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D2592" w14:textId="77777777" w:rsidR="00755D02" w:rsidRDefault="00755D02" w:rsidP="00E41344">
      <w:pPr>
        <w:pStyle w:val="Heading1"/>
        <w:spacing w:before="0"/>
        <w:jc w:val="center"/>
        <w:rPr>
          <w:rFonts w:ascii="Arial" w:hAnsi="Arial" w:cs="Arial"/>
          <w:b/>
          <w:bCs/>
          <w:sz w:val="28"/>
          <w:szCs w:val="28"/>
        </w:rPr>
      </w:pPr>
    </w:p>
    <w:p w14:paraId="1D10383F" w14:textId="77777777" w:rsidR="00755D02" w:rsidRDefault="00CE333F" w:rsidP="00E41344">
      <w:pPr>
        <w:pStyle w:val="Heading1"/>
        <w:spacing w:before="0"/>
        <w:jc w:val="center"/>
        <w:rPr>
          <w:rFonts w:ascii="Arial" w:hAnsi="Arial" w:cs="Arial"/>
          <w:b/>
          <w:bCs/>
          <w:sz w:val="28"/>
          <w:szCs w:val="28"/>
        </w:rPr>
      </w:pPr>
      <w:r w:rsidRPr="00F71A61">
        <w:rPr>
          <w:rFonts w:ascii="Arial" w:hAnsi="Arial" w:cs="Arial"/>
          <w:b/>
          <w:bCs/>
          <w:sz w:val="28"/>
          <w:szCs w:val="28"/>
        </w:rPr>
        <w:t xml:space="preserve">CONCEPT NOTE </w:t>
      </w:r>
    </w:p>
    <w:p w14:paraId="29A2BE18" w14:textId="2300244D" w:rsidR="00CE48E1" w:rsidRPr="00F71A61" w:rsidRDefault="002154C9" w:rsidP="00E41344">
      <w:pPr>
        <w:pStyle w:val="Heading1"/>
        <w:spacing w:before="0"/>
        <w:jc w:val="center"/>
        <w:rPr>
          <w:rFonts w:ascii="Arial" w:hAnsi="Arial" w:cs="Arial"/>
          <w:b/>
          <w:bCs/>
          <w:sz w:val="28"/>
          <w:szCs w:val="28"/>
        </w:rPr>
      </w:pPr>
      <w:r>
        <w:rPr>
          <w:rFonts w:ascii="Arial" w:hAnsi="Arial" w:cs="Arial"/>
          <w:b/>
          <w:bCs/>
          <w:sz w:val="28"/>
          <w:szCs w:val="28"/>
        </w:rPr>
        <w:t>S</w:t>
      </w:r>
      <w:r w:rsidR="00755D02" w:rsidRPr="00F71A61">
        <w:rPr>
          <w:rFonts w:ascii="Arial" w:hAnsi="Arial" w:cs="Arial"/>
          <w:b/>
          <w:bCs/>
          <w:sz w:val="28"/>
          <w:szCs w:val="28"/>
        </w:rPr>
        <w:t>ide-event</w:t>
      </w:r>
      <w:r w:rsidR="00755D02">
        <w:rPr>
          <w:rFonts w:ascii="Arial" w:hAnsi="Arial" w:cs="Arial"/>
          <w:b/>
          <w:bCs/>
          <w:sz w:val="28"/>
          <w:szCs w:val="28"/>
        </w:rPr>
        <w:t xml:space="preserve"> </w:t>
      </w:r>
      <w:r w:rsidR="000018FA">
        <w:rPr>
          <w:rFonts w:ascii="Arial" w:hAnsi="Arial" w:cs="Arial"/>
          <w:b/>
          <w:bCs/>
          <w:sz w:val="28"/>
          <w:szCs w:val="28"/>
        </w:rPr>
        <w:t>at</w:t>
      </w:r>
      <w:r w:rsidR="00755D02">
        <w:rPr>
          <w:rFonts w:ascii="Arial" w:hAnsi="Arial" w:cs="Arial"/>
          <w:b/>
          <w:bCs/>
          <w:sz w:val="28"/>
          <w:szCs w:val="28"/>
        </w:rPr>
        <w:t xml:space="preserve"> the</w:t>
      </w:r>
    </w:p>
    <w:p w14:paraId="58D441D6" w14:textId="08192833" w:rsidR="00CE333F" w:rsidRPr="00F71A61" w:rsidRDefault="00F71A61" w:rsidP="00E41344">
      <w:pPr>
        <w:pStyle w:val="Heading1"/>
        <w:spacing w:before="0"/>
        <w:jc w:val="center"/>
        <w:rPr>
          <w:rFonts w:ascii="Arial" w:hAnsi="Arial" w:cs="Arial"/>
          <w:b/>
          <w:bCs/>
          <w:sz w:val="28"/>
          <w:szCs w:val="28"/>
        </w:rPr>
      </w:pPr>
      <w:r w:rsidRPr="00F71A61">
        <w:rPr>
          <w:rFonts w:ascii="Arial" w:hAnsi="Arial" w:cs="Arial"/>
          <w:b/>
          <w:bCs/>
          <w:sz w:val="28"/>
          <w:szCs w:val="28"/>
        </w:rPr>
        <w:t xml:space="preserve">18th Conference of States Parties to the CRPD (CoSP18) </w:t>
      </w:r>
    </w:p>
    <w:p w14:paraId="43B3D3DD" w14:textId="77777777" w:rsidR="00E41344" w:rsidRPr="00F71A61" w:rsidRDefault="00E41344" w:rsidP="00E41344">
      <w:pPr>
        <w:rPr>
          <w:rFonts w:ascii="Arial" w:hAnsi="Arial" w:cs="Arial"/>
          <w:sz w:val="24"/>
          <w:szCs w:val="24"/>
        </w:rPr>
      </w:pPr>
    </w:p>
    <w:p w14:paraId="2766B25F" w14:textId="61BAB2FE" w:rsidR="009B01B9" w:rsidRPr="00F71A61" w:rsidRDefault="00F71A61" w:rsidP="002154C9">
      <w:pPr>
        <w:jc w:val="center"/>
        <w:rPr>
          <w:rFonts w:ascii="Arial" w:eastAsiaTheme="majorEastAsia" w:hAnsi="Arial" w:cs="Arial"/>
          <w:b/>
          <w:bCs/>
          <w:i/>
          <w:iCs/>
          <w:color w:val="2F5496" w:themeColor="accent1" w:themeShade="BF"/>
          <w:sz w:val="28"/>
          <w:szCs w:val="28"/>
        </w:rPr>
      </w:pPr>
      <w:r w:rsidRPr="00F71A61">
        <w:rPr>
          <w:rFonts w:ascii="Arial" w:eastAsiaTheme="majorEastAsia" w:hAnsi="Arial" w:cs="Arial"/>
          <w:b/>
          <w:bCs/>
          <w:i/>
          <w:iCs/>
          <w:color w:val="2F5496" w:themeColor="accent1" w:themeShade="BF"/>
          <w:sz w:val="28"/>
          <w:szCs w:val="28"/>
        </w:rPr>
        <w:t>Recognizing June 27</w:t>
      </w:r>
      <w:r w:rsidRPr="00755D02">
        <w:rPr>
          <w:rFonts w:ascii="Arial" w:eastAsiaTheme="majorEastAsia" w:hAnsi="Arial" w:cs="Arial"/>
          <w:b/>
          <w:bCs/>
          <w:i/>
          <w:iCs/>
          <w:color w:val="2F5496" w:themeColor="accent1" w:themeShade="BF"/>
          <w:sz w:val="28"/>
          <w:szCs w:val="28"/>
          <w:vertAlign w:val="superscript"/>
        </w:rPr>
        <w:t>th</w:t>
      </w:r>
      <w:r w:rsidR="00755D02">
        <w:rPr>
          <w:rFonts w:ascii="Arial" w:eastAsiaTheme="majorEastAsia" w:hAnsi="Arial" w:cs="Arial"/>
          <w:b/>
          <w:bCs/>
          <w:i/>
          <w:iCs/>
          <w:color w:val="2F5496" w:themeColor="accent1" w:themeShade="BF"/>
          <w:sz w:val="28"/>
          <w:szCs w:val="28"/>
        </w:rPr>
        <w:t xml:space="preserve"> as</w:t>
      </w:r>
      <w:r w:rsidRPr="00F71A61">
        <w:rPr>
          <w:rFonts w:ascii="Arial" w:eastAsiaTheme="majorEastAsia" w:hAnsi="Arial" w:cs="Arial"/>
          <w:b/>
          <w:bCs/>
          <w:i/>
          <w:iCs/>
          <w:color w:val="2F5496" w:themeColor="accent1" w:themeShade="BF"/>
          <w:sz w:val="28"/>
          <w:szCs w:val="28"/>
        </w:rPr>
        <w:t xml:space="preserve"> the International Day of Deafblindness</w:t>
      </w:r>
    </w:p>
    <w:p w14:paraId="54FE035A" w14:textId="1D7472CE" w:rsidR="000A7905" w:rsidRPr="00F71A61" w:rsidRDefault="000A7905" w:rsidP="000A7905">
      <w:pPr>
        <w:spacing w:after="0" w:line="240" w:lineRule="auto"/>
        <w:rPr>
          <w:rFonts w:ascii="Arial" w:hAnsi="Arial" w:cs="Arial"/>
          <w:sz w:val="24"/>
          <w:szCs w:val="24"/>
        </w:rPr>
      </w:pPr>
      <w:r w:rsidRPr="00F71A61">
        <w:rPr>
          <w:rFonts w:ascii="Arial" w:hAnsi="Arial" w:cs="Arial"/>
          <w:b/>
          <w:bCs/>
          <w:sz w:val="24"/>
          <w:szCs w:val="24"/>
        </w:rPr>
        <w:t>Date</w:t>
      </w:r>
      <w:r w:rsidRPr="00F71A61">
        <w:rPr>
          <w:rFonts w:ascii="Arial" w:hAnsi="Arial" w:cs="Arial"/>
          <w:sz w:val="24"/>
          <w:szCs w:val="24"/>
        </w:rPr>
        <w:t xml:space="preserve">: </w:t>
      </w:r>
      <w:r w:rsidR="000140E7">
        <w:rPr>
          <w:rFonts w:ascii="Arial" w:hAnsi="Arial" w:cs="Arial"/>
          <w:sz w:val="24"/>
          <w:szCs w:val="24"/>
        </w:rPr>
        <w:t>T</w:t>
      </w:r>
      <w:r w:rsidR="000140E7" w:rsidRPr="000140E7">
        <w:rPr>
          <w:rFonts w:ascii="Arial" w:hAnsi="Arial" w:cs="Arial"/>
          <w:sz w:val="24"/>
          <w:szCs w:val="24"/>
        </w:rPr>
        <w:t xml:space="preserve">hursday 12 </w:t>
      </w:r>
      <w:proofErr w:type="gramStart"/>
      <w:r w:rsidR="000140E7" w:rsidRPr="000140E7">
        <w:rPr>
          <w:rFonts w:ascii="Arial" w:hAnsi="Arial" w:cs="Arial"/>
          <w:sz w:val="24"/>
          <w:szCs w:val="24"/>
        </w:rPr>
        <w:t>June,</w:t>
      </w:r>
      <w:proofErr w:type="gramEnd"/>
      <w:r w:rsidR="000140E7" w:rsidRPr="000140E7">
        <w:rPr>
          <w:rFonts w:ascii="Arial" w:hAnsi="Arial" w:cs="Arial"/>
          <w:sz w:val="24"/>
          <w:szCs w:val="24"/>
        </w:rPr>
        <w:t xml:space="preserve"> </w:t>
      </w:r>
      <w:r w:rsidR="002154C9">
        <w:rPr>
          <w:rFonts w:ascii="Arial" w:hAnsi="Arial" w:cs="Arial"/>
          <w:sz w:val="24"/>
          <w:szCs w:val="24"/>
        </w:rPr>
        <w:t>2025</w:t>
      </w:r>
    </w:p>
    <w:p w14:paraId="2FD387D6" w14:textId="684195BD" w:rsidR="000A7905" w:rsidRDefault="000A7905" w:rsidP="000A7905">
      <w:pPr>
        <w:spacing w:after="0" w:line="240" w:lineRule="auto"/>
        <w:rPr>
          <w:rFonts w:ascii="Arial" w:hAnsi="Arial" w:cs="Arial"/>
          <w:sz w:val="24"/>
          <w:szCs w:val="24"/>
        </w:rPr>
      </w:pPr>
      <w:r w:rsidRPr="00F71A61">
        <w:rPr>
          <w:rFonts w:ascii="Arial" w:hAnsi="Arial" w:cs="Arial"/>
          <w:b/>
          <w:bCs/>
          <w:sz w:val="24"/>
          <w:szCs w:val="24"/>
        </w:rPr>
        <w:t>Time</w:t>
      </w:r>
      <w:r w:rsidRPr="00F71A61">
        <w:rPr>
          <w:rFonts w:ascii="Arial" w:hAnsi="Arial" w:cs="Arial"/>
          <w:sz w:val="24"/>
          <w:szCs w:val="24"/>
        </w:rPr>
        <w:t xml:space="preserve">: </w:t>
      </w:r>
      <w:r w:rsidR="000140E7" w:rsidRPr="000140E7">
        <w:rPr>
          <w:rFonts w:ascii="Arial" w:hAnsi="Arial" w:cs="Arial"/>
          <w:sz w:val="24"/>
          <w:szCs w:val="24"/>
        </w:rPr>
        <w:t>13:15 – 14:30</w:t>
      </w:r>
      <w:r w:rsidR="002154C9">
        <w:rPr>
          <w:rFonts w:ascii="Arial" w:hAnsi="Arial" w:cs="Arial"/>
          <w:sz w:val="24"/>
          <w:szCs w:val="24"/>
        </w:rPr>
        <w:t xml:space="preserve"> </w:t>
      </w:r>
      <w:r w:rsidR="002154C9" w:rsidRPr="002154C9">
        <w:rPr>
          <w:rFonts w:ascii="Arial" w:hAnsi="Arial" w:cs="Arial"/>
          <w:sz w:val="24"/>
          <w:szCs w:val="24"/>
        </w:rPr>
        <w:t>Eastern Daylight Time </w:t>
      </w:r>
      <w:r w:rsidR="002154C9">
        <w:rPr>
          <w:rFonts w:ascii="Arial" w:hAnsi="Arial" w:cs="Arial"/>
          <w:sz w:val="24"/>
          <w:szCs w:val="24"/>
        </w:rPr>
        <w:t>(EDT)</w:t>
      </w:r>
    </w:p>
    <w:p w14:paraId="2E111CB7" w14:textId="468D09C8" w:rsidR="002154C9" w:rsidRPr="002154C9" w:rsidRDefault="002154C9" w:rsidP="000A7905">
      <w:pPr>
        <w:spacing w:after="0" w:line="240" w:lineRule="auto"/>
        <w:rPr>
          <w:rFonts w:ascii="Arial" w:hAnsi="Arial" w:cs="Arial"/>
          <w:sz w:val="24"/>
          <w:szCs w:val="24"/>
          <w:lang w:val="en-GB"/>
        </w:rPr>
      </w:pPr>
      <w:r w:rsidRPr="002154C9">
        <w:rPr>
          <w:rFonts w:ascii="Arial" w:hAnsi="Arial" w:cs="Arial"/>
          <w:b/>
          <w:bCs/>
          <w:sz w:val="24"/>
          <w:szCs w:val="24"/>
        </w:rPr>
        <w:t>Venue</w:t>
      </w:r>
      <w:r>
        <w:rPr>
          <w:rFonts w:ascii="Arial" w:hAnsi="Arial" w:cs="Arial"/>
          <w:sz w:val="24"/>
          <w:szCs w:val="24"/>
        </w:rPr>
        <w:t xml:space="preserve">: </w:t>
      </w:r>
      <w:r w:rsidRPr="002154C9">
        <w:rPr>
          <w:rFonts w:ascii="Arial" w:hAnsi="Arial" w:cs="Arial"/>
          <w:b/>
          <w:bCs/>
          <w:sz w:val="24"/>
          <w:szCs w:val="24"/>
          <w:lang w:val="en-GB"/>
        </w:rPr>
        <w:t>Conference Room CR4, UN Headquarters, New York.</w:t>
      </w:r>
    </w:p>
    <w:p w14:paraId="610EE50C" w14:textId="4D50F3A2" w:rsidR="000A7905" w:rsidRPr="00F71A61" w:rsidRDefault="000A7905" w:rsidP="000A7905">
      <w:pPr>
        <w:spacing w:after="0" w:line="240" w:lineRule="auto"/>
        <w:rPr>
          <w:rFonts w:ascii="Arial" w:hAnsi="Arial" w:cs="Arial"/>
          <w:sz w:val="24"/>
          <w:szCs w:val="24"/>
        </w:rPr>
      </w:pPr>
      <w:r w:rsidRPr="00F71A61">
        <w:rPr>
          <w:rFonts w:ascii="Arial" w:hAnsi="Arial" w:cs="Arial"/>
          <w:b/>
          <w:bCs/>
          <w:sz w:val="24"/>
          <w:szCs w:val="24"/>
        </w:rPr>
        <w:t>Organized by</w:t>
      </w:r>
      <w:r w:rsidRPr="00F71A61">
        <w:rPr>
          <w:rFonts w:ascii="Arial" w:hAnsi="Arial" w:cs="Arial"/>
          <w:sz w:val="24"/>
          <w:szCs w:val="24"/>
        </w:rPr>
        <w:t xml:space="preserve">: </w:t>
      </w:r>
      <w:r w:rsidR="00F71A61" w:rsidRPr="00F71A61">
        <w:rPr>
          <w:rFonts w:ascii="Arial" w:hAnsi="Arial" w:cs="Arial"/>
          <w:sz w:val="24"/>
          <w:szCs w:val="24"/>
        </w:rPr>
        <w:t>Permanent Mission of the Republic of Croatia to the United Nations, New York</w:t>
      </w:r>
    </w:p>
    <w:p w14:paraId="1375E211" w14:textId="5D389FE0" w:rsidR="000A7905" w:rsidRPr="00F71A61" w:rsidRDefault="000A7905" w:rsidP="000A7905">
      <w:pPr>
        <w:spacing w:after="0" w:line="240" w:lineRule="auto"/>
        <w:rPr>
          <w:rFonts w:ascii="Arial" w:hAnsi="Arial" w:cs="Arial"/>
          <w:sz w:val="24"/>
          <w:szCs w:val="24"/>
        </w:rPr>
      </w:pPr>
      <w:r w:rsidRPr="00F71A61">
        <w:rPr>
          <w:rFonts w:ascii="Arial" w:hAnsi="Arial" w:cs="Arial"/>
          <w:b/>
          <w:bCs/>
          <w:sz w:val="24"/>
          <w:szCs w:val="24"/>
        </w:rPr>
        <w:t>Co-organized by</w:t>
      </w:r>
      <w:r w:rsidRPr="00F71A61">
        <w:rPr>
          <w:rFonts w:ascii="Arial" w:hAnsi="Arial" w:cs="Arial"/>
          <w:sz w:val="24"/>
          <w:szCs w:val="24"/>
        </w:rPr>
        <w:t>:</w:t>
      </w:r>
      <w:r w:rsidR="007428F1" w:rsidRPr="00F71A61">
        <w:rPr>
          <w:rFonts w:ascii="Arial" w:hAnsi="Arial" w:cs="Arial"/>
          <w:sz w:val="24"/>
          <w:szCs w:val="24"/>
        </w:rPr>
        <w:t xml:space="preserve"> The World Federation of the Deafblind</w:t>
      </w:r>
      <w:r w:rsidR="002154C9">
        <w:rPr>
          <w:rFonts w:ascii="Arial" w:hAnsi="Arial" w:cs="Arial"/>
          <w:sz w:val="24"/>
          <w:szCs w:val="24"/>
        </w:rPr>
        <w:t xml:space="preserve"> (WFDB)</w:t>
      </w:r>
      <w:r w:rsidR="007428F1" w:rsidRPr="00F71A61">
        <w:rPr>
          <w:rFonts w:ascii="Arial" w:hAnsi="Arial" w:cs="Arial"/>
          <w:sz w:val="24"/>
          <w:szCs w:val="24"/>
        </w:rPr>
        <w:t>,</w:t>
      </w:r>
      <w:r w:rsidRPr="00F71A61">
        <w:rPr>
          <w:rFonts w:ascii="Arial" w:hAnsi="Arial" w:cs="Arial"/>
          <w:sz w:val="24"/>
          <w:szCs w:val="24"/>
        </w:rPr>
        <w:t xml:space="preserve"> International Disability Alliance</w:t>
      </w:r>
      <w:r w:rsidR="002154C9">
        <w:rPr>
          <w:rFonts w:ascii="Arial" w:hAnsi="Arial" w:cs="Arial"/>
          <w:sz w:val="24"/>
          <w:szCs w:val="24"/>
        </w:rPr>
        <w:t xml:space="preserve"> (IDA)</w:t>
      </w:r>
    </w:p>
    <w:p w14:paraId="30A4800B" w14:textId="31D0E84F" w:rsidR="00BA1160" w:rsidRPr="00F71A61" w:rsidRDefault="00BA1160">
      <w:pPr>
        <w:rPr>
          <w:rFonts w:ascii="Arial" w:hAnsi="Arial" w:cs="Arial"/>
          <w:sz w:val="24"/>
          <w:szCs w:val="24"/>
        </w:rPr>
      </w:pPr>
    </w:p>
    <w:p w14:paraId="1CDC3F70" w14:textId="0AE120A6" w:rsidR="00F71A61" w:rsidRPr="00F71A61" w:rsidRDefault="005B63BF" w:rsidP="00F71A61">
      <w:pPr>
        <w:pStyle w:val="Heading2"/>
        <w:rPr>
          <w:rFonts w:ascii="Arial" w:hAnsi="Arial" w:cs="Arial"/>
          <w:b/>
          <w:bCs/>
          <w:sz w:val="28"/>
          <w:szCs w:val="28"/>
        </w:rPr>
      </w:pPr>
      <w:r w:rsidRPr="00F71A61">
        <w:rPr>
          <w:rFonts w:ascii="Arial" w:hAnsi="Arial" w:cs="Arial"/>
          <w:b/>
          <w:bCs/>
          <w:sz w:val="28"/>
          <w:szCs w:val="28"/>
        </w:rPr>
        <w:t>Background</w:t>
      </w:r>
    </w:p>
    <w:p w14:paraId="28832AE5" w14:textId="77777777" w:rsidR="00F71A61" w:rsidRPr="00F71A61" w:rsidRDefault="00F71A61" w:rsidP="008D67F6">
      <w:pPr>
        <w:spacing w:line="276" w:lineRule="auto"/>
        <w:jc w:val="both"/>
        <w:rPr>
          <w:rFonts w:ascii="Arial" w:hAnsi="Arial" w:cs="Arial"/>
          <w:sz w:val="24"/>
          <w:szCs w:val="24"/>
          <w:lang w:val="en-GB"/>
        </w:rPr>
      </w:pPr>
      <w:r w:rsidRPr="00F71A61">
        <w:rPr>
          <w:rFonts w:ascii="Arial" w:hAnsi="Arial" w:cs="Arial"/>
          <w:sz w:val="24"/>
          <w:szCs w:val="24"/>
          <w:lang w:val="en-GB"/>
        </w:rPr>
        <w:t>Persons with deafblindness are among the most marginalized and underrepresented groups globally. Representing between 0.2% and 2% of the population, this diverse yet often overlooked community faces significant socio-economic disadvantages. According to the World Federation of the Deafblind (WFDB), individuals with deafblindness are more likely to live in poverty, experience unemployment, and attain lower levels of education compared to other persons with disabilities.</w:t>
      </w:r>
    </w:p>
    <w:p w14:paraId="4B1165D6" w14:textId="612BE382" w:rsidR="00F71A61" w:rsidRPr="00F71A61" w:rsidRDefault="00F71A61" w:rsidP="008D67F6">
      <w:pPr>
        <w:spacing w:line="276" w:lineRule="auto"/>
        <w:jc w:val="both"/>
        <w:rPr>
          <w:rFonts w:ascii="Arial" w:hAnsi="Arial" w:cs="Arial"/>
          <w:sz w:val="24"/>
          <w:szCs w:val="24"/>
          <w:lang w:val="en-GB"/>
        </w:rPr>
      </w:pPr>
      <w:r w:rsidRPr="00F71A61">
        <w:rPr>
          <w:rFonts w:ascii="Arial" w:hAnsi="Arial" w:cs="Arial"/>
          <w:sz w:val="24"/>
          <w:szCs w:val="24"/>
          <w:lang w:val="en-GB"/>
        </w:rPr>
        <w:t xml:space="preserve">Despite </w:t>
      </w:r>
      <w:r w:rsidR="000018FA">
        <w:rPr>
          <w:rFonts w:ascii="Arial" w:hAnsi="Arial" w:cs="Arial"/>
          <w:sz w:val="24"/>
          <w:szCs w:val="24"/>
          <w:lang w:val="en-GB"/>
        </w:rPr>
        <w:t>the commitments made</w:t>
      </w:r>
      <w:r w:rsidRPr="00F71A61">
        <w:rPr>
          <w:rFonts w:ascii="Arial" w:hAnsi="Arial" w:cs="Arial"/>
          <w:sz w:val="24"/>
          <w:szCs w:val="24"/>
          <w:lang w:val="en-GB"/>
        </w:rPr>
        <w:t xml:space="preserve"> under the Convention on the Rights of Persons with Disabilities (CRPD), the 2030 Agenda, and the Sustainable Development Goals (SDGs), persons with deafblindness continue to face systemic exclusion. The WFDB </w:t>
      </w:r>
      <w:r w:rsidR="000018FA" w:rsidRPr="00F71A61">
        <w:rPr>
          <w:rFonts w:ascii="Arial" w:hAnsi="Arial" w:cs="Arial"/>
          <w:sz w:val="24"/>
          <w:szCs w:val="24"/>
          <w:lang w:val="en-GB"/>
        </w:rPr>
        <w:t xml:space="preserve">2018 </w:t>
      </w:r>
      <w:r w:rsidRPr="00F71A61">
        <w:rPr>
          <w:rFonts w:ascii="Arial" w:hAnsi="Arial" w:cs="Arial"/>
          <w:sz w:val="24"/>
          <w:szCs w:val="24"/>
          <w:lang w:val="en-GB"/>
        </w:rPr>
        <w:t xml:space="preserve">Global Report revealed that many countries do not legally recognize deafblindness as a distinct disability. As a result, persons with deafblindness remain statistically invisible, and </w:t>
      </w:r>
      <w:r w:rsidR="000018FA">
        <w:rPr>
          <w:rFonts w:ascii="Arial" w:hAnsi="Arial" w:cs="Arial"/>
          <w:sz w:val="24"/>
          <w:szCs w:val="24"/>
          <w:lang w:val="en-GB"/>
        </w:rPr>
        <w:t xml:space="preserve">critical data </w:t>
      </w:r>
      <w:r w:rsidRPr="00F71A61">
        <w:rPr>
          <w:rFonts w:ascii="Arial" w:hAnsi="Arial" w:cs="Arial"/>
          <w:sz w:val="24"/>
          <w:szCs w:val="24"/>
          <w:lang w:val="en-GB"/>
        </w:rPr>
        <w:t xml:space="preserve">gaps and services </w:t>
      </w:r>
      <w:r w:rsidR="000018FA" w:rsidRPr="000018FA">
        <w:rPr>
          <w:rFonts w:ascii="Arial" w:hAnsi="Arial" w:cs="Arial"/>
          <w:sz w:val="24"/>
          <w:szCs w:val="24"/>
        </w:rPr>
        <w:t>necessary for their inclusion and support are lacking</w:t>
      </w:r>
      <w:r w:rsidRPr="00F71A61">
        <w:rPr>
          <w:rFonts w:ascii="Arial" w:hAnsi="Arial" w:cs="Arial"/>
          <w:sz w:val="24"/>
          <w:szCs w:val="24"/>
          <w:lang w:val="en-GB"/>
        </w:rPr>
        <w:t>.</w:t>
      </w:r>
    </w:p>
    <w:p w14:paraId="757CA9FE" w14:textId="4DB7ABF6" w:rsidR="00F71A61" w:rsidRPr="00F71A61" w:rsidRDefault="00F71A61" w:rsidP="008D67F6">
      <w:pPr>
        <w:spacing w:line="276" w:lineRule="auto"/>
        <w:jc w:val="both"/>
        <w:rPr>
          <w:rFonts w:ascii="Arial" w:hAnsi="Arial" w:cs="Arial"/>
          <w:sz w:val="24"/>
          <w:szCs w:val="24"/>
          <w:lang w:val="en-GB"/>
        </w:rPr>
      </w:pPr>
      <w:r w:rsidRPr="00F71A61">
        <w:rPr>
          <w:rFonts w:ascii="Arial" w:hAnsi="Arial" w:cs="Arial"/>
          <w:sz w:val="24"/>
          <w:szCs w:val="24"/>
          <w:lang w:val="en-GB"/>
        </w:rPr>
        <w:t xml:space="preserve">While deafblindness is explicitly </w:t>
      </w:r>
      <w:r w:rsidR="000018FA">
        <w:rPr>
          <w:rFonts w:ascii="Arial" w:hAnsi="Arial" w:cs="Arial"/>
          <w:sz w:val="24"/>
          <w:szCs w:val="24"/>
          <w:lang w:val="en-GB"/>
        </w:rPr>
        <w:t>referenced</w:t>
      </w:r>
      <w:r w:rsidRPr="00F71A61">
        <w:rPr>
          <w:rFonts w:ascii="Arial" w:hAnsi="Arial" w:cs="Arial"/>
          <w:sz w:val="24"/>
          <w:szCs w:val="24"/>
          <w:lang w:val="en-GB"/>
        </w:rPr>
        <w:t xml:space="preserve"> in the 2004 Declaration of the European Parliament on the Rights of Deafblind People and in Article 24 (Education) of the CRPD, </w:t>
      </w:r>
      <w:r w:rsidR="000018FA">
        <w:rPr>
          <w:rFonts w:ascii="Arial" w:hAnsi="Arial" w:cs="Arial"/>
          <w:sz w:val="24"/>
          <w:szCs w:val="24"/>
          <w:lang w:val="en-GB"/>
        </w:rPr>
        <w:t xml:space="preserve">broader </w:t>
      </w:r>
      <w:r w:rsidRPr="00F71A61">
        <w:rPr>
          <w:rFonts w:ascii="Arial" w:hAnsi="Arial" w:cs="Arial"/>
          <w:sz w:val="24"/>
          <w:szCs w:val="24"/>
          <w:lang w:val="en-GB"/>
        </w:rPr>
        <w:t xml:space="preserve">recognition remains limited. General Comments and Concluding Observations from the CRPD Committee have acknowledged the unique challenges faced by this group, yet implementation </w:t>
      </w:r>
      <w:r w:rsidR="000018FA" w:rsidRPr="000018FA">
        <w:rPr>
          <w:rFonts w:ascii="Arial" w:hAnsi="Arial" w:cs="Arial"/>
          <w:sz w:val="24"/>
          <w:szCs w:val="24"/>
        </w:rPr>
        <w:t>of relevant measures remains insufficient</w:t>
      </w:r>
      <w:r w:rsidRPr="00F71A61">
        <w:rPr>
          <w:rFonts w:ascii="Arial" w:hAnsi="Arial" w:cs="Arial"/>
          <w:sz w:val="24"/>
          <w:szCs w:val="24"/>
          <w:lang w:val="en-GB"/>
        </w:rPr>
        <w:t>.</w:t>
      </w:r>
    </w:p>
    <w:p w14:paraId="4A925AA7" w14:textId="6ECCF4B6" w:rsidR="00F71A61" w:rsidRPr="00F71A61" w:rsidRDefault="00F71A61" w:rsidP="008D67F6">
      <w:pPr>
        <w:spacing w:line="276" w:lineRule="auto"/>
        <w:jc w:val="both"/>
        <w:rPr>
          <w:rFonts w:ascii="Arial" w:hAnsi="Arial" w:cs="Arial"/>
          <w:sz w:val="24"/>
          <w:szCs w:val="24"/>
          <w:lang w:val="en-GB"/>
        </w:rPr>
      </w:pPr>
      <w:r w:rsidRPr="00F71A61">
        <w:rPr>
          <w:rFonts w:ascii="Arial" w:hAnsi="Arial" w:cs="Arial"/>
          <w:sz w:val="24"/>
          <w:szCs w:val="24"/>
          <w:lang w:val="en-GB"/>
        </w:rPr>
        <w:t xml:space="preserve">Due to the specific and unique nature of their disability, persons with deafblindness often require </w:t>
      </w:r>
      <w:r w:rsidR="000018FA">
        <w:rPr>
          <w:rFonts w:ascii="Arial" w:hAnsi="Arial" w:cs="Arial"/>
          <w:sz w:val="24"/>
          <w:szCs w:val="24"/>
          <w:lang w:val="en-GB"/>
        </w:rPr>
        <w:t>specialized</w:t>
      </w:r>
      <w:r w:rsidRPr="00F71A61">
        <w:rPr>
          <w:rFonts w:ascii="Arial" w:hAnsi="Arial" w:cs="Arial"/>
          <w:sz w:val="24"/>
          <w:szCs w:val="24"/>
          <w:lang w:val="en-GB"/>
        </w:rPr>
        <w:t xml:space="preserve"> support services—such as Deafblind interpret</w:t>
      </w:r>
      <w:r w:rsidR="000018FA">
        <w:rPr>
          <w:rFonts w:ascii="Arial" w:hAnsi="Arial" w:cs="Arial"/>
          <w:sz w:val="24"/>
          <w:szCs w:val="24"/>
          <w:lang w:val="en-GB"/>
        </w:rPr>
        <w:t>ers</w:t>
      </w:r>
      <w:r w:rsidRPr="00F71A61">
        <w:rPr>
          <w:rFonts w:ascii="Arial" w:hAnsi="Arial" w:cs="Arial"/>
          <w:sz w:val="24"/>
          <w:szCs w:val="24"/>
          <w:lang w:val="en-GB"/>
        </w:rPr>
        <w:t xml:space="preserve"> and personalized rehabilitation. Their communication methods may include tactile communication, braille, sign languages, and other non-verbal </w:t>
      </w:r>
      <w:r w:rsidR="000018FA">
        <w:rPr>
          <w:rFonts w:ascii="Arial" w:hAnsi="Arial" w:cs="Arial"/>
          <w:sz w:val="24"/>
          <w:szCs w:val="24"/>
          <w:lang w:val="en-GB"/>
        </w:rPr>
        <w:t>approaches</w:t>
      </w:r>
      <w:r w:rsidRPr="00F71A61">
        <w:rPr>
          <w:rFonts w:ascii="Arial" w:hAnsi="Arial" w:cs="Arial"/>
          <w:sz w:val="24"/>
          <w:szCs w:val="24"/>
          <w:lang w:val="en-GB"/>
        </w:rPr>
        <w:t xml:space="preserve">. However, </w:t>
      </w:r>
      <w:r w:rsidRPr="00F71A61">
        <w:rPr>
          <w:rFonts w:ascii="Arial" w:hAnsi="Arial" w:cs="Arial"/>
          <w:sz w:val="24"/>
          <w:szCs w:val="24"/>
          <w:lang w:val="en-GB"/>
        </w:rPr>
        <w:lastRenderedPageBreak/>
        <w:t xml:space="preserve">these services are </w:t>
      </w:r>
      <w:r w:rsidR="000018FA">
        <w:rPr>
          <w:rFonts w:ascii="Arial" w:hAnsi="Arial" w:cs="Arial"/>
          <w:sz w:val="24"/>
          <w:szCs w:val="24"/>
          <w:lang w:val="en-GB"/>
        </w:rPr>
        <w:t>rarely available</w:t>
      </w:r>
      <w:r w:rsidRPr="00F71A61">
        <w:rPr>
          <w:rFonts w:ascii="Arial" w:hAnsi="Arial" w:cs="Arial"/>
          <w:sz w:val="24"/>
          <w:szCs w:val="24"/>
          <w:lang w:val="en-GB"/>
        </w:rPr>
        <w:t>, resulting in minimal benefit from development and inclusion efforts, including those aimed at implementing the CRPD.</w:t>
      </w:r>
    </w:p>
    <w:p w14:paraId="287734BD" w14:textId="7C1B17CA" w:rsidR="000140E7" w:rsidRPr="000018FA" w:rsidRDefault="000A4C02" w:rsidP="000018FA">
      <w:pPr>
        <w:spacing w:line="276" w:lineRule="auto"/>
        <w:jc w:val="both"/>
        <w:rPr>
          <w:rFonts w:ascii="Arial" w:hAnsi="Arial" w:cs="Arial"/>
          <w:sz w:val="24"/>
          <w:szCs w:val="24"/>
          <w:lang w:val="en-GB"/>
        </w:rPr>
      </w:pPr>
      <w:r w:rsidRPr="000A4C02">
        <w:rPr>
          <w:rFonts w:ascii="Arial" w:hAnsi="Arial" w:cs="Arial"/>
          <w:sz w:val="24"/>
          <w:szCs w:val="24"/>
        </w:rPr>
        <w:t>At the 17th Conference of States Parties (CoSP17), the WFDB launched an initiative</w:t>
      </w:r>
      <w:r w:rsidR="000018FA">
        <w:rPr>
          <w:rFonts w:ascii="Arial" w:hAnsi="Arial" w:cs="Arial"/>
          <w:sz w:val="24"/>
          <w:szCs w:val="24"/>
          <w:lang w:val="en-GB"/>
        </w:rPr>
        <w:t xml:space="preserve"> urging </w:t>
      </w:r>
      <w:r w:rsidR="00F71A61" w:rsidRPr="00F71A61">
        <w:rPr>
          <w:rFonts w:ascii="Arial" w:hAnsi="Arial" w:cs="Arial"/>
          <w:sz w:val="24"/>
          <w:szCs w:val="24"/>
          <w:lang w:val="en-GB"/>
        </w:rPr>
        <w:t xml:space="preserve">the United Nations General Assembly to </w:t>
      </w:r>
      <w:r w:rsidR="000018FA">
        <w:rPr>
          <w:rFonts w:ascii="Arial" w:hAnsi="Arial" w:cs="Arial"/>
          <w:b/>
          <w:bCs/>
          <w:sz w:val="24"/>
          <w:szCs w:val="24"/>
          <w:lang w:val="en-GB"/>
        </w:rPr>
        <w:t>proclaim</w:t>
      </w:r>
      <w:r w:rsidR="00F71A61" w:rsidRPr="00F71A61">
        <w:rPr>
          <w:rFonts w:ascii="Arial" w:hAnsi="Arial" w:cs="Arial"/>
          <w:b/>
          <w:bCs/>
          <w:sz w:val="24"/>
          <w:szCs w:val="24"/>
          <w:lang w:val="en-GB"/>
        </w:rPr>
        <w:t xml:space="preserve"> June 27th as the International Day of Deafblindness.</w:t>
      </w:r>
      <w:r w:rsidR="00F71A61" w:rsidRPr="00F71A61">
        <w:rPr>
          <w:rFonts w:ascii="Arial" w:hAnsi="Arial" w:cs="Arial"/>
          <w:sz w:val="24"/>
          <w:szCs w:val="24"/>
          <w:lang w:val="en-GB"/>
        </w:rPr>
        <w:t xml:space="preserve"> This date </w:t>
      </w:r>
      <w:r w:rsidR="00755D02" w:rsidRPr="00F71A61">
        <w:rPr>
          <w:rFonts w:ascii="Arial" w:hAnsi="Arial" w:cs="Arial"/>
          <w:sz w:val="24"/>
          <w:szCs w:val="24"/>
          <w:lang w:val="en-GB"/>
        </w:rPr>
        <w:t>honours</w:t>
      </w:r>
      <w:r w:rsidR="00F71A61" w:rsidRPr="00F71A61">
        <w:rPr>
          <w:rFonts w:ascii="Arial" w:hAnsi="Arial" w:cs="Arial"/>
          <w:sz w:val="24"/>
          <w:szCs w:val="24"/>
          <w:lang w:val="en-GB"/>
        </w:rPr>
        <w:t xml:space="preserve"> the birth of Helen Keller (1880), a</w:t>
      </w:r>
      <w:r w:rsidR="000018FA">
        <w:rPr>
          <w:rFonts w:ascii="Arial" w:hAnsi="Arial" w:cs="Arial"/>
          <w:sz w:val="24"/>
          <w:szCs w:val="24"/>
          <w:lang w:val="en-GB"/>
        </w:rPr>
        <w:t xml:space="preserve"> globally recognised figure </w:t>
      </w:r>
      <w:r w:rsidR="00F71A61" w:rsidRPr="00F71A61">
        <w:rPr>
          <w:rFonts w:ascii="Arial" w:hAnsi="Arial" w:cs="Arial"/>
          <w:sz w:val="24"/>
          <w:szCs w:val="24"/>
          <w:lang w:val="en-GB"/>
        </w:rPr>
        <w:t xml:space="preserve">in the deafblind community. The last week of June is also </w:t>
      </w:r>
      <w:r w:rsidR="000018FA">
        <w:rPr>
          <w:rFonts w:ascii="Arial" w:hAnsi="Arial" w:cs="Arial"/>
          <w:sz w:val="24"/>
          <w:szCs w:val="24"/>
          <w:lang w:val="en-GB"/>
        </w:rPr>
        <w:t>observed</w:t>
      </w:r>
      <w:r w:rsidR="00F71A61" w:rsidRPr="00F71A61">
        <w:rPr>
          <w:rFonts w:ascii="Arial" w:hAnsi="Arial" w:cs="Arial"/>
          <w:sz w:val="24"/>
          <w:szCs w:val="24"/>
          <w:lang w:val="en-GB"/>
        </w:rPr>
        <w:t xml:space="preserve"> as Deafblind International Awareness Week, celebrated worldwide through events and exhibitions </w:t>
      </w:r>
      <w:r w:rsidR="000018FA">
        <w:rPr>
          <w:rFonts w:ascii="Arial" w:hAnsi="Arial" w:cs="Arial"/>
          <w:sz w:val="24"/>
          <w:szCs w:val="24"/>
          <w:lang w:val="en-GB"/>
        </w:rPr>
        <w:t>aimed at promoting</w:t>
      </w:r>
      <w:r w:rsidR="00F71A61" w:rsidRPr="00F71A61">
        <w:rPr>
          <w:rFonts w:ascii="Arial" w:hAnsi="Arial" w:cs="Arial"/>
          <w:sz w:val="24"/>
          <w:szCs w:val="24"/>
          <w:lang w:val="en-GB"/>
        </w:rPr>
        <w:t xml:space="preserve"> visibility and awareness.</w:t>
      </w:r>
    </w:p>
    <w:p w14:paraId="3A8536B4" w14:textId="693EC778" w:rsidR="005B63BF" w:rsidRPr="00F71A61" w:rsidRDefault="005B63BF" w:rsidP="00CB1E7F">
      <w:pPr>
        <w:pStyle w:val="Heading2"/>
        <w:rPr>
          <w:rFonts w:ascii="Arial" w:hAnsi="Arial" w:cs="Arial"/>
          <w:b/>
          <w:bCs/>
          <w:sz w:val="28"/>
          <w:szCs w:val="28"/>
        </w:rPr>
      </w:pPr>
      <w:r w:rsidRPr="00F71A61">
        <w:rPr>
          <w:rFonts w:ascii="Arial" w:hAnsi="Arial" w:cs="Arial"/>
          <w:b/>
          <w:bCs/>
          <w:sz w:val="28"/>
          <w:szCs w:val="28"/>
        </w:rPr>
        <w:t xml:space="preserve">Objective of the </w:t>
      </w:r>
      <w:r w:rsidR="00DA2694" w:rsidRPr="00F71A61">
        <w:rPr>
          <w:rFonts w:ascii="Arial" w:hAnsi="Arial" w:cs="Arial"/>
          <w:b/>
          <w:bCs/>
          <w:sz w:val="28"/>
          <w:szCs w:val="28"/>
        </w:rPr>
        <w:t>session</w:t>
      </w:r>
    </w:p>
    <w:p w14:paraId="37FCF2C3" w14:textId="1D071037" w:rsidR="00F71A61" w:rsidRPr="00F71A61" w:rsidRDefault="00F71A61" w:rsidP="008D67F6">
      <w:pPr>
        <w:jc w:val="both"/>
        <w:rPr>
          <w:rFonts w:ascii="Arial" w:hAnsi="Arial" w:cs="Arial"/>
          <w:sz w:val="24"/>
          <w:szCs w:val="24"/>
        </w:rPr>
      </w:pPr>
      <w:r w:rsidRPr="00F71A61">
        <w:rPr>
          <w:rFonts w:ascii="Arial" w:hAnsi="Arial" w:cs="Arial"/>
          <w:sz w:val="24"/>
          <w:szCs w:val="24"/>
        </w:rPr>
        <w:t xml:space="preserve">This side-event will </w:t>
      </w:r>
      <w:r w:rsidR="000A4C02">
        <w:rPr>
          <w:rFonts w:ascii="Arial" w:hAnsi="Arial" w:cs="Arial"/>
          <w:sz w:val="24"/>
          <w:szCs w:val="24"/>
        </w:rPr>
        <w:t>spotlight</w:t>
      </w:r>
      <w:r w:rsidRPr="00F71A61">
        <w:rPr>
          <w:rFonts w:ascii="Arial" w:hAnsi="Arial" w:cs="Arial"/>
          <w:sz w:val="24"/>
          <w:szCs w:val="24"/>
        </w:rPr>
        <w:t xml:space="preserve"> the initiative led by the </w:t>
      </w:r>
      <w:r w:rsidR="000018FA">
        <w:rPr>
          <w:rFonts w:ascii="Arial" w:hAnsi="Arial" w:cs="Arial"/>
          <w:sz w:val="24"/>
          <w:szCs w:val="24"/>
        </w:rPr>
        <w:t xml:space="preserve">Permanent </w:t>
      </w:r>
      <w:r w:rsidRPr="00F71A61">
        <w:rPr>
          <w:rFonts w:ascii="Arial" w:hAnsi="Arial" w:cs="Arial"/>
          <w:sz w:val="24"/>
          <w:szCs w:val="24"/>
        </w:rPr>
        <w:t>Mission</w:t>
      </w:r>
      <w:r w:rsidR="000018FA">
        <w:rPr>
          <w:rFonts w:ascii="Arial" w:hAnsi="Arial" w:cs="Arial"/>
          <w:sz w:val="24"/>
          <w:szCs w:val="24"/>
        </w:rPr>
        <w:t xml:space="preserve"> of Croatia</w:t>
      </w:r>
      <w:r w:rsidRPr="00F71A61">
        <w:rPr>
          <w:rFonts w:ascii="Arial" w:hAnsi="Arial" w:cs="Arial"/>
          <w:sz w:val="24"/>
          <w:szCs w:val="24"/>
        </w:rPr>
        <w:t xml:space="preserve"> to the UN</w:t>
      </w:r>
      <w:r w:rsidR="000018FA">
        <w:rPr>
          <w:rFonts w:ascii="Arial" w:hAnsi="Arial" w:cs="Arial"/>
          <w:sz w:val="24"/>
          <w:szCs w:val="24"/>
        </w:rPr>
        <w:t>, in collaboration</w:t>
      </w:r>
      <w:r w:rsidRPr="00F71A61">
        <w:rPr>
          <w:rFonts w:ascii="Arial" w:hAnsi="Arial" w:cs="Arial"/>
          <w:sz w:val="24"/>
          <w:szCs w:val="24"/>
        </w:rPr>
        <w:t xml:space="preserve"> with WFDB </w:t>
      </w:r>
      <w:r w:rsidR="00755D02">
        <w:rPr>
          <w:rFonts w:ascii="Arial" w:hAnsi="Arial" w:cs="Arial"/>
          <w:sz w:val="24"/>
          <w:szCs w:val="24"/>
        </w:rPr>
        <w:t xml:space="preserve">and a cross-regional group of countries </w:t>
      </w:r>
      <w:r w:rsidR="000018FA">
        <w:rPr>
          <w:rFonts w:ascii="Arial" w:hAnsi="Arial" w:cs="Arial"/>
          <w:sz w:val="24"/>
          <w:szCs w:val="24"/>
        </w:rPr>
        <w:t>in</w:t>
      </w:r>
      <w:r w:rsidR="008D67F6">
        <w:rPr>
          <w:rFonts w:ascii="Arial" w:hAnsi="Arial" w:cs="Arial"/>
          <w:sz w:val="24"/>
          <w:szCs w:val="24"/>
        </w:rPr>
        <w:t xml:space="preserve"> the UNGA to proclaim</w:t>
      </w:r>
      <w:r w:rsidRPr="00F71A61">
        <w:rPr>
          <w:rFonts w:ascii="Arial" w:hAnsi="Arial" w:cs="Arial"/>
          <w:sz w:val="24"/>
          <w:szCs w:val="24"/>
        </w:rPr>
        <w:t xml:space="preserve"> </w:t>
      </w:r>
      <w:r w:rsidR="000A4C02">
        <w:rPr>
          <w:rFonts w:ascii="Arial" w:hAnsi="Arial" w:cs="Arial"/>
          <w:sz w:val="24"/>
          <w:szCs w:val="24"/>
        </w:rPr>
        <w:t>June 27</w:t>
      </w:r>
      <w:r w:rsidR="000A4C02" w:rsidRPr="000A4C02">
        <w:rPr>
          <w:rFonts w:ascii="Arial" w:hAnsi="Arial" w:cs="Arial"/>
          <w:sz w:val="24"/>
          <w:szCs w:val="24"/>
          <w:vertAlign w:val="superscript"/>
        </w:rPr>
        <w:t>th</w:t>
      </w:r>
      <w:r w:rsidR="000A4C02">
        <w:rPr>
          <w:rFonts w:ascii="Arial" w:hAnsi="Arial" w:cs="Arial"/>
          <w:sz w:val="24"/>
          <w:szCs w:val="24"/>
        </w:rPr>
        <w:t xml:space="preserve"> as the</w:t>
      </w:r>
      <w:r w:rsidRPr="00F71A61">
        <w:rPr>
          <w:rFonts w:ascii="Arial" w:hAnsi="Arial" w:cs="Arial"/>
          <w:b/>
          <w:bCs/>
          <w:sz w:val="24"/>
          <w:szCs w:val="24"/>
        </w:rPr>
        <w:t xml:space="preserve"> International Day of Deafblindness</w:t>
      </w:r>
      <w:r w:rsidRPr="00F71A61">
        <w:rPr>
          <w:rFonts w:ascii="Arial" w:hAnsi="Arial" w:cs="Arial"/>
          <w:sz w:val="24"/>
          <w:szCs w:val="24"/>
        </w:rPr>
        <w:t>.</w:t>
      </w:r>
      <w:r w:rsidR="008D67F6">
        <w:rPr>
          <w:rFonts w:ascii="Arial" w:hAnsi="Arial" w:cs="Arial"/>
          <w:sz w:val="24"/>
          <w:szCs w:val="24"/>
        </w:rPr>
        <w:t xml:space="preserve"> </w:t>
      </w:r>
      <w:r w:rsidRPr="00F71A61">
        <w:rPr>
          <w:rFonts w:ascii="Arial" w:hAnsi="Arial" w:cs="Arial"/>
          <w:sz w:val="24"/>
          <w:szCs w:val="24"/>
        </w:rPr>
        <w:t xml:space="preserve">The session will: </w:t>
      </w:r>
    </w:p>
    <w:p w14:paraId="0AFBE9ED" w14:textId="3C83E5EF" w:rsidR="00F71A61" w:rsidRPr="00F71A61" w:rsidRDefault="00F71A61" w:rsidP="00F71A61">
      <w:pPr>
        <w:pStyle w:val="ListParagraph"/>
        <w:numPr>
          <w:ilvl w:val="0"/>
          <w:numId w:val="2"/>
        </w:numPr>
        <w:rPr>
          <w:rFonts w:ascii="Arial" w:hAnsi="Arial" w:cs="Arial"/>
          <w:sz w:val="24"/>
          <w:szCs w:val="24"/>
          <w:lang w:val="en-GB"/>
        </w:rPr>
      </w:pPr>
      <w:r w:rsidRPr="00F71A61">
        <w:rPr>
          <w:rFonts w:ascii="Arial" w:hAnsi="Arial" w:cs="Arial"/>
          <w:sz w:val="24"/>
          <w:szCs w:val="24"/>
          <w:lang w:val="en-GB"/>
        </w:rPr>
        <w:t>Bring together key stakeholders from across the UN system;</w:t>
      </w:r>
    </w:p>
    <w:p w14:paraId="16D6371C" w14:textId="26B952B6" w:rsidR="00F71A61" w:rsidRPr="00F71A61" w:rsidRDefault="00F71A61" w:rsidP="00F71A61">
      <w:pPr>
        <w:pStyle w:val="ListParagraph"/>
        <w:numPr>
          <w:ilvl w:val="0"/>
          <w:numId w:val="2"/>
        </w:numPr>
        <w:rPr>
          <w:rFonts w:ascii="Arial" w:hAnsi="Arial" w:cs="Arial"/>
          <w:sz w:val="24"/>
          <w:szCs w:val="24"/>
          <w:lang w:val="en-GB"/>
        </w:rPr>
      </w:pPr>
      <w:r w:rsidRPr="00F71A61">
        <w:rPr>
          <w:rFonts w:ascii="Arial" w:hAnsi="Arial" w:cs="Arial"/>
          <w:sz w:val="24"/>
          <w:szCs w:val="24"/>
          <w:lang w:val="en-GB"/>
        </w:rPr>
        <w:t xml:space="preserve">Raise awareness </w:t>
      </w:r>
      <w:r w:rsidR="000A4C02">
        <w:rPr>
          <w:rFonts w:ascii="Arial" w:hAnsi="Arial" w:cs="Arial"/>
          <w:sz w:val="24"/>
          <w:szCs w:val="24"/>
          <w:lang w:val="en-GB"/>
        </w:rPr>
        <w:t>of</w:t>
      </w:r>
      <w:r w:rsidRPr="00F71A61">
        <w:rPr>
          <w:rFonts w:ascii="Arial" w:hAnsi="Arial" w:cs="Arial"/>
          <w:sz w:val="24"/>
          <w:szCs w:val="24"/>
          <w:lang w:val="en-GB"/>
        </w:rPr>
        <w:t xml:space="preserve"> the importance of recognizing deafblindness as a distinct </w:t>
      </w:r>
      <w:proofErr w:type="gramStart"/>
      <w:r w:rsidRPr="00F71A61">
        <w:rPr>
          <w:rFonts w:ascii="Arial" w:hAnsi="Arial" w:cs="Arial"/>
          <w:sz w:val="24"/>
          <w:szCs w:val="24"/>
          <w:lang w:val="en-GB"/>
        </w:rPr>
        <w:t>disability;</w:t>
      </w:r>
      <w:proofErr w:type="gramEnd"/>
    </w:p>
    <w:p w14:paraId="1251F81D" w14:textId="3104CAF1" w:rsidR="00F71A61" w:rsidRPr="00F71A61" w:rsidRDefault="00755D02" w:rsidP="00F71A61">
      <w:pPr>
        <w:pStyle w:val="ListParagraph"/>
        <w:numPr>
          <w:ilvl w:val="0"/>
          <w:numId w:val="2"/>
        </w:numPr>
        <w:rPr>
          <w:rFonts w:ascii="Arial" w:hAnsi="Arial" w:cs="Arial"/>
          <w:sz w:val="24"/>
          <w:szCs w:val="24"/>
          <w:lang w:val="en-GB"/>
        </w:rPr>
      </w:pPr>
      <w:r>
        <w:rPr>
          <w:rFonts w:ascii="Arial" w:hAnsi="Arial" w:cs="Arial"/>
          <w:sz w:val="24"/>
          <w:szCs w:val="24"/>
          <w:lang w:val="en-GB"/>
        </w:rPr>
        <w:t xml:space="preserve">Highlight the </w:t>
      </w:r>
      <w:r w:rsidR="000A4C02">
        <w:rPr>
          <w:rFonts w:ascii="Arial" w:hAnsi="Arial" w:cs="Arial"/>
          <w:sz w:val="24"/>
          <w:szCs w:val="24"/>
          <w:lang w:val="en-GB"/>
        </w:rPr>
        <w:t>intended</w:t>
      </w:r>
      <w:r>
        <w:rPr>
          <w:rFonts w:ascii="Arial" w:hAnsi="Arial" w:cs="Arial"/>
          <w:sz w:val="24"/>
          <w:szCs w:val="24"/>
          <w:lang w:val="en-GB"/>
        </w:rPr>
        <w:t xml:space="preserve"> impact of </w:t>
      </w:r>
      <w:r w:rsidR="000A4C02">
        <w:rPr>
          <w:rFonts w:ascii="Arial" w:hAnsi="Arial" w:cs="Arial"/>
          <w:sz w:val="24"/>
          <w:szCs w:val="24"/>
          <w:lang w:val="en-GB"/>
        </w:rPr>
        <w:t>establishing</w:t>
      </w:r>
      <w:r w:rsidR="00F71A61" w:rsidRPr="00F71A61">
        <w:rPr>
          <w:rFonts w:ascii="Arial" w:hAnsi="Arial" w:cs="Arial"/>
          <w:sz w:val="24"/>
          <w:szCs w:val="24"/>
          <w:lang w:val="en-GB"/>
        </w:rPr>
        <w:t xml:space="preserve"> the International Day of </w:t>
      </w:r>
      <w:proofErr w:type="gramStart"/>
      <w:r w:rsidR="00F71A61" w:rsidRPr="00F71A61">
        <w:rPr>
          <w:rFonts w:ascii="Arial" w:hAnsi="Arial" w:cs="Arial"/>
          <w:sz w:val="24"/>
          <w:szCs w:val="24"/>
          <w:lang w:val="en-GB"/>
        </w:rPr>
        <w:t>Deafblindness;</w:t>
      </w:r>
      <w:proofErr w:type="gramEnd"/>
    </w:p>
    <w:p w14:paraId="6C477370" w14:textId="77777777" w:rsidR="00F71A61" w:rsidRPr="00F71A61" w:rsidRDefault="00F71A61" w:rsidP="00F71A61">
      <w:pPr>
        <w:pStyle w:val="ListParagraph"/>
        <w:numPr>
          <w:ilvl w:val="0"/>
          <w:numId w:val="2"/>
        </w:numPr>
        <w:rPr>
          <w:rFonts w:ascii="Arial" w:hAnsi="Arial" w:cs="Arial"/>
          <w:b/>
          <w:bCs/>
          <w:sz w:val="28"/>
          <w:szCs w:val="28"/>
        </w:rPr>
      </w:pPr>
      <w:r w:rsidRPr="00F71A61">
        <w:rPr>
          <w:rFonts w:ascii="Arial" w:hAnsi="Arial" w:cs="Arial"/>
          <w:sz w:val="24"/>
          <w:szCs w:val="24"/>
          <w:lang w:val="en-GB"/>
        </w:rPr>
        <w:t xml:space="preserve">Promote the empowerment, visibility, and full inclusion of persons with deafblindness in all aspects of society. </w:t>
      </w:r>
    </w:p>
    <w:p w14:paraId="414E296C" w14:textId="5AAF95D2" w:rsidR="00755D02" w:rsidRPr="008D67F6" w:rsidRDefault="00755D02" w:rsidP="00755D02">
      <w:pPr>
        <w:pStyle w:val="ListParagraph"/>
        <w:spacing w:after="0"/>
        <w:rPr>
          <w:rFonts w:ascii="Arial" w:hAnsi="Arial" w:cs="Arial"/>
          <w:sz w:val="24"/>
          <w:szCs w:val="24"/>
        </w:rPr>
      </w:pPr>
    </w:p>
    <w:p w14:paraId="4FE187DA" w14:textId="77777777" w:rsidR="000A7905" w:rsidRPr="00F71A61" w:rsidRDefault="000A7905" w:rsidP="000A7905">
      <w:pPr>
        <w:spacing w:after="0"/>
        <w:rPr>
          <w:rFonts w:ascii="Arial" w:hAnsi="Arial" w:cs="Arial"/>
          <w:sz w:val="24"/>
          <w:szCs w:val="24"/>
        </w:rPr>
      </w:pPr>
    </w:p>
    <w:p w14:paraId="022BED8B" w14:textId="6E2156B9" w:rsidR="006D1749" w:rsidRDefault="000A7905" w:rsidP="003675FC">
      <w:pPr>
        <w:spacing w:after="0"/>
        <w:rPr>
          <w:rFonts w:ascii="Arial" w:hAnsi="Arial" w:cs="Arial"/>
          <w:sz w:val="24"/>
          <w:szCs w:val="24"/>
        </w:rPr>
      </w:pPr>
      <w:r w:rsidRPr="00F71A61">
        <w:rPr>
          <w:rFonts w:ascii="Arial" w:hAnsi="Arial" w:cs="Arial"/>
          <w:sz w:val="24"/>
          <w:szCs w:val="24"/>
        </w:rPr>
        <w:t xml:space="preserve">For more information, please contact </w:t>
      </w:r>
      <w:r w:rsidR="003675FC" w:rsidRPr="00F71A61">
        <w:rPr>
          <w:rFonts w:ascii="Arial" w:hAnsi="Arial" w:cs="Arial"/>
          <w:sz w:val="24"/>
          <w:szCs w:val="24"/>
        </w:rPr>
        <w:t xml:space="preserve">the WFDB Team at </w:t>
      </w:r>
      <w:hyperlink r:id="rId8" w:history="1">
        <w:r w:rsidR="003675FC" w:rsidRPr="00F71A61">
          <w:rPr>
            <w:rStyle w:val="Hyperlink"/>
            <w:rFonts w:ascii="Arial" w:hAnsi="Arial" w:cs="Arial"/>
            <w:sz w:val="24"/>
            <w:szCs w:val="24"/>
          </w:rPr>
          <w:t>communication@wfdb.eu</w:t>
        </w:r>
      </w:hyperlink>
      <w:r w:rsidR="003675FC" w:rsidRPr="00F71A61">
        <w:rPr>
          <w:rFonts w:ascii="Arial" w:hAnsi="Arial" w:cs="Arial"/>
          <w:sz w:val="24"/>
          <w:szCs w:val="24"/>
        </w:rPr>
        <w:t xml:space="preserve"> </w:t>
      </w:r>
    </w:p>
    <w:p w14:paraId="1008E521" w14:textId="332E42AD" w:rsidR="00755D02" w:rsidRPr="00F71A61" w:rsidRDefault="00755D02" w:rsidP="003675FC">
      <w:pPr>
        <w:spacing w:after="0"/>
        <w:rPr>
          <w:rFonts w:ascii="Arial" w:hAnsi="Arial" w:cs="Arial"/>
          <w:sz w:val="24"/>
          <w:szCs w:val="24"/>
          <w:lang w:val="en-IN"/>
        </w:rPr>
      </w:pPr>
      <w:r>
        <w:rPr>
          <w:rFonts w:ascii="Arial" w:hAnsi="Arial" w:cs="Arial"/>
          <w:sz w:val="24"/>
          <w:szCs w:val="24"/>
          <w:lang w:val="en-IN"/>
        </w:rPr>
        <w:t xml:space="preserve">and Katarina Andrić, Permanent Mission of Croatia, </w:t>
      </w:r>
      <w:hyperlink r:id="rId9" w:history="1">
        <w:r w:rsidRPr="00992A5D">
          <w:rPr>
            <w:rStyle w:val="Hyperlink"/>
            <w:rFonts w:ascii="Arial" w:hAnsi="Arial" w:cs="Arial"/>
            <w:sz w:val="24"/>
            <w:szCs w:val="24"/>
            <w:lang w:val="en-IN"/>
          </w:rPr>
          <w:t>Katarina.andric@mvep.hr</w:t>
        </w:r>
      </w:hyperlink>
      <w:r>
        <w:rPr>
          <w:rFonts w:ascii="Arial" w:hAnsi="Arial" w:cs="Arial"/>
          <w:sz w:val="24"/>
          <w:szCs w:val="24"/>
          <w:lang w:val="en-IN"/>
        </w:rPr>
        <w:t xml:space="preserve"> </w:t>
      </w:r>
    </w:p>
    <w:sectPr w:rsidR="00755D02" w:rsidRPr="00F71A6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EBA52" w14:textId="77777777" w:rsidR="00177C4C" w:rsidRDefault="00177C4C" w:rsidP="007304D4">
      <w:pPr>
        <w:spacing w:after="0" w:line="240" w:lineRule="auto"/>
      </w:pPr>
      <w:r>
        <w:separator/>
      </w:r>
    </w:p>
  </w:endnote>
  <w:endnote w:type="continuationSeparator" w:id="0">
    <w:p w14:paraId="62824F9C" w14:textId="77777777" w:rsidR="00177C4C" w:rsidRDefault="00177C4C" w:rsidP="00730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72E62" w14:textId="77777777" w:rsidR="00177C4C" w:rsidRDefault="00177C4C" w:rsidP="007304D4">
      <w:pPr>
        <w:spacing w:after="0" w:line="240" w:lineRule="auto"/>
      </w:pPr>
      <w:r>
        <w:separator/>
      </w:r>
    </w:p>
  </w:footnote>
  <w:footnote w:type="continuationSeparator" w:id="0">
    <w:p w14:paraId="5551A7DC" w14:textId="77777777" w:rsidR="00177C4C" w:rsidRDefault="00177C4C" w:rsidP="00730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68636" w14:textId="2FDA9FF7" w:rsidR="00F71A61" w:rsidRDefault="00755D02" w:rsidP="00AE2A2E">
    <w:pPr>
      <w:pStyle w:val="Header"/>
      <w:rPr>
        <w:lang w:val="en-IN"/>
      </w:rPr>
    </w:pPr>
    <w:r>
      <w:rPr>
        <w:noProof/>
      </w:rPr>
      <w:drawing>
        <wp:anchor distT="0" distB="0" distL="114300" distR="114300" simplePos="0" relativeHeight="251659264" behindDoc="0" locked="0" layoutInCell="1" allowOverlap="1" wp14:anchorId="02965BDA" wp14:editId="2D574813">
          <wp:simplePos x="0" y="0"/>
          <wp:positionH relativeFrom="column">
            <wp:posOffset>-123825</wp:posOffset>
          </wp:positionH>
          <wp:positionV relativeFrom="paragraph">
            <wp:posOffset>228600</wp:posOffset>
          </wp:positionV>
          <wp:extent cx="3781425" cy="504190"/>
          <wp:effectExtent l="0" t="0" r="9525" b="0"/>
          <wp:wrapSquare wrapText="bothSides"/>
          <wp:docPr id="1755079438" name="Picture 1" descr="Logo Republic of Croatia, Permanent Mission of the republic of Croatia to the United Natio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079438" name="Picture 1" descr="Logo Republic of Croatia, Permanent Mission of the republic of Croatia to the United Nations&#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1425" cy="504190"/>
                  </a:xfrm>
                  <a:prstGeom prst="rect">
                    <a:avLst/>
                  </a:prstGeom>
                  <a:noFill/>
                  <a:ln>
                    <a:noFill/>
                  </a:ln>
                </pic:spPr>
              </pic:pic>
            </a:graphicData>
          </a:graphic>
        </wp:anchor>
      </w:drawing>
    </w:r>
    <w:r w:rsidRPr="00F71A61">
      <w:rPr>
        <w:noProof/>
        <w:lang w:val="en-GB"/>
      </w:rPr>
      <w:drawing>
        <wp:anchor distT="0" distB="0" distL="114300" distR="114300" simplePos="0" relativeHeight="251658240" behindDoc="0" locked="0" layoutInCell="1" allowOverlap="1" wp14:anchorId="1EB60E3D" wp14:editId="2F97737D">
          <wp:simplePos x="0" y="0"/>
          <wp:positionH relativeFrom="column">
            <wp:posOffset>3752850</wp:posOffset>
          </wp:positionH>
          <wp:positionV relativeFrom="paragraph">
            <wp:posOffset>9525</wp:posOffset>
          </wp:positionV>
          <wp:extent cx="832485" cy="809625"/>
          <wp:effectExtent l="0" t="0" r="5715" b="9525"/>
          <wp:wrapSquare wrapText="bothSides"/>
          <wp:docPr id="842982747" name="Picture 3" descr="WFD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982747" name="Picture 3" descr="WFDB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248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12F558D" wp14:editId="4171F857">
          <wp:simplePos x="0" y="0"/>
          <wp:positionH relativeFrom="page">
            <wp:posOffset>5610225</wp:posOffset>
          </wp:positionH>
          <wp:positionV relativeFrom="paragraph">
            <wp:posOffset>47625</wp:posOffset>
          </wp:positionV>
          <wp:extent cx="1428750" cy="714375"/>
          <wp:effectExtent l="0" t="0" r="0" b="9525"/>
          <wp:wrapSquare wrapText="bothSides"/>
          <wp:docPr id="1902252376" name="Picture 4" descr="International Disability Alli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52376" name="Picture 4" descr="International Disability Alliance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287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5541CB" w14:textId="12F8CEBF" w:rsidR="00F71A61" w:rsidRDefault="00F71A61" w:rsidP="00F71A61">
    <w:pPr>
      <w:pStyle w:val="Header"/>
      <w:jc w:val="center"/>
      <w:rPr>
        <w:lang w:val="en-IN"/>
      </w:rPr>
    </w:pPr>
    <w:r w:rsidRPr="00F71A61">
      <w:rPr>
        <w:noProof/>
      </w:rPr>
      <w:t xml:space="preserve"> </w:t>
    </w:r>
  </w:p>
  <w:p w14:paraId="17433EED" w14:textId="1CADC9CB" w:rsidR="00AE2A2E" w:rsidRPr="00F5741C" w:rsidRDefault="004B5C18" w:rsidP="00F71A61">
    <w:pPr>
      <w:pStyle w:val="Header"/>
      <w:rPr>
        <w:lang w:val="en-IN"/>
      </w:rPr>
    </w:pPr>
    <w:r>
      <w:rPr>
        <w:lang w:val="en-I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758A4"/>
    <w:multiLevelType w:val="hybridMultilevel"/>
    <w:tmpl w:val="BC3A875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2C9A4B4B"/>
    <w:multiLevelType w:val="hybridMultilevel"/>
    <w:tmpl w:val="9C1C5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4A7321"/>
    <w:multiLevelType w:val="hybridMultilevel"/>
    <w:tmpl w:val="F314CD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02185658">
    <w:abstractNumId w:val="2"/>
  </w:num>
  <w:num w:numId="2" w16cid:durableId="1482381561">
    <w:abstractNumId w:val="1"/>
  </w:num>
  <w:num w:numId="3" w16cid:durableId="2137019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057"/>
    <w:rsid w:val="00000979"/>
    <w:rsid w:val="000018FA"/>
    <w:rsid w:val="000140E7"/>
    <w:rsid w:val="000A4C02"/>
    <w:rsid w:val="000A7905"/>
    <w:rsid w:val="000D05C2"/>
    <w:rsid w:val="000D3A22"/>
    <w:rsid w:val="0010244E"/>
    <w:rsid w:val="00130F54"/>
    <w:rsid w:val="001362E6"/>
    <w:rsid w:val="001615F5"/>
    <w:rsid w:val="00177C4C"/>
    <w:rsid w:val="002147B9"/>
    <w:rsid w:val="002154C9"/>
    <w:rsid w:val="002569DB"/>
    <w:rsid w:val="00266121"/>
    <w:rsid w:val="0028219B"/>
    <w:rsid w:val="002A4D3B"/>
    <w:rsid w:val="002F5C70"/>
    <w:rsid w:val="002F63C2"/>
    <w:rsid w:val="003675FC"/>
    <w:rsid w:val="00397C84"/>
    <w:rsid w:val="00401D54"/>
    <w:rsid w:val="00404678"/>
    <w:rsid w:val="00405296"/>
    <w:rsid w:val="004377A0"/>
    <w:rsid w:val="00487595"/>
    <w:rsid w:val="00493D62"/>
    <w:rsid w:val="004B5C18"/>
    <w:rsid w:val="004F58AC"/>
    <w:rsid w:val="005012A1"/>
    <w:rsid w:val="00503740"/>
    <w:rsid w:val="0055202F"/>
    <w:rsid w:val="005B63BF"/>
    <w:rsid w:val="006501F2"/>
    <w:rsid w:val="006D1749"/>
    <w:rsid w:val="006F2BA0"/>
    <w:rsid w:val="00721414"/>
    <w:rsid w:val="007304D4"/>
    <w:rsid w:val="0073747E"/>
    <w:rsid w:val="007428F1"/>
    <w:rsid w:val="0074355C"/>
    <w:rsid w:val="00755D02"/>
    <w:rsid w:val="00773959"/>
    <w:rsid w:val="00780BDF"/>
    <w:rsid w:val="00805217"/>
    <w:rsid w:val="008422B6"/>
    <w:rsid w:val="008A4DB6"/>
    <w:rsid w:val="008D33ED"/>
    <w:rsid w:val="008D3CA0"/>
    <w:rsid w:val="008D67F6"/>
    <w:rsid w:val="00967DA8"/>
    <w:rsid w:val="00976057"/>
    <w:rsid w:val="009A0793"/>
    <w:rsid w:val="009A21F9"/>
    <w:rsid w:val="009B01B9"/>
    <w:rsid w:val="00A216C8"/>
    <w:rsid w:val="00A95D01"/>
    <w:rsid w:val="00AC4DFB"/>
    <w:rsid w:val="00AD0019"/>
    <w:rsid w:val="00AE2A2E"/>
    <w:rsid w:val="00B37679"/>
    <w:rsid w:val="00B80AE8"/>
    <w:rsid w:val="00B87D40"/>
    <w:rsid w:val="00B900D7"/>
    <w:rsid w:val="00BA1160"/>
    <w:rsid w:val="00BC0C23"/>
    <w:rsid w:val="00BC4D8C"/>
    <w:rsid w:val="00BD4FD5"/>
    <w:rsid w:val="00BD776C"/>
    <w:rsid w:val="00C25D1E"/>
    <w:rsid w:val="00C32120"/>
    <w:rsid w:val="00C53588"/>
    <w:rsid w:val="00C61D27"/>
    <w:rsid w:val="00C75728"/>
    <w:rsid w:val="00C905E8"/>
    <w:rsid w:val="00CB1E7F"/>
    <w:rsid w:val="00CE0AA5"/>
    <w:rsid w:val="00CE228E"/>
    <w:rsid w:val="00CE333F"/>
    <w:rsid w:val="00CE48E1"/>
    <w:rsid w:val="00D4358C"/>
    <w:rsid w:val="00D82448"/>
    <w:rsid w:val="00DA2694"/>
    <w:rsid w:val="00DB712D"/>
    <w:rsid w:val="00DC23A8"/>
    <w:rsid w:val="00DE23EF"/>
    <w:rsid w:val="00E21AFE"/>
    <w:rsid w:val="00E26485"/>
    <w:rsid w:val="00E41344"/>
    <w:rsid w:val="00E41ADA"/>
    <w:rsid w:val="00E46389"/>
    <w:rsid w:val="00EE43AD"/>
    <w:rsid w:val="00F276C0"/>
    <w:rsid w:val="00F5741C"/>
    <w:rsid w:val="00F71A61"/>
    <w:rsid w:val="00FA4E9E"/>
    <w:rsid w:val="00FE11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25F52"/>
  <w15:chartTrackingRefBased/>
  <w15:docId w15:val="{0F047E05-5A9A-4091-BDFF-D233A495F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5B63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63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3BF"/>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5B63BF"/>
    <w:rPr>
      <w:rFonts w:asciiTheme="majorHAnsi" w:eastAsiaTheme="majorEastAsia" w:hAnsiTheme="majorHAnsi" w:cstheme="majorBidi"/>
      <w:color w:val="2F5496" w:themeColor="accent1" w:themeShade="BF"/>
      <w:sz w:val="26"/>
      <w:szCs w:val="26"/>
      <w:lang w:val="en-US"/>
    </w:rPr>
  </w:style>
  <w:style w:type="paragraph" w:styleId="FootnoteText">
    <w:name w:val="footnote text"/>
    <w:basedOn w:val="Normal"/>
    <w:link w:val="FootnoteTextChar"/>
    <w:uiPriority w:val="99"/>
    <w:semiHidden/>
    <w:unhideWhenUsed/>
    <w:rsid w:val="007304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04D4"/>
    <w:rPr>
      <w:sz w:val="20"/>
      <w:szCs w:val="20"/>
      <w:lang w:val="en-US"/>
    </w:rPr>
  </w:style>
  <w:style w:type="character" w:styleId="FootnoteReference">
    <w:name w:val="footnote reference"/>
    <w:basedOn w:val="DefaultParagraphFont"/>
    <w:uiPriority w:val="99"/>
    <w:semiHidden/>
    <w:unhideWhenUsed/>
    <w:rsid w:val="007304D4"/>
    <w:rPr>
      <w:vertAlign w:val="superscript"/>
    </w:rPr>
  </w:style>
  <w:style w:type="paragraph" w:styleId="NormalWeb">
    <w:name w:val="Normal (Web)"/>
    <w:basedOn w:val="Normal"/>
    <w:uiPriority w:val="99"/>
    <w:semiHidden/>
    <w:unhideWhenUsed/>
    <w:rsid w:val="00BD776C"/>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paragraph" w:styleId="ListParagraph">
    <w:name w:val="List Paragraph"/>
    <w:basedOn w:val="Normal"/>
    <w:uiPriority w:val="34"/>
    <w:qFormat/>
    <w:rsid w:val="00C53588"/>
    <w:pPr>
      <w:ind w:left="720"/>
      <w:contextualSpacing/>
    </w:pPr>
  </w:style>
  <w:style w:type="character" w:styleId="Hyperlink">
    <w:name w:val="Hyperlink"/>
    <w:basedOn w:val="DefaultParagraphFont"/>
    <w:uiPriority w:val="99"/>
    <w:unhideWhenUsed/>
    <w:rsid w:val="004F58AC"/>
    <w:rPr>
      <w:color w:val="0563C1" w:themeColor="hyperlink"/>
      <w:u w:val="single"/>
    </w:rPr>
  </w:style>
  <w:style w:type="character" w:styleId="UnresolvedMention">
    <w:name w:val="Unresolved Mention"/>
    <w:basedOn w:val="DefaultParagraphFont"/>
    <w:uiPriority w:val="99"/>
    <w:semiHidden/>
    <w:unhideWhenUsed/>
    <w:rsid w:val="004F58AC"/>
    <w:rPr>
      <w:color w:val="605E5C"/>
      <w:shd w:val="clear" w:color="auto" w:fill="E1DFDD"/>
    </w:rPr>
  </w:style>
  <w:style w:type="paragraph" w:styleId="Header">
    <w:name w:val="header"/>
    <w:basedOn w:val="Normal"/>
    <w:link w:val="HeaderChar"/>
    <w:uiPriority w:val="99"/>
    <w:unhideWhenUsed/>
    <w:rsid w:val="00CE33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33F"/>
    <w:rPr>
      <w:lang w:val="en-US"/>
    </w:rPr>
  </w:style>
  <w:style w:type="paragraph" w:styleId="Footer">
    <w:name w:val="footer"/>
    <w:basedOn w:val="Normal"/>
    <w:link w:val="FooterChar"/>
    <w:uiPriority w:val="99"/>
    <w:unhideWhenUsed/>
    <w:rsid w:val="00CE33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33F"/>
    <w:rPr>
      <w:lang w:val="en-US"/>
    </w:rPr>
  </w:style>
  <w:style w:type="paragraph" w:styleId="Revision">
    <w:name w:val="Revision"/>
    <w:hidden/>
    <w:uiPriority w:val="99"/>
    <w:semiHidden/>
    <w:rsid w:val="00DB712D"/>
    <w:pPr>
      <w:spacing w:after="0" w:line="240" w:lineRule="auto"/>
    </w:pPr>
    <w:rPr>
      <w:lang w:val="en-US"/>
    </w:rPr>
  </w:style>
  <w:style w:type="paragraph" w:customStyle="1" w:styleId="xmsonormal">
    <w:name w:val="x_msonormal"/>
    <w:basedOn w:val="Normal"/>
    <w:rsid w:val="0074355C"/>
    <w:pPr>
      <w:spacing w:after="0" w:line="240" w:lineRule="auto"/>
    </w:pPr>
    <w:rPr>
      <w:rFonts w:ascii="Calibri" w:hAnsi="Calibri" w:cs="Calibri"/>
      <w:kern w:val="0"/>
      <w:lang w:val="en-IN"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08360">
      <w:bodyDiv w:val="1"/>
      <w:marLeft w:val="0"/>
      <w:marRight w:val="0"/>
      <w:marTop w:val="0"/>
      <w:marBottom w:val="0"/>
      <w:divBdr>
        <w:top w:val="none" w:sz="0" w:space="0" w:color="auto"/>
        <w:left w:val="none" w:sz="0" w:space="0" w:color="auto"/>
        <w:bottom w:val="none" w:sz="0" w:space="0" w:color="auto"/>
        <w:right w:val="none" w:sz="0" w:space="0" w:color="auto"/>
      </w:divBdr>
    </w:div>
    <w:div w:id="85656890">
      <w:bodyDiv w:val="1"/>
      <w:marLeft w:val="0"/>
      <w:marRight w:val="0"/>
      <w:marTop w:val="0"/>
      <w:marBottom w:val="0"/>
      <w:divBdr>
        <w:top w:val="none" w:sz="0" w:space="0" w:color="auto"/>
        <w:left w:val="none" w:sz="0" w:space="0" w:color="auto"/>
        <w:bottom w:val="none" w:sz="0" w:space="0" w:color="auto"/>
        <w:right w:val="none" w:sz="0" w:space="0" w:color="auto"/>
      </w:divBdr>
    </w:div>
    <w:div w:id="89084459">
      <w:bodyDiv w:val="1"/>
      <w:marLeft w:val="0"/>
      <w:marRight w:val="0"/>
      <w:marTop w:val="0"/>
      <w:marBottom w:val="0"/>
      <w:divBdr>
        <w:top w:val="none" w:sz="0" w:space="0" w:color="auto"/>
        <w:left w:val="none" w:sz="0" w:space="0" w:color="auto"/>
        <w:bottom w:val="none" w:sz="0" w:space="0" w:color="auto"/>
        <w:right w:val="none" w:sz="0" w:space="0" w:color="auto"/>
      </w:divBdr>
    </w:div>
    <w:div w:id="128597326">
      <w:bodyDiv w:val="1"/>
      <w:marLeft w:val="0"/>
      <w:marRight w:val="0"/>
      <w:marTop w:val="0"/>
      <w:marBottom w:val="0"/>
      <w:divBdr>
        <w:top w:val="none" w:sz="0" w:space="0" w:color="auto"/>
        <w:left w:val="none" w:sz="0" w:space="0" w:color="auto"/>
        <w:bottom w:val="none" w:sz="0" w:space="0" w:color="auto"/>
        <w:right w:val="none" w:sz="0" w:space="0" w:color="auto"/>
      </w:divBdr>
    </w:div>
    <w:div w:id="192695779">
      <w:bodyDiv w:val="1"/>
      <w:marLeft w:val="0"/>
      <w:marRight w:val="0"/>
      <w:marTop w:val="0"/>
      <w:marBottom w:val="0"/>
      <w:divBdr>
        <w:top w:val="none" w:sz="0" w:space="0" w:color="auto"/>
        <w:left w:val="none" w:sz="0" w:space="0" w:color="auto"/>
        <w:bottom w:val="none" w:sz="0" w:space="0" w:color="auto"/>
        <w:right w:val="none" w:sz="0" w:space="0" w:color="auto"/>
      </w:divBdr>
    </w:div>
    <w:div w:id="335039200">
      <w:bodyDiv w:val="1"/>
      <w:marLeft w:val="0"/>
      <w:marRight w:val="0"/>
      <w:marTop w:val="0"/>
      <w:marBottom w:val="0"/>
      <w:divBdr>
        <w:top w:val="none" w:sz="0" w:space="0" w:color="auto"/>
        <w:left w:val="none" w:sz="0" w:space="0" w:color="auto"/>
        <w:bottom w:val="none" w:sz="0" w:space="0" w:color="auto"/>
        <w:right w:val="none" w:sz="0" w:space="0" w:color="auto"/>
      </w:divBdr>
    </w:div>
    <w:div w:id="344482449">
      <w:bodyDiv w:val="1"/>
      <w:marLeft w:val="0"/>
      <w:marRight w:val="0"/>
      <w:marTop w:val="0"/>
      <w:marBottom w:val="0"/>
      <w:divBdr>
        <w:top w:val="none" w:sz="0" w:space="0" w:color="auto"/>
        <w:left w:val="none" w:sz="0" w:space="0" w:color="auto"/>
        <w:bottom w:val="none" w:sz="0" w:space="0" w:color="auto"/>
        <w:right w:val="none" w:sz="0" w:space="0" w:color="auto"/>
      </w:divBdr>
    </w:div>
    <w:div w:id="375395106">
      <w:bodyDiv w:val="1"/>
      <w:marLeft w:val="0"/>
      <w:marRight w:val="0"/>
      <w:marTop w:val="0"/>
      <w:marBottom w:val="0"/>
      <w:divBdr>
        <w:top w:val="none" w:sz="0" w:space="0" w:color="auto"/>
        <w:left w:val="none" w:sz="0" w:space="0" w:color="auto"/>
        <w:bottom w:val="none" w:sz="0" w:space="0" w:color="auto"/>
        <w:right w:val="none" w:sz="0" w:space="0" w:color="auto"/>
      </w:divBdr>
    </w:div>
    <w:div w:id="392126108">
      <w:bodyDiv w:val="1"/>
      <w:marLeft w:val="0"/>
      <w:marRight w:val="0"/>
      <w:marTop w:val="0"/>
      <w:marBottom w:val="0"/>
      <w:divBdr>
        <w:top w:val="none" w:sz="0" w:space="0" w:color="auto"/>
        <w:left w:val="none" w:sz="0" w:space="0" w:color="auto"/>
        <w:bottom w:val="none" w:sz="0" w:space="0" w:color="auto"/>
        <w:right w:val="none" w:sz="0" w:space="0" w:color="auto"/>
      </w:divBdr>
    </w:div>
    <w:div w:id="448669255">
      <w:bodyDiv w:val="1"/>
      <w:marLeft w:val="0"/>
      <w:marRight w:val="0"/>
      <w:marTop w:val="0"/>
      <w:marBottom w:val="0"/>
      <w:divBdr>
        <w:top w:val="none" w:sz="0" w:space="0" w:color="auto"/>
        <w:left w:val="none" w:sz="0" w:space="0" w:color="auto"/>
        <w:bottom w:val="none" w:sz="0" w:space="0" w:color="auto"/>
        <w:right w:val="none" w:sz="0" w:space="0" w:color="auto"/>
      </w:divBdr>
    </w:div>
    <w:div w:id="554581169">
      <w:bodyDiv w:val="1"/>
      <w:marLeft w:val="0"/>
      <w:marRight w:val="0"/>
      <w:marTop w:val="0"/>
      <w:marBottom w:val="0"/>
      <w:divBdr>
        <w:top w:val="none" w:sz="0" w:space="0" w:color="auto"/>
        <w:left w:val="none" w:sz="0" w:space="0" w:color="auto"/>
        <w:bottom w:val="none" w:sz="0" w:space="0" w:color="auto"/>
        <w:right w:val="none" w:sz="0" w:space="0" w:color="auto"/>
      </w:divBdr>
    </w:div>
    <w:div w:id="648249056">
      <w:bodyDiv w:val="1"/>
      <w:marLeft w:val="0"/>
      <w:marRight w:val="0"/>
      <w:marTop w:val="0"/>
      <w:marBottom w:val="0"/>
      <w:divBdr>
        <w:top w:val="none" w:sz="0" w:space="0" w:color="auto"/>
        <w:left w:val="none" w:sz="0" w:space="0" w:color="auto"/>
        <w:bottom w:val="none" w:sz="0" w:space="0" w:color="auto"/>
        <w:right w:val="none" w:sz="0" w:space="0" w:color="auto"/>
      </w:divBdr>
    </w:div>
    <w:div w:id="673652674">
      <w:bodyDiv w:val="1"/>
      <w:marLeft w:val="0"/>
      <w:marRight w:val="0"/>
      <w:marTop w:val="0"/>
      <w:marBottom w:val="0"/>
      <w:divBdr>
        <w:top w:val="none" w:sz="0" w:space="0" w:color="auto"/>
        <w:left w:val="none" w:sz="0" w:space="0" w:color="auto"/>
        <w:bottom w:val="none" w:sz="0" w:space="0" w:color="auto"/>
        <w:right w:val="none" w:sz="0" w:space="0" w:color="auto"/>
      </w:divBdr>
    </w:div>
    <w:div w:id="774711340">
      <w:bodyDiv w:val="1"/>
      <w:marLeft w:val="0"/>
      <w:marRight w:val="0"/>
      <w:marTop w:val="0"/>
      <w:marBottom w:val="0"/>
      <w:divBdr>
        <w:top w:val="none" w:sz="0" w:space="0" w:color="auto"/>
        <w:left w:val="none" w:sz="0" w:space="0" w:color="auto"/>
        <w:bottom w:val="none" w:sz="0" w:space="0" w:color="auto"/>
        <w:right w:val="none" w:sz="0" w:space="0" w:color="auto"/>
      </w:divBdr>
    </w:div>
    <w:div w:id="798302616">
      <w:bodyDiv w:val="1"/>
      <w:marLeft w:val="0"/>
      <w:marRight w:val="0"/>
      <w:marTop w:val="0"/>
      <w:marBottom w:val="0"/>
      <w:divBdr>
        <w:top w:val="none" w:sz="0" w:space="0" w:color="auto"/>
        <w:left w:val="none" w:sz="0" w:space="0" w:color="auto"/>
        <w:bottom w:val="none" w:sz="0" w:space="0" w:color="auto"/>
        <w:right w:val="none" w:sz="0" w:space="0" w:color="auto"/>
      </w:divBdr>
    </w:div>
    <w:div w:id="966201467">
      <w:bodyDiv w:val="1"/>
      <w:marLeft w:val="0"/>
      <w:marRight w:val="0"/>
      <w:marTop w:val="0"/>
      <w:marBottom w:val="0"/>
      <w:divBdr>
        <w:top w:val="none" w:sz="0" w:space="0" w:color="auto"/>
        <w:left w:val="none" w:sz="0" w:space="0" w:color="auto"/>
        <w:bottom w:val="none" w:sz="0" w:space="0" w:color="auto"/>
        <w:right w:val="none" w:sz="0" w:space="0" w:color="auto"/>
      </w:divBdr>
    </w:div>
    <w:div w:id="1079407421">
      <w:bodyDiv w:val="1"/>
      <w:marLeft w:val="0"/>
      <w:marRight w:val="0"/>
      <w:marTop w:val="0"/>
      <w:marBottom w:val="0"/>
      <w:divBdr>
        <w:top w:val="none" w:sz="0" w:space="0" w:color="auto"/>
        <w:left w:val="none" w:sz="0" w:space="0" w:color="auto"/>
        <w:bottom w:val="none" w:sz="0" w:space="0" w:color="auto"/>
        <w:right w:val="none" w:sz="0" w:space="0" w:color="auto"/>
      </w:divBdr>
    </w:div>
    <w:div w:id="1196961176">
      <w:bodyDiv w:val="1"/>
      <w:marLeft w:val="0"/>
      <w:marRight w:val="0"/>
      <w:marTop w:val="0"/>
      <w:marBottom w:val="0"/>
      <w:divBdr>
        <w:top w:val="none" w:sz="0" w:space="0" w:color="auto"/>
        <w:left w:val="none" w:sz="0" w:space="0" w:color="auto"/>
        <w:bottom w:val="none" w:sz="0" w:space="0" w:color="auto"/>
        <w:right w:val="none" w:sz="0" w:space="0" w:color="auto"/>
      </w:divBdr>
    </w:div>
    <w:div w:id="145393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wfdb.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tarina.andric@mvep.h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17EE2-4958-42D5-AEF2-F8BE882D3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Dorodi Sharma</dc:creator>
  <cp:keywords/>
  <dc:description/>
  <cp:lastModifiedBy>Lucia D'Arino</cp:lastModifiedBy>
  <cp:revision>8</cp:revision>
  <dcterms:created xsi:type="dcterms:W3CDTF">2025-04-09T19:37:00Z</dcterms:created>
  <dcterms:modified xsi:type="dcterms:W3CDTF">2025-05-13T09:10:00Z</dcterms:modified>
</cp:coreProperties>
</file>