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CC50F9" w14:textId="24E65AFA" w:rsidR="00CE0B79" w:rsidRPr="00E57F82" w:rsidRDefault="00CE0B79" w:rsidP="00F67E3B">
      <w:pPr>
        <w:spacing w:before="0" w:after="120"/>
        <w:ind w:right="-2"/>
        <w:rPr>
          <w:rFonts w:cs="Arial"/>
          <w:b/>
          <w:bCs/>
          <w:color w:val="000000" w:themeColor="text1"/>
          <w:lang w:val="en-GB"/>
        </w:rPr>
      </w:pPr>
      <w:r w:rsidRPr="00E57F82">
        <w:rPr>
          <w:rFonts w:cs="Arial"/>
          <w:b/>
          <w:bCs/>
          <w:color w:val="000000" w:themeColor="text1"/>
          <w:lang w:val="en-GB"/>
        </w:rPr>
        <w:t>The World Federation of the Deafblin</w:t>
      </w:r>
      <w:r w:rsidR="0040735B" w:rsidRPr="00E57F82">
        <w:rPr>
          <w:rFonts w:cs="Arial"/>
          <w:b/>
          <w:bCs/>
          <w:color w:val="000000" w:themeColor="text1"/>
          <w:lang w:val="en-GB"/>
        </w:rPr>
        <w:t>d</w:t>
      </w:r>
      <w:r w:rsidRPr="00E57F82">
        <w:rPr>
          <w:rFonts w:cs="Arial"/>
          <w:b/>
          <w:bCs/>
          <w:color w:val="000000" w:themeColor="text1"/>
          <w:lang w:val="en-GB"/>
        </w:rPr>
        <w:t xml:space="preserve"> (WFDB)</w:t>
      </w:r>
    </w:p>
    <w:p w14:paraId="2C5B9A6A" w14:textId="0570D1CB" w:rsidR="00CE0B79" w:rsidRPr="00E57F82" w:rsidRDefault="00132C72" w:rsidP="00F67E3B">
      <w:pPr>
        <w:tabs>
          <w:tab w:val="left" w:pos="8222"/>
        </w:tabs>
        <w:spacing w:before="0" w:after="120"/>
        <w:ind w:right="-2"/>
        <w:rPr>
          <w:rFonts w:cs="Arial"/>
          <w:b/>
          <w:bCs/>
          <w:color w:val="000000" w:themeColor="text1"/>
          <w:lang w:val="en-GB"/>
        </w:rPr>
      </w:pPr>
      <w:r w:rsidRPr="00E57F82">
        <w:rPr>
          <w:rFonts w:cs="Arial"/>
          <w:b/>
          <w:bCs/>
          <w:color w:val="000000" w:themeColor="text1"/>
          <w:lang w:val="en-GB"/>
        </w:rPr>
        <w:t xml:space="preserve">Global Report </w:t>
      </w:r>
      <w:proofErr w:type="gramStart"/>
      <w:r w:rsidRPr="00E57F82">
        <w:rPr>
          <w:rFonts w:cs="Arial"/>
          <w:b/>
          <w:bCs/>
          <w:color w:val="000000" w:themeColor="text1"/>
          <w:lang w:val="en-GB"/>
        </w:rPr>
        <w:t>on the Situation of</w:t>
      </w:r>
      <w:proofErr w:type="gramEnd"/>
      <w:r w:rsidRPr="00E57F82">
        <w:rPr>
          <w:rFonts w:cs="Arial"/>
          <w:b/>
          <w:bCs/>
          <w:color w:val="000000" w:themeColor="text1"/>
          <w:lang w:val="en-GB"/>
        </w:rPr>
        <w:t xml:space="preserve"> Older Persons with </w:t>
      </w:r>
      <w:proofErr w:type="spellStart"/>
      <w:r w:rsidRPr="00E57F82">
        <w:rPr>
          <w:rFonts w:cs="Arial"/>
          <w:b/>
          <w:bCs/>
          <w:color w:val="000000" w:themeColor="text1"/>
          <w:lang w:val="en-GB"/>
        </w:rPr>
        <w:t>Deafblindness</w:t>
      </w:r>
      <w:proofErr w:type="spellEnd"/>
    </w:p>
    <w:p w14:paraId="0E2F53B8" w14:textId="77777777" w:rsidR="007F1000" w:rsidRPr="00E57F82" w:rsidRDefault="00112437" w:rsidP="00F67E3B">
      <w:pPr>
        <w:tabs>
          <w:tab w:val="left" w:pos="8222"/>
        </w:tabs>
        <w:spacing w:before="0" w:after="120"/>
        <w:ind w:right="-2"/>
        <w:rPr>
          <w:rFonts w:cs="Arial"/>
          <w:b/>
          <w:bCs/>
          <w:color w:val="000000" w:themeColor="text1"/>
          <w:lang w:val="en-GB"/>
        </w:rPr>
      </w:pPr>
      <w:r w:rsidRPr="00E57F82">
        <w:rPr>
          <w:rFonts w:cs="Arial"/>
          <w:b/>
          <w:bCs/>
          <w:color w:val="000000" w:themeColor="text1"/>
          <w:lang w:val="en-GB"/>
        </w:rPr>
        <w:t>December 20</w:t>
      </w:r>
      <w:r w:rsidR="007F1000" w:rsidRPr="00E57F82">
        <w:rPr>
          <w:rFonts w:cs="Arial"/>
          <w:b/>
          <w:bCs/>
          <w:color w:val="000000" w:themeColor="text1"/>
          <w:lang w:val="en-GB"/>
        </w:rPr>
        <w:t>23</w:t>
      </w:r>
    </w:p>
    <w:p w14:paraId="4CEEC99A" w14:textId="3965B722" w:rsidR="0065701C" w:rsidRPr="00E57F82" w:rsidRDefault="0065701C" w:rsidP="00F67E3B">
      <w:pPr>
        <w:tabs>
          <w:tab w:val="left" w:pos="8222"/>
        </w:tabs>
        <w:spacing w:before="0" w:after="120"/>
        <w:ind w:right="-2"/>
        <w:rPr>
          <w:rFonts w:cs="Arial"/>
          <w:b/>
          <w:bCs/>
          <w:color w:val="000000" w:themeColor="text1"/>
          <w:lang w:val="en-GB"/>
        </w:rPr>
      </w:pPr>
      <w:r w:rsidRPr="00E57F82">
        <w:rPr>
          <w:rFonts w:cs="Arial"/>
          <w:b/>
          <w:bCs/>
          <w:color w:val="000000" w:themeColor="text1"/>
        </w:rPr>
        <w:t xml:space="preserve">You </w:t>
      </w:r>
      <w:proofErr w:type="spellStart"/>
      <w:r w:rsidRPr="00E57F82">
        <w:rPr>
          <w:rFonts w:cs="Arial"/>
          <w:b/>
          <w:bCs/>
          <w:color w:val="000000" w:themeColor="text1"/>
        </w:rPr>
        <w:t>can</w:t>
      </w:r>
      <w:proofErr w:type="spellEnd"/>
      <w:r w:rsidRPr="00E57F82">
        <w:rPr>
          <w:rFonts w:cs="Arial"/>
          <w:b/>
          <w:bCs/>
          <w:color w:val="000000" w:themeColor="text1"/>
        </w:rPr>
        <w:t xml:space="preserve"> </w:t>
      </w:r>
      <w:proofErr w:type="spellStart"/>
      <w:r w:rsidRPr="00E57F82">
        <w:rPr>
          <w:rFonts w:cs="Arial"/>
          <w:b/>
          <w:bCs/>
          <w:color w:val="000000" w:themeColor="text1"/>
        </w:rPr>
        <w:t>find</w:t>
      </w:r>
      <w:proofErr w:type="spellEnd"/>
      <w:r w:rsidRPr="00E57F82">
        <w:rPr>
          <w:rFonts w:cs="Arial"/>
          <w:b/>
          <w:bCs/>
          <w:color w:val="000000" w:themeColor="text1"/>
        </w:rPr>
        <w:t xml:space="preserve"> </w:t>
      </w:r>
      <w:proofErr w:type="spellStart"/>
      <w:r w:rsidRPr="00E57F82">
        <w:rPr>
          <w:rFonts w:cs="Arial"/>
          <w:b/>
          <w:bCs/>
          <w:color w:val="000000" w:themeColor="text1"/>
        </w:rPr>
        <w:t>other</w:t>
      </w:r>
      <w:proofErr w:type="spellEnd"/>
      <w:r w:rsidRPr="00E57F82">
        <w:rPr>
          <w:rFonts w:cs="Arial"/>
          <w:b/>
          <w:bCs/>
          <w:color w:val="000000" w:themeColor="text1"/>
        </w:rPr>
        <w:t xml:space="preserve"> </w:t>
      </w:r>
      <w:proofErr w:type="spellStart"/>
      <w:r w:rsidRPr="00E57F82">
        <w:rPr>
          <w:rFonts w:cs="Arial"/>
          <w:b/>
          <w:bCs/>
          <w:color w:val="000000" w:themeColor="text1"/>
        </w:rPr>
        <w:t>versions</w:t>
      </w:r>
      <w:proofErr w:type="spellEnd"/>
      <w:r w:rsidRPr="00E57F82">
        <w:rPr>
          <w:rFonts w:cs="Arial"/>
          <w:b/>
          <w:bCs/>
          <w:color w:val="000000" w:themeColor="text1"/>
        </w:rPr>
        <w:t xml:space="preserve"> </w:t>
      </w:r>
      <w:proofErr w:type="spellStart"/>
      <w:r w:rsidRPr="00E57F82">
        <w:rPr>
          <w:rFonts w:cs="Arial"/>
          <w:b/>
          <w:bCs/>
          <w:color w:val="000000" w:themeColor="text1"/>
        </w:rPr>
        <w:t>in</w:t>
      </w:r>
      <w:proofErr w:type="spellEnd"/>
      <w:r w:rsidRPr="00E57F82">
        <w:rPr>
          <w:rFonts w:cs="Arial"/>
          <w:b/>
          <w:bCs/>
          <w:color w:val="000000" w:themeColor="text1"/>
        </w:rPr>
        <w:t xml:space="preserve"> </w:t>
      </w:r>
      <w:proofErr w:type="spellStart"/>
      <w:r w:rsidRPr="00E57F82">
        <w:rPr>
          <w:rFonts w:cs="Arial"/>
          <w:b/>
          <w:bCs/>
          <w:color w:val="000000" w:themeColor="text1"/>
        </w:rPr>
        <w:t>accessible</w:t>
      </w:r>
      <w:proofErr w:type="spellEnd"/>
      <w:r w:rsidRPr="00E57F82">
        <w:rPr>
          <w:rFonts w:cs="Arial"/>
          <w:b/>
          <w:bCs/>
          <w:color w:val="000000" w:themeColor="text1"/>
        </w:rPr>
        <w:t xml:space="preserve"> </w:t>
      </w:r>
      <w:proofErr w:type="spellStart"/>
      <w:r w:rsidRPr="00E57F82">
        <w:rPr>
          <w:rFonts w:cs="Arial"/>
          <w:b/>
          <w:bCs/>
          <w:color w:val="000000" w:themeColor="text1"/>
        </w:rPr>
        <w:t>formats</w:t>
      </w:r>
      <w:proofErr w:type="spellEnd"/>
      <w:r w:rsidRPr="00E57F82">
        <w:rPr>
          <w:rFonts w:cs="Arial"/>
          <w:b/>
          <w:bCs/>
          <w:color w:val="000000" w:themeColor="text1"/>
        </w:rPr>
        <w:t xml:space="preserve"> on </w:t>
      </w:r>
      <w:proofErr w:type="spellStart"/>
      <w:r w:rsidRPr="00E57F82">
        <w:rPr>
          <w:rFonts w:cs="Arial"/>
          <w:b/>
          <w:bCs/>
          <w:color w:val="000000" w:themeColor="text1"/>
        </w:rPr>
        <w:t>our</w:t>
      </w:r>
      <w:proofErr w:type="spellEnd"/>
      <w:r w:rsidRPr="00E57F82">
        <w:rPr>
          <w:rFonts w:cs="Arial"/>
          <w:b/>
          <w:bCs/>
          <w:color w:val="000000" w:themeColor="text1"/>
        </w:rPr>
        <w:t xml:space="preserve"> </w:t>
      </w:r>
      <w:proofErr w:type="spellStart"/>
      <w:r w:rsidRPr="00E57F82">
        <w:rPr>
          <w:rFonts w:cs="Arial"/>
          <w:b/>
          <w:bCs/>
          <w:color w:val="000000" w:themeColor="text1"/>
        </w:rPr>
        <w:t>website</w:t>
      </w:r>
      <w:proofErr w:type="spellEnd"/>
      <w:r w:rsidRPr="00E57F82">
        <w:rPr>
          <w:rFonts w:cs="Arial"/>
          <w:b/>
          <w:bCs/>
          <w:color w:val="000000" w:themeColor="text1"/>
        </w:rPr>
        <w:t>:</w:t>
      </w:r>
    </w:p>
    <w:p w14:paraId="318472C7" w14:textId="77777777" w:rsidR="0030232D" w:rsidRDefault="00411349" w:rsidP="00F67E3B">
      <w:pPr>
        <w:spacing w:before="0" w:after="120"/>
        <w:ind w:right="-2"/>
        <w:rPr>
          <w:rStyle w:val="Hyperlink"/>
          <w:rFonts w:cs="Arial"/>
          <w:b/>
          <w:bCs/>
          <w:color w:val="000000" w:themeColor="text1"/>
        </w:rPr>
      </w:pPr>
      <w:r w:rsidRPr="00E57F82">
        <w:rPr>
          <w:rFonts w:cs="Arial"/>
          <w:color w:val="000000" w:themeColor="text1"/>
        </w:rPr>
        <w:fldChar w:fldCharType="begin"/>
      </w:r>
      <w:r w:rsidRPr="00E57F82">
        <w:rPr>
          <w:rFonts w:cs="Arial"/>
          <w:color w:val="000000" w:themeColor="text1"/>
        </w:rPr>
        <w:instrText>HYPERLINK "https://wfdb.eu/wfdb-global-report-on-older-people-with-deafblindness/"</w:instrText>
      </w:r>
      <w:r w:rsidRPr="00E57F82">
        <w:rPr>
          <w:rFonts w:cs="Arial"/>
          <w:color w:val="000000" w:themeColor="text1"/>
        </w:rPr>
      </w:r>
      <w:r w:rsidRPr="00E57F82">
        <w:rPr>
          <w:rFonts w:cs="Arial"/>
          <w:color w:val="000000" w:themeColor="text1"/>
        </w:rPr>
        <w:fldChar w:fldCharType="separate"/>
      </w:r>
      <w:r w:rsidR="0065701C" w:rsidRPr="00E57F82">
        <w:rPr>
          <w:rStyle w:val="Hyperlink"/>
          <w:rFonts w:cs="Arial"/>
          <w:b/>
          <w:bCs/>
          <w:color w:val="000000" w:themeColor="text1"/>
        </w:rPr>
        <w:t>https://wfdb.eu/wfdb-global-report-on-older-people-with-deafblindness/</w:t>
      </w:r>
      <w:r w:rsidRPr="00E57F82">
        <w:rPr>
          <w:rStyle w:val="Hyperlink"/>
          <w:rFonts w:cs="Arial"/>
          <w:b/>
          <w:bCs/>
          <w:color w:val="000000" w:themeColor="text1"/>
        </w:rPr>
        <w:fldChar w:fldCharType="end"/>
      </w:r>
    </w:p>
    <w:p w14:paraId="29867DDA" w14:textId="49FA61C0" w:rsidR="00ED59C6" w:rsidRPr="00E57F82" w:rsidRDefault="00ED59C6" w:rsidP="00F67E3B">
      <w:pPr>
        <w:spacing w:before="0" w:after="120"/>
        <w:ind w:right="-2"/>
        <w:rPr>
          <w:rFonts w:cs="Arial"/>
          <w:b/>
          <w:bCs/>
          <w:caps/>
          <w:color w:val="000000" w:themeColor="text1"/>
          <w:u w:val="single"/>
        </w:rPr>
      </w:pPr>
    </w:p>
    <w:p w14:paraId="3F9D9C86" w14:textId="19B1F78A" w:rsidR="00CE0B79" w:rsidRPr="00E57F82" w:rsidRDefault="00132C72" w:rsidP="00F67E3B">
      <w:pPr>
        <w:pStyle w:val="TOCHeading1"/>
        <w:spacing w:before="0" w:after="120" w:line="240" w:lineRule="auto"/>
        <w:ind w:right="-2"/>
        <w:rPr>
          <w:rFonts w:cs="Arial"/>
          <w:b/>
          <w:bCs/>
          <w:color w:val="000000" w:themeColor="text1"/>
          <w:sz w:val="24"/>
          <w:szCs w:val="24"/>
        </w:rPr>
      </w:pPr>
      <w:r w:rsidRPr="00E57F82">
        <w:rPr>
          <w:rFonts w:cs="Arial"/>
          <w:b/>
          <w:bCs/>
          <w:color w:val="000000" w:themeColor="text1"/>
          <w:sz w:val="24"/>
          <w:szCs w:val="24"/>
        </w:rPr>
        <w:t>Table of contents</w:t>
      </w:r>
    </w:p>
    <w:p w14:paraId="48D7718E" w14:textId="7710DE97" w:rsidR="00997DC8" w:rsidRPr="00E57F82" w:rsidRDefault="00132C72" w:rsidP="00F67E3B">
      <w:pPr>
        <w:pStyle w:val="TOC1"/>
        <w:spacing w:before="0" w:after="120"/>
        <w:rPr>
          <w:rFonts w:eastAsia="SimSun"/>
          <w:sz w:val="24"/>
          <w:szCs w:val="24"/>
          <w:lang w:val="de-DE" w:eastAsia="zh-CN"/>
        </w:rPr>
      </w:pPr>
      <w:r w:rsidRPr="00E57F82">
        <w:rPr>
          <w:sz w:val="24"/>
          <w:szCs w:val="24"/>
        </w:rPr>
        <w:fldChar w:fldCharType="begin"/>
      </w:r>
      <w:r w:rsidRPr="00E57F82">
        <w:rPr>
          <w:sz w:val="24"/>
          <w:szCs w:val="24"/>
        </w:rPr>
        <w:instrText xml:space="preserve"> TOC \o "1-3" \h \z \u </w:instrText>
      </w:r>
      <w:r w:rsidRPr="00E57F82">
        <w:rPr>
          <w:sz w:val="24"/>
          <w:szCs w:val="24"/>
        </w:rPr>
        <w:fldChar w:fldCharType="separate"/>
      </w:r>
      <w:hyperlink w:anchor="_Toc152148476" w:history="1">
        <w:r w:rsidR="00997DC8" w:rsidRPr="00E57F82">
          <w:rPr>
            <w:rStyle w:val="Hyperlink"/>
            <w:rFonts w:cs="Arial"/>
            <w:color w:val="000000" w:themeColor="text1"/>
            <w:sz w:val="24"/>
            <w:szCs w:val="24"/>
          </w:rPr>
          <w:t>Introduction</w:t>
        </w:r>
        <w:r w:rsidR="00997DC8" w:rsidRPr="00E57F82">
          <w:rPr>
            <w:webHidden/>
            <w:sz w:val="24"/>
            <w:szCs w:val="24"/>
          </w:rPr>
          <w:tab/>
        </w:r>
        <w:r w:rsidR="00997DC8" w:rsidRPr="00E57F82">
          <w:rPr>
            <w:webHidden/>
            <w:sz w:val="24"/>
            <w:szCs w:val="24"/>
          </w:rPr>
          <w:fldChar w:fldCharType="begin"/>
        </w:r>
        <w:r w:rsidR="00997DC8" w:rsidRPr="00E57F82">
          <w:rPr>
            <w:webHidden/>
            <w:sz w:val="24"/>
            <w:szCs w:val="24"/>
          </w:rPr>
          <w:instrText xml:space="preserve"> PAGEREF _Toc152148476 \h </w:instrText>
        </w:r>
        <w:r w:rsidR="00997DC8" w:rsidRPr="00E57F82">
          <w:rPr>
            <w:webHidden/>
            <w:sz w:val="24"/>
            <w:szCs w:val="24"/>
          </w:rPr>
        </w:r>
        <w:r w:rsidR="00997DC8" w:rsidRPr="00E57F82">
          <w:rPr>
            <w:webHidden/>
            <w:sz w:val="24"/>
            <w:szCs w:val="24"/>
          </w:rPr>
          <w:fldChar w:fldCharType="separate"/>
        </w:r>
        <w:r w:rsidR="00B05A4C" w:rsidRPr="00E57F82">
          <w:rPr>
            <w:webHidden/>
            <w:sz w:val="24"/>
            <w:szCs w:val="24"/>
          </w:rPr>
          <w:t>8</w:t>
        </w:r>
        <w:r w:rsidR="00997DC8" w:rsidRPr="00E57F82">
          <w:rPr>
            <w:webHidden/>
            <w:sz w:val="24"/>
            <w:szCs w:val="24"/>
          </w:rPr>
          <w:fldChar w:fldCharType="end"/>
        </w:r>
      </w:hyperlink>
    </w:p>
    <w:p w14:paraId="0C2C201E" w14:textId="0C99795E" w:rsidR="00997DC8" w:rsidRPr="00E57F82" w:rsidRDefault="00411349" w:rsidP="00F67E3B">
      <w:pPr>
        <w:pStyle w:val="TOC2"/>
        <w:spacing w:before="0" w:after="120"/>
        <w:ind w:left="0" w:right="-2"/>
        <w:rPr>
          <w:rFonts w:eastAsia="SimSun"/>
          <w:color w:val="000000" w:themeColor="text1"/>
          <w:lang w:val="de-DE" w:eastAsia="zh-CN"/>
        </w:rPr>
      </w:pPr>
      <w:hyperlink w:anchor="_Toc152148477" w:history="1">
        <w:r w:rsidR="00997DC8" w:rsidRPr="00E57F82">
          <w:rPr>
            <w:rStyle w:val="Hyperlink"/>
            <w:rFonts w:cs="Arial"/>
            <w:color w:val="000000" w:themeColor="text1"/>
          </w:rPr>
          <w:t>WFDB’s First Global Report on Deafblindness (2018)</w:t>
        </w:r>
        <w:r w:rsidR="00997DC8" w:rsidRPr="00E57F82">
          <w:rPr>
            <w:webHidden/>
            <w:color w:val="000000" w:themeColor="text1"/>
          </w:rPr>
          <w:tab/>
        </w:r>
        <w:r w:rsidR="00997DC8" w:rsidRPr="00E57F82">
          <w:rPr>
            <w:webHidden/>
            <w:color w:val="000000" w:themeColor="text1"/>
          </w:rPr>
          <w:fldChar w:fldCharType="begin"/>
        </w:r>
        <w:r w:rsidR="00997DC8" w:rsidRPr="00E57F82">
          <w:rPr>
            <w:webHidden/>
            <w:color w:val="000000" w:themeColor="text1"/>
          </w:rPr>
          <w:instrText xml:space="preserve"> PAGEREF _Toc152148477 \h </w:instrText>
        </w:r>
        <w:r w:rsidR="00997DC8" w:rsidRPr="00E57F82">
          <w:rPr>
            <w:webHidden/>
            <w:color w:val="000000" w:themeColor="text1"/>
          </w:rPr>
        </w:r>
        <w:r w:rsidR="00997DC8" w:rsidRPr="00E57F82">
          <w:rPr>
            <w:webHidden/>
            <w:color w:val="000000" w:themeColor="text1"/>
          </w:rPr>
          <w:fldChar w:fldCharType="separate"/>
        </w:r>
        <w:r w:rsidR="00B05A4C" w:rsidRPr="00E57F82">
          <w:rPr>
            <w:webHidden/>
            <w:color w:val="000000" w:themeColor="text1"/>
          </w:rPr>
          <w:t>10</w:t>
        </w:r>
        <w:r w:rsidR="00997DC8" w:rsidRPr="00E57F82">
          <w:rPr>
            <w:webHidden/>
            <w:color w:val="000000" w:themeColor="text1"/>
          </w:rPr>
          <w:fldChar w:fldCharType="end"/>
        </w:r>
      </w:hyperlink>
    </w:p>
    <w:p w14:paraId="13D8D5F9" w14:textId="5D5E3E5C" w:rsidR="00997DC8" w:rsidRPr="00E57F82" w:rsidRDefault="00411349" w:rsidP="00F67E3B">
      <w:pPr>
        <w:pStyle w:val="TOC2"/>
        <w:spacing w:before="0" w:after="120"/>
        <w:ind w:left="0" w:right="-2"/>
        <w:rPr>
          <w:rFonts w:eastAsia="SimSun"/>
          <w:color w:val="000000" w:themeColor="text1"/>
          <w:lang w:val="de-DE" w:eastAsia="zh-CN"/>
        </w:rPr>
      </w:pPr>
      <w:hyperlink w:anchor="_Toc152148478" w:history="1">
        <w:r w:rsidR="00997DC8" w:rsidRPr="00E57F82">
          <w:rPr>
            <w:rStyle w:val="Hyperlink"/>
            <w:rFonts w:cs="Arial"/>
            <w:color w:val="000000" w:themeColor="text1"/>
          </w:rPr>
          <w:t>WFDB’s Second Global Report on Deafblindness (2023)</w:t>
        </w:r>
        <w:r w:rsidR="00997DC8" w:rsidRPr="00E57F82">
          <w:rPr>
            <w:webHidden/>
            <w:color w:val="000000" w:themeColor="text1"/>
          </w:rPr>
          <w:tab/>
        </w:r>
        <w:r w:rsidR="00997DC8" w:rsidRPr="00E57F82">
          <w:rPr>
            <w:webHidden/>
            <w:color w:val="000000" w:themeColor="text1"/>
          </w:rPr>
          <w:fldChar w:fldCharType="begin"/>
        </w:r>
        <w:r w:rsidR="00997DC8" w:rsidRPr="00E57F82">
          <w:rPr>
            <w:webHidden/>
            <w:color w:val="000000" w:themeColor="text1"/>
          </w:rPr>
          <w:instrText xml:space="preserve"> PAGEREF _Toc152148478 \h </w:instrText>
        </w:r>
        <w:r w:rsidR="00997DC8" w:rsidRPr="00E57F82">
          <w:rPr>
            <w:webHidden/>
            <w:color w:val="000000" w:themeColor="text1"/>
          </w:rPr>
        </w:r>
        <w:r w:rsidR="00997DC8" w:rsidRPr="00E57F82">
          <w:rPr>
            <w:webHidden/>
            <w:color w:val="000000" w:themeColor="text1"/>
          </w:rPr>
          <w:fldChar w:fldCharType="separate"/>
        </w:r>
        <w:r w:rsidR="00B05A4C" w:rsidRPr="00E57F82">
          <w:rPr>
            <w:webHidden/>
            <w:color w:val="000000" w:themeColor="text1"/>
          </w:rPr>
          <w:t>11</w:t>
        </w:r>
        <w:r w:rsidR="00997DC8" w:rsidRPr="00E57F82">
          <w:rPr>
            <w:webHidden/>
            <w:color w:val="000000" w:themeColor="text1"/>
          </w:rPr>
          <w:fldChar w:fldCharType="end"/>
        </w:r>
      </w:hyperlink>
    </w:p>
    <w:p w14:paraId="00957858" w14:textId="0DA95648" w:rsidR="00997DC8" w:rsidRPr="00E57F82" w:rsidRDefault="00411349" w:rsidP="00F67E3B">
      <w:pPr>
        <w:pStyle w:val="TOC2"/>
        <w:spacing w:before="0" w:after="120"/>
        <w:ind w:left="0" w:right="-2"/>
        <w:rPr>
          <w:rFonts w:eastAsia="SimSun"/>
          <w:color w:val="000000" w:themeColor="text1"/>
          <w:lang w:val="de-DE" w:eastAsia="zh-CN"/>
        </w:rPr>
      </w:pPr>
      <w:hyperlink w:anchor="_Toc152148479" w:history="1">
        <w:r w:rsidR="00997DC8" w:rsidRPr="00E57F82">
          <w:rPr>
            <w:rStyle w:val="Hyperlink"/>
            <w:rFonts w:cs="Arial"/>
            <w:color w:val="000000" w:themeColor="text1"/>
          </w:rPr>
          <w:t>Existing Research on Older Persons with Deafblindness</w:t>
        </w:r>
        <w:r w:rsidR="00997DC8" w:rsidRPr="00E57F82">
          <w:rPr>
            <w:webHidden/>
            <w:color w:val="000000" w:themeColor="text1"/>
          </w:rPr>
          <w:tab/>
        </w:r>
        <w:r w:rsidR="00997DC8" w:rsidRPr="00E57F82">
          <w:rPr>
            <w:webHidden/>
            <w:color w:val="000000" w:themeColor="text1"/>
          </w:rPr>
          <w:fldChar w:fldCharType="begin"/>
        </w:r>
        <w:r w:rsidR="00997DC8" w:rsidRPr="00E57F82">
          <w:rPr>
            <w:webHidden/>
            <w:color w:val="000000" w:themeColor="text1"/>
          </w:rPr>
          <w:instrText xml:space="preserve"> PAGEREF _Toc152148479 \h </w:instrText>
        </w:r>
        <w:r w:rsidR="00997DC8" w:rsidRPr="00E57F82">
          <w:rPr>
            <w:webHidden/>
            <w:color w:val="000000" w:themeColor="text1"/>
          </w:rPr>
        </w:r>
        <w:r w:rsidR="00997DC8" w:rsidRPr="00E57F82">
          <w:rPr>
            <w:webHidden/>
            <w:color w:val="000000" w:themeColor="text1"/>
          </w:rPr>
          <w:fldChar w:fldCharType="separate"/>
        </w:r>
        <w:r w:rsidR="00B05A4C" w:rsidRPr="00E57F82">
          <w:rPr>
            <w:webHidden/>
            <w:color w:val="000000" w:themeColor="text1"/>
          </w:rPr>
          <w:t>12</w:t>
        </w:r>
        <w:r w:rsidR="00997DC8" w:rsidRPr="00E57F82">
          <w:rPr>
            <w:webHidden/>
            <w:color w:val="000000" w:themeColor="text1"/>
          </w:rPr>
          <w:fldChar w:fldCharType="end"/>
        </w:r>
      </w:hyperlink>
    </w:p>
    <w:p w14:paraId="01367501" w14:textId="581862BD" w:rsidR="00997DC8" w:rsidRPr="00E57F82" w:rsidRDefault="00411349" w:rsidP="00F67E3B">
      <w:pPr>
        <w:pStyle w:val="TOC2"/>
        <w:spacing w:before="0" w:after="120"/>
        <w:ind w:left="0" w:right="-2"/>
        <w:rPr>
          <w:rFonts w:eastAsia="SimSun"/>
          <w:color w:val="000000" w:themeColor="text1"/>
          <w:lang w:val="de-DE" w:eastAsia="zh-CN"/>
        </w:rPr>
      </w:pPr>
      <w:hyperlink w:anchor="_Toc152148480" w:history="1">
        <w:r w:rsidR="00997DC8" w:rsidRPr="00E57F82">
          <w:rPr>
            <w:rStyle w:val="Hyperlink"/>
            <w:rFonts w:cs="Arial"/>
            <w:color w:val="000000" w:themeColor="text1"/>
          </w:rPr>
          <w:t>Definition of Deafblindness</w:t>
        </w:r>
        <w:r w:rsidR="00997DC8" w:rsidRPr="00E57F82">
          <w:rPr>
            <w:webHidden/>
            <w:color w:val="000000" w:themeColor="text1"/>
          </w:rPr>
          <w:tab/>
        </w:r>
        <w:r w:rsidR="00997DC8" w:rsidRPr="00E57F82">
          <w:rPr>
            <w:webHidden/>
            <w:color w:val="000000" w:themeColor="text1"/>
          </w:rPr>
          <w:fldChar w:fldCharType="begin"/>
        </w:r>
        <w:r w:rsidR="00997DC8" w:rsidRPr="00E57F82">
          <w:rPr>
            <w:webHidden/>
            <w:color w:val="000000" w:themeColor="text1"/>
          </w:rPr>
          <w:instrText xml:space="preserve"> PAGEREF _Toc152148480 \h </w:instrText>
        </w:r>
        <w:r w:rsidR="00997DC8" w:rsidRPr="00E57F82">
          <w:rPr>
            <w:webHidden/>
            <w:color w:val="000000" w:themeColor="text1"/>
          </w:rPr>
        </w:r>
        <w:r w:rsidR="00997DC8" w:rsidRPr="00E57F82">
          <w:rPr>
            <w:webHidden/>
            <w:color w:val="000000" w:themeColor="text1"/>
          </w:rPr>
          <w:fldChar w:fldCharType="separate"/>
        </w:r>
        <w:r w:rsidR="00B05A4C" w:rsidRPr="00E57F82">
          <w:rPr>
            <w:webHidden/>
            <w:color w:val="000000" w:themeColor="text1"/>
          </w:rPr>
          <w:t>13</w:t>
        </w:r>
        <w:r w:rsidR="00997DC8" w:rsidRPr="00E57F82">
          <w:rPr>
            <w:webHidden/>
            <w:color w:val="000000" w:themeColor="text1"/>
          </w:rPr>
          <w:fldChar w:fldCharType="end"/>
        </w:r>
      </w:hyperlink>
    </w:p>
    <w:p w14:paraId="21336136" w14:textId="5F300D44" w:rsidR="00997DC8" w:rsidRPr="00E57F82" w:rsidRDefault="00411349" w:rsidP="00F67E3B">
      <w:pPr>
        <w:pStyle w:val="TOC2"/>
        <w:spacing w:before="0" w:after="120"/>
        <w:ind w:left="0" w:right="-2"/>
        <w:rPr>
          <w:rFonts w:eastAsia="SimSun"/>
          <w:color w:val="000000" w:themeColor="text1"/>
          <w:lang w:val="de-DE" w:eastAsia="zh-CN"/>
        </w:rPr>
      </w:pPr>
      <w:hyperlink w:anchor="_Toc152148481" w:history="1">
        <w:r w:rsidR="00997DC8" w:rsidRPr="00E57F82">
          <w:rPr>
            <w:rStyle w:val="Hyperlink"/>
            <w:rFonts w:cs="Arial"/>
            <w:color w:val="000000" w:themeColor="text1"/>
          </w:rPr>
          <w:t>Older Persons with Deafblindness</w:t>
        </w:r>
        <w:r w:rsidR="00997DC8" w:rsidRPr="00E57F82">
          <w:rPr>
            <w:webHidden/>
            <w:color w:val="000000" w:themeColor="text1"/>
          </w:rPr>
          <w:tab/>
        </w:r>
        <w:r w:rsidR="00997DC8" w:rsidRPr="00E57F82">
          <w:rPr>
            <w:webHidden/>
            <w:color w:val="000000" w:themeColor="text1"/>
          </w:rPr>
          <w:fldChar w:fldCharType="begin"/>
        </w:r>
        <w:r w:rsidR="00997DC8" w:rsidRPr="00E57F82">
          <w:rPr>
            <w:webHidden/>
            <w:color w:val="000000" w:themeColor="text1"/>
          </w:rPr>
          <w:instrText xml:space="preserve"> PAGEREF _Toc152148481 \h </w:instrText>
        </w:r>
        <w:r w:rsidR="00997DC8" w:rsidRPr="00E57F82">
          <w:rPr>
            <w:webHidden/>
            <w:color w:val="000000" w:themeColor="text1"/>
          </w:rPr>
        </w:r>
        <w:r w:rsidR="00997DC8" w:rsidRPr="00E57F82">
          <w:rPr>
            <w:webHidden/>
            <w:color w:val="000000" w:themeColor="text1"/>
          </w:rPr>
          <w:fldChar w:fldCharType="separate"/>
        </w:r>
        <w:r w:rsidR="00B05A4C" w:rsidRPr="00E57F82">
          <w:rPr>
            <w:webHidden/>
            <w:color w:val="000000" w:themeColor="text1"/>
          </w:rPr>
          <w:t>16</w:t>
        </w:r>
        <w:r w:rsidR="00997DC8" w:rsidRPr="00E57F82">
          <w:rPr>
            <w:webHidden/>
            <w:color w:val="000000" w:themeColor="text1"/>
          </w:rPr>
          <w:fldChar w:fldCharType="end"/>
        </w:r>
      </w:hyperlink>
    </w:p>
    <w:p w14:paraId="4B251C49" w14:textId="48AB4D85" w:rsidR="00997DC8" w:rsidRPr="00E57F82" w:rsidRDefault="00411349" w:rsidP="00F67E3B">
      <w:pPr>
        <w:pStyle w:val="TOC2"/>
        <w:spacing w:before="0" w:after="120"/>
        <w:ind w:left="0" w:right="-2"/>
        <w:rPr>
          <w:rFonts w:eastAsia="SimSun"/>
          <w:color w:val="000000" w:themeColor="text1"/>
          <w:lang w:val="de-DE" w:eastAsia="zh-CN"/>
        </w:rPr>
      </w:pPr>
      <w:hyperlink w:anchor="_Toc152148482" w:history="1">
        <w:r w:rsidR="00997DC8" w:rsidRPr="00E57F82">
          <w:rPr>
            <w:rStyle w:val="Hyperlink"/>
            <w:rFonts w:cs="Arial"/>
            <w:color w:val="000000" w:themeColor="text1"/>
            <w:lang w:eastAsia="es-ES"/>
          </w:rPr>
          <w:t>Context: The SHAPES Project</w:t>
        </w:r>
        <w:r w:rsidR="00997DC8" w:rsidRPr="00E57F82">
          <w:rPr>
            <w:webHidden/>
            <w:color w:val="000000" w:themeColor="text1"/>
          </w:rPr>
          <w:tab/>
        </w:r>
        <w:r w:rsidR="00997DC8" w:rsidRPr="00E57F82">
          <w:rPr>
            <w:webHidden/>
            <w:color w:val="000000" w:themeColor="text1"/>
          </w:rPr>
          <w:fldChar w:fldCharType="begin"/>
        </w:r>
        <w:r w:rsidR="00997DC8" w:rsidRPr="00E57F82">
          <w:rPr>
            <w:webHidden/>
            <w:color w:val="000000" w:themeColor="text1"/>
          </w:rPr>
          <w:instrText xml:space="preserve"> PAGEREF _Toc152148482 \h </w:instrText>
        </w:r>
        <w:r w:rsidR="00997DC8" w:rsidRPr="00E57F82">
          <w:rPr>
            <w:webHidden/>
            <w:color w:val="000000" w:themeColor="text1"/>
          </w:rPr>
        </w:r>
        <w:r w:rsidR="00997DC8" w:rsidRPr="00E57F82">
          <w:rPr>
            <w:webHidden/>
            <w:color w:val="000000" w:themeColor="text1"/>
          </w:rPr>
          <w:fldChar w:fldCharType="separate"/>
        </w:r>
        <w:r w:rsidR="00B05A4C" w:rsidRPr="00E57F82">
          <w:rPr>
            <w:webHidden/>
            <w:color w:val="000000" w:themeColor="text1"/>
          </w:rPr>
          <w:t>19</w:t>
        </w:r>
        <w:r w:rsidR="00997DC8" w:rsidRPr="00E57F82">
          <w:rPr>
            <w:webHidden/>
            <w:color w:val="000000" w:themeColor="text1"/>
          </w:rPr>
          <w:fldChar w:fldCharType="end"/>
        </w:r>
      </w:hyperlink>
    </w:p>
    <w:p w14:paraId="113019C8" w14:textId="515B9CC6" w:rsidR="002A782D" w:rsidRPr="00E57F82" w:rsidRDefault="00411349" w:rsidP="00F67E3B">
      <w:pPr>
        <w:pStyle w:val="TOC2"/>
        <w:spacing w:before="0" w:after="120"/>
        <w:ind w:left="0" w:right="-2"/>
        <w:rPr>
          <w:color w:val="000000" w:themeColor="text1"/>
        </w:rPr>
      </w:pPr>
      <w:hyperlink w:anchor="_Toc152148483" w:history="1">
        <w:r w:rsidR="00997DC8" w:rsidRPr="00E57F82">
          <w:rPr>
            <w:rStyle w:val="Hyperlink"/>
            <w:rFonts w:cs="Arial"/>
            <w:color w:val="000000" w:themeColor="text1"/>
          </w:rPr>
          <w:t>Case Study: SHAPES Project as an Example of How to Include Older Persons with Deafblindness</w:t>
        </w:r>
        <w:r w:rsidR="00997DC8" w:rsidRPr="00E57F82">
          <w:rPr>
            <w:webHidden/>
            <w:color w:val="000000" w:themeColor="text1"/>
          </w:rPr>
          <w:tab/>
        </w:r>
        <w:r w:rsidR="00997DC8" w:rsidRPr="00E57F82">
          <w:rPr>
            <w:webHidden/>
            <w:color w:val="000000" w:themeColor="text1"/>
          </w:rPr>
          <w:fldChar w:fldCharType="begin"/>
        </w:r>
        <w:r w:rsidR="00997DC8" w:rsidRPr="00E57F82">
          <w:rPr>
            <w:webHidden/>
            <w:color w:val="000000" w:themeColor="text1"/>
          </w:rPr>
          <w:instrText xml:space="preserve"> PAGEREF _Toc152148483 \h </w:instrText>
        </w:r>
        <w:r w:rsidR="00997DC8" w:rsidRPr="00E57F82">
          <w:rPr>
            <w:webHidden/>
            <w:color w:val="000000" w:themeColor="text1"/>
          </w:rPr>
        </w:r>
        <w:r w:rsidR="00997DC8" w:rsidRPr="00E57F82">
          <w:rPr>
            <w:webHidden/>
            <w:color w:val="000000" w:themeColor="text1"/>
          </w:rPr>
          <w:fldChar w:fldCharType="separate"/>
        </w:r>
        <w:r w:rsidR="00B05A4C" w:rsidRPr="00E57F82">
          <w:rPr>
            <w:webHidden/>
            <w:color w:val="000000" w:themeColor="text1"/>
          </w:rPr>
          <w:t>20</w:t>
        </w:r>
        <w:r w:rsidR="00997DC8" w:rsidRPr="00E57F82">
          <w:rPr>
            <w:webHidden/>
            <w:color w:val="000000" w:themeColor="text1"/>
          </w:rPr>
          <w:fldChar w:fldCharType="end"/>
        </w:r>
      </w:hyperlink>
    </w:p>
    <w:p w14:paraId="4277A0FE" w14:textId="2282903E" w:rsidR="00997DC8" w:rsidRPr="00E57F82" w:rsidRDefault="00411349" w:rsidP="00F67E3B">
      <w:pPr>
        <w:pStyle w:val="TOC1"/>
        <w:spacing w:before="0" w:after="120"/>
        <w:rPr>
          <w:rFonts w:eastAsia="SimSun"/>
          <w:sz w:val="24"/>
          <w:szCs w:val="24"/>
          <w:lang w:val="de-DE" w:eastAsia="zh-CN"/>
        </w:rPr>
      </w:pPr>
      <w:hyperlink w:anchor="_Toc152148484" w:history="1">
        <w:r w:rsidR="00997DC8" w:rsidRPr="00E57F82">
          <w:rPr>
            <w:rStyle w:val="Hyperlink"/>
            <w:rFonts w:cs="Arial"/>
            <w:color w:val="000000" w:themeColor="text1"/>
            <w:sz w:val="24"/>
            <w:szCs w:val="24"/>
          </w:rPr>
          <w:t>Report Layout</w:t>
        </w:r>
        <w:r w:rsidR="00997DC8" w:rsidRPr="00E57F82">
          <w:rPr>
            <w:webHidden/>
            <w:sz w:val="24"/>
            <w:szCs w:val="24"/>
          </w:rPr>
          <w:tab/>
        </w:r>
        <w:r w:rsidR="00997DC8" w:rsidRPr="00E57F82">
          <w:rPr>
            <w:webHidden/>
            <w:sz w:val="24"/>
            <w:szCs w:val="24"/>
          </w:rPr>
          <w:fldChar w:fldCharType="begin"/>
        </w:r>
        <w:r w:rsidR="00997DC8" w:rsidRPr="00E57F82">
          <w:rPr>
            <w:webHidden/>
            <w:sz w:val="24"/>
            <w:szCs w:val="24"/>
          </w:rPr>
          <w:instrText xml:space="preserve"> PAGEREF _Toc152148484 \h </w:instrText>
        </w:r>
        <w:r w:rsidR="00997DC8" w:rsidRPr="00E57F82">
          <w:rPr>
            <w:webHidden/>
            <w:sz w:val="24"/>
            <w:szCs w:val="24"/>
          </w:rPr>
        </w:r>
        <w:r w:rsidR="00997DC8" w:rsidRPr="00E57F82">
          <w:rPr>
            <w:webHidden/>
            <w:sz w:val="24"/>
            <w:szCs w:val="24"/>
          </w:rPr>
          <w:fldChar w:fldCharType="separate"/>
        </w:r>
        <w:r w:rsidR="00B05A4C" w:rsidRPr="00E57F82">
          <w:rPr>
            <w:webHidden/>
            <w:sz w:val="24"/>
            <w:szCs w:val="24"/>
          </w:rPr>
          <w:t>24</w:t>
        </w:r>
        <w:r w:rsidR="00997DC8" w:rsidRPr="00E57F82">
          <w:rPr>
            <w:webHidden/>
            <w:sz w:val="24"/>
            <w:szCs w:val="24"/>
          </w:rPr>
          <w:fldChar w:fldCharType="end"/>
        </w:r>
      </w:hyperlink>
    </w:p>
    <w:p w14:paraId="02680638" w14:textId="1277FE4B" w:rsidR="00997DC8" w:rsidRPr="00E57F82" w:rsidRDefault="00411349" w:rsidP="00F67E3B">
      <w:pPr>
        <w:pStyle w:val="TOC2"/>
        <w:spacing w:before="0" w:after="120"/>
        <w:ind w:left="0" w:right="-2"/>
        <w:rPr>
          <w:rFonts w:eastAsia="SimSun"/>
          <w:color w:val="000000" w:themeColor="text1"/>
          <w:lang w:val="de-DE" w:eastAsia="zh-CN"/>
        </w:rPr>
      </w:pPr>
      <w:hyperlink w:anchor="_Toc152148485" w:history="1">
        <w:r w:rsidR="00997DC8" w:rsidRPr="00E57F82">
          <w:rPr>
            <w:rStyle w:val="Hyperlink"/>
            <w:rFonts w:cs="Arial"/>
            <w:color w:val="000000" w:themeColor="text1"/>
          </w:rPr>
          <w:t>Methodology</w:t>
        </w:r>
        <w:r w:rsidR="00997DC8" w:rsidRPr="00E57F82">
          <w:rPr>
            <w:webHidden/>
            <w:color w:val="000000" w:themeColor="text1"/>
          </w:rPr>
          <w:tab/>
        </w:r>
        <w:r w:rsidR="00997DC8" w:rsidRPr="00E57F82">
          <w:rPr>
            <w:webHidden/>
            <w:color w:val="000000" w:themeColor="text1"/>
          </w:rPr>
          <w:fldChar w:fldCharType="begin"/>
        </w:r>
        <w:r w:rsidR="00997DC8" w:rsidRPr="00E57F82">
          <w:rPr>
            <w:webHidden/>
            <w:color w:val="000000" w:themeColor="text1"/>
          </w:rPr>
          <w:instrText xml:space="preserve"> PAGEREF _Toc152148485 \h </w:instrText>
        </w:r>
        <w:r w:rsidR="00997DC8" w:rsidRPr="00E57F82">
          <w:rPr>
            <w:webHidden/>
            <w:color w:val="000000" w:themeColor="text1"/>
          </w:rPr>
        </w:r>
        <w:r w:rsidR="00997DC8" w:rsidRPr="00E57F82">
          <w:rPr>
            <w:webHidden/>
            <w:color w:val="000000" w:themeColor="text1"/>
          </w:rPr>
          <w:fldChar w:fldCharType="separate"/>
        </w:r>
        <w:r w:rsidR="00B05A4C" w:rsidRPr="00E57F82">
          <w:rPr>
            <w:webHidden/>
            <w:color w:val="000000" w:themeColor="text1"/>
          </w:rPr>
          <w:t>25</w:t>
        </w:r>
        <w:r w:rsidR="00997DC8" w:rsidRPr="00E57F82">
          <w:rPr>
            <w:webHidden/>
            <w:color w:val="000000" w:themeColor="text1"/>
          </w:rPr>
          <w:fldChar w:fldCharType="end"/>
        </w:r>
      </w:hyperlink>
    </w:p>
    <w:p w14:paraId="6BC352EE" w14:textId="3EA13C69" w:rsidR="00997DC8" w:rsidRPr="00E57F82" w:rsidRDefault="00411349" w:rsidP="00F67E3B">
      <w:pPr>
        <w:pStyle w:val="TOC2"/>
        <w:spacing w:before="0" w:after="120"/>
        <w:ind w:left="0" w:right="-2"/>
        <w:rPr>
          <w:rFonts w:eastAsia="SimSun"/>
          <w:color w:val="000000" w:themeColor="text1"/>
          <w:lang w:val="de-DE" w:eastAsia="zh-CN"/>
        </w:rPr>
      </w:pPr>
      <w:hyperlink w:anchor="_Toc152148486" w:history="1">
        <w:r w:rsidR="00997DC8" w:rsidRPr="00E57F82">
          <w:rPr>
            <w:rStyle w:val="Hyperlink"/>
            <w:rFonts w:cs="Arial"/>
            <w:color w:val="000000" w:themeColor="text1"/>
          </w:rPr>
          <w:t>Qualitative Research</w:t>
        </w:r>
        <w:r w:rsidR="00997DC8" w:rsidRPr="00E57F82">
          <w:rPr>
            <w:webHidden/>
            <w:color w:val="000000" w:themeColor="text1"/>
          </w:rPr>
          <w:tab/>
        </w:r>
        <w:r w:rsidR="00997DC8" w:rsidRPr="00E57F82">
          <w:rPr>
            <w:webHidden/>
            <w:color w:val="000000" w:themeColor="text1"/>
          </w:rPr>
          <w:fldChar w:fldCharType="begin"/>
        </w:r>
        <w:r w:rsidR="00997DC8" w:rsidRPr="00E57F82">
          <w:rPr>
            <w:webHidden/>
            <w:color w:val="000000" w:themeColor="text1"/>
          </w:rPr>
          <w:instrText xml:space="preserve"> PAGEREF _Toc152148486 \h </w:instrText>
        </w:r>
        <w:r w:rsidR="00997DC8" w:rsidRPr="00E57F82">
          <w:rPr>
            <w:webHidden/>
            <w:color w:val="000000" w:themeColor="text1"/>
          </w:rPr>
        </w:r>
        <w:r w:rsidR="00997DC8" w:rsidRPr="00E57F82">
          <w:rPr>
            <w:webHidden/>
            <w:color w:val="000000" w:themeColor="text1"/>
          </w:rPr>
          <w:fldChar w:fldCharType="separate"/>
        </w:r>
        <w:r w:rsidR="00B05A4C" w:rsidRPr="00E57F82">
          <w:rPr>
            <w:webHidden/>
            <w:color w:val="000000" w:themeColor="text1"/>
          </w:rPr>
          <w:t>25</w:t>
        </w:r>
        <w:r w:rsidR="00997DC8" w:rsidRPr="00E57F82">
          <w:rPr>
            <w:webHidden/>
            <w:color w:val="000000" w:themeColor="text1"/>
          </w:rPr>
          <w:fldChar w:fldCharType="end"/>
        </w:r>
      </w:hyperlink>
    </w:p>
    <w:p w14:paraId="3F516455" w14:textId="2EB05A09" w:rsidR="00997DC8" w:rsidRPr="00E57F82" w:rsidRDefault="00411349" w:rsidP="00F67E3B">
      <w:pPr>
        <w:pStyle w:val="TOC2"/>
        <w:spacing w:before="0" w:after="120"/>
        <w:ind w:left="0" w:right="-2"/>
        <w:rPr>
          <w:rFonts w:eastAsia="SimSun"/>
          <w:color w:val="000000" w:themeColor="text1"/>
          <w:lang w:val="de-DE" w:eastAsia="zh-CN"/>
        </w:rPr>
      </w:pPr>
      <w:hyperlink w:anchor="_Toc152148487" w:history="1">
        <w:r w:rsidR="00997DC8" w:rsidRPr="00E57F82">
          <w:rPr>
            <w:rStyle w:val="Hyperlink"/>
            <w:rFonts w:cs="Arial"/>
            <w:color w:val="000000" w:themeColor="text1"/>
          </w:rPr>
          <w:t>Quantitative Research</w:t>
        </w:r>
        <w:r w:rsidR="00997DC8" w:rsidRPr="00E57F82">
          <w:rPr>
            <w:webHidden/>
            <w:color w:val="000000" w:themeColor="text1"/>
          </w:rPr>
          <w:tab/>
        </w:r>
        <w:r w:rsidR="00997DC8" w:rsidRPr="00E57F82">
          <w:rPr>
            <w:webHidden/>
            <w:color w:val="000000" w:themeColor="text1"/>
          </w:rPr>
          <w:fldChar w:fldCharType="begin"/>
        </w:r>
        <w:r w:rsidR="00997DC8" w:rsidRPr="00E57F82">
          <w:rPr>
            <w:webHidden/>
            <w:color w:val="000000" w:themeColor="text1"/>
          </w:rPr>
          <w:instrText xml:space="preserve"> PAGEREF _Toc152148487 \h </w:instrText>
        </w:r>
        <w:r w:rsidR="00997DC8" w:rsidRPr="00E57F82">
          <w:rPr>
            <w:webHidden/>
            <w:color w:val="000000" w:themeColor="text1"/>
          </w:rPr>
        </w:r>
        <w:r w:rsidR="00997DC8" w:rsidRPr="00E57F82">
          <w:rPr>
            <w:webHidden/>
            <w:color w:val="000000" w:themeColor="text1"/>
          </w:rPr>
          <w:fldChar w:fldCharType="separate"/>
        </w:r>
        <w:r w:rsidR="00B05A4C" w:rsidRPr="00E57F82">
          <w:rPr>
            <w:webHidden/>
            <w:color w:val="000000" w:themeColor="text1"/>
          </w:rPr>
          <w:t>25</w:t>
        </w:r>
        <w:r w:rsidR="00997DC8" w:rsidRPr="00E57F82">
          <w:rPr>
            <w:webHidden/>
            <w:color w:val="000000" w:themeColor="text1"/>
          </w:rPr>
          <w:fldChar w:fldCharType="end"/>
        </w:r>
      </w:hyperlink>
    </w:p>
    <w:p w14:paraId="3082E2A0" w14:textId="0B219B71" w:rsidR="00997DC8" w:rsidRPr="00E57F82" w:rsidRDefault="00411349" w:rsidP="00F67E3B">
      <w:pPr>
        <w:pStyle w:val="TOC2"/>
        <w:spacing w:before="0" w:after="120"/>
        <w:ind w:left="0" w:right="-2"/>
        <w:rPr>
          <w:rFonts w:eastAsia="SimSun"/>
          <w:color w:val="000000" w:themeColor="text1"/>
          <w:lang w:val="de-DE" w:eastAsia="zh-CN"/>
        </w:rPr>
      </w:pPr>
      <w:hyperlink w:anchor="_Toc152148488" w:history="1">
        <w:r w:rsidR="00997DC8" w:rsidRPr="00E57F82">
          <w:rPr>
            <w:rStyle w:val="Hyperlink"/>
            <w:rFonts w:cs="Arial"/>
            <w:color w:val="000000" w:themeColor="text1"/>
          </w:rPr>
          <w:t>WFDB’s 2023 Survey on Older People with Deafblindness</w:t>
        </w:r>
        <w:r w:rsidR="00997DC8" w:rsidRPr="00E57F82">
          <w:rPr>
            <w:webHidden/>
            <w:color w:val="000000" w:themeColor="text1"/>
          </w:rPr>
          <w:tab/>
        </w:r>
        <w:r w:rsidR="00997DC8" w:rsidRPr="00E57F82">
          <w:rPr>
            <w:webHidden/>
            <w:color w:val="000000" w:themeColor="text1"/>
          </w:rPr>
          <w:fldChar w:fldCharType="begin"/>
        </w:r>
        <w:r w:rsidR="00997DC8" w:rsidRPr="00E57F82">
          <w:rPr>
            <w:webHidden/>
            <w:color w:val="000000" w:themeColor="text1"/>
          </w:rPr>
          <w:instrText xml:space="preserve"> PAGEREF _Toc152148488 \h </w:instrText>
        </w:r>
        <w:r w:rsidR="00997DC8" w:rsidRPr="00E57F82">
          <w:rPr>
            <w:webHidden/>
            <w:color w:val="000000" w:themeColor="text1"/>
          </w:rPr>
        </w:r>
        <w:r w:rsidR="00997DC8" w:rsidRPr="00E57F82">
          <w:rPr>
            <w:webHidden/>
            <w:color w:val="000000" w:themeColor="text1"/>
          </w:rPr>
          <w:fldChar w:fldCharType="separate"/>
        </w:r>
        <w:r w:rsidR="00B05A4C" w:rsidRPr="00E57F82">
          <w:rPr>
            <w:webHidden/>
            <w:color w:val="000000" w:themeColor="text1"/>
          </w:rPr>
          <w:t>26</w:t>
        </w:r>
        <w:r w:rsidR="00997DC8" w:rsidRPr="00E57F82">
          <w:rPr>
            <w:webHidden/>
            <w:color w:val="000000" w:themeColor="text1"/>
          </w:rPr>
          <w:fldChar w:fldCharType="end"/>
        </w:r>
      </w:hyperlink>
    </w:p>
    <w:p w14:paraId="283CF47C" w14:textId="0F719ACF" w:rsidR="00997DC8" w:rsidRPr="00E57F82" w:rsidRDefault="00411349" w:rsidP="00F67E3B">
      <w:pPr>
        <w:pStyle w:val="TOC2"/>
        <w:spacing w:before="0" w:after="120"/>
        <w:ind w:left="0" w:right="-2"/>
        <w:rPr>
          <w:rFonts w:eastAsia="SimSun"/>
          <w:color w:val="000000" w:themeColor="text1"/>
          <w:lang w:val="de-DE" w:eastAsia="zh-CN"/>
        </w:rPr>
      </w:pPr>
      <w:hyperlink w:anchor="_Toc152148489" w:history="1">
        <w:r w:rsidR="00997DC8" w:rsidRPr="00E57F82">
          <w:rPr>
            <w:rStyle w:val="Hyperlink"/>
            <w:rFonts w:cs="Arial"/>
            <w:color w:val="000000" w:themeColor="text1"/>
            <w:lang w:eastAsia="es-ES"/>
          </w:rPr>
          <w:t>WFDB SHAPES</w:t>
        </w:r>
        <w:r w:rsidR="00997DC8" w:rsidRPr="00E57F82">
          <w:rPr>
            <w:rStyle w:val="Hyperlink"/>
            <w:rFonts w:cs="Arial"/>
            <w:i/>
            <w:color w:val="000000" w:themeColor="text1"/>
            <w:lang w:eastAsia="es-ES"/>
          </w:rPr>
          <w:t xml:space="preserve"> </w:t>
        </w:r>
        <w:r w:rsidR="00997DC8" w:rsidRPr="00E57F82">
          <w:rPr>
            <w:rStyle w:val="Hyperlink"/>
            <w:rFonts w:cs="Arial"/>
            <w:color w:val="000000" w:themeColor="text1"/>
            <w:lang w:eastAsia="es-ES"/>
          </w:rPr>
          <w:t>Technical Workshops</w:t>
        </w:r>
        <w:r w:rsidR="00997DC8" w:rsidRPr="00E57F82">
          <w:rPr>
            <w:webHidden/>
            <w:color w:val="000000" w:themeColor="text1"/>
          </w:rPr>
          <w:tab/>
        </w:r>
        <w:r w:rsidR="00997DC8" w:rsidRPr="00E57F82">
          <w:rPr>
            <w:webHidden/>
            <w:color w:val="000000" w:themeColor="text1"/>
          </w:rPr>
          <w:fldChar w:fldCharType="begin"/>
        </w:r>
        <w:r w:rsidR="00997DC8" w:rsidRPr="00E57F82">
          <w:rPr>
            <w:webHidden/>
            <w:color w:val="000000" w:themeColor="text1"/>
          </w:rPr>
          <w:instrText xml:space="preserve"> PAGEREF _Toc152148489 \h </w:instrText>
        </w:r>
        <w:r w:rsidR="00997DC8" w:rsidRPr="00E57F82">
          <w:rPr>
            <w:webHidden/>
            <w:color w:val="000000" w:themeColor="text1"/>
          </w:rPr>
        </w:r>
        <w:r w:rsidR="00997DC8" w:rsidRPr="00E57F82">
          <w:rPr>
            <w:webHidden/>
            <w:color w:val="000000" w:themeColor="text1"/>
          </w:rPr>
          <w:fldChar w:fldCharType="separate"/>
        </w:r>
        <w:r w:rsidR="00B05A4C" w:rsidRPr="00E57F82">
          <w:rPr>
            <w:webHidden/>
            <w:color w:val="000000" w:themeColor="text1"/>
          </w:rPr>
          <w:t>30</w:t>
        </w:r>
        <w:r w:rsidR="00997DC8" w:rsidRPr="00E57F82">
          <w:rPr>
            <w:webHidden/>
            <w:color w:val="000000" w:themeColor="text1"/>
          </w:rPr>
          <w:fldChar w:fldCharType="end"/>
        </w:r>
      </w:hyperlink>
    </w:p>
    <w:p w14:paraId="778104F3" w14:textId="7C1D0A85" w:rsidR="002A782D" w:rsidRPr="00E57F82" w:rsidRDefault="00411349" w:rsidP="00F67E3B">
      <w:pPr>
        <w:pStyle w:val="TOC2"/>
        <w:spacing w:before="0" w:after="120"/>
        <w:ind w:left="0" w:right="-2"/>
        <w:rPr>
          <w:color w:val="000000" w:themeColor="text1"/>
        </w:rPr>
      </w:pPr>
      <w:hyperlink w:anchor="_Toc152148490" w:history="1">
        <w:r w:rsidR="00997DC8" w:rsidRPr="00E57F82">
          <w:rPr>
            <w:rStyle w:val="Hyperlink"/>
            <w:rFonts w:cs="Arial"/>
            <w:color w:val="000000" w:themeColor="text1"/>
          </w:rPr>
          <w:t>Needs of Older Persons with Deafblindness</w:t>
        </w:r>
        <w:r w:rsidR="00997DC8" w:rsidRPr="00E57F82">
          <w:rPr>
            <w:webHidden/>
            <w:color w:val="000000" w:themeColor="text1"/>
          </w:rPr>
          <w:tab/>
        </w:r>
        <w:r w:rsidR="00997DC8" w:rsidRPr="00E57F82">
          <w:rPr>
            <w:webHidden/>
            <w:color w:val="000000" w:themeColor="text1"/>
          </w:rPr>
          <w:fldChar w:fldCharType="begin"/>
        </w:r>
        <w:r w:rsidR="00997DC8" w:rsidRPr="00E57F82">
          <w:rPr>
            <w:webHidden/>
            <w:color w:val="000000" w:themeColor="text1"/>
          </w:rPr>
          <w:instrText xml:space="preserve"> PAGEREF _Toc152148490 \h </w:instrText>
        </w:r>
        <w:r w:rsidR="00997DC8" w:rsidRPr="00E57F82">
          <w:rPr>
            <w:webHidden/>
            <w:color w:val="000000" w:themeColor="text1"/>
          </w:rPr>
        </w:r>
        <w:r w:rsidR="00997DC8" w:rsidRPr="00E57F82">
          <w:rPr>
            <w:webHidden/>
            <w:color w:val="000000" w:themeColor="text1"/>
          </w:rPr>
          <w:fldChar w:fldCharType="separate"/>
        </w:r>
        <w:r w:rsidR="00B05A4C" w:rsidRPr="00E57F82">
          <w:rPr>
            <w:webHidden/>
            <w:color w:val="000000" w:themeColor="text1"/>
          </w:rPr>
          <w:t>31</w:t>
        </w:r>
        <w:r w:rsidR="00997DC8" w:rsidRPr="00E57F82">
          <w:rPr>
            <w:webHidden/>
            <w:color w:val="000000" w:themeColor="text1"/>
          </w:rPr>
          <w:fldChar w:fldCharType="end"/>
        </w:r>
      </w:hyperlink>
    </w:p>
    <w:p w14:paraId="4191BB4C" w14:textId="1D754D06" w:rsidR="00997DC8" w:rsidRPr="00E57F82" w:rsidRDefault="00411349" w:rsidP="00F67E3B">
      <w:pPr>
        <w:pStyle w:val="TOC1"/>
        <w:spacing w:before="0" w:after="120"/>
        <w:rPr>
          <w:rFonts w:eastAsia="SimSun"/>
          <w:sz w:val="24"/>
          <w:szCs w:val="24"/>
          <w:lang w:val="de-DE" w:eastAsia="zh-CN"/>
        </w:rPr>
      </w:pPr>
      <w:hyperlink w:anchor="_Toc152148491" w:history="1">
        <w:r w:rsidR="00997DC8" w:rsidRPr="00E57F82">
          <w:rPr>
            <w:rStyle w:val="Hyperlink"/>
            <w:rFonts w:cs="Arial"/>
            <w:color w:val="000000" w:themeColor="text1"/>
            <w:sz w:val="24"/>
            <w:szCs w:val="24"/>
          </w:rPr>
          <w:t xml:space="preserve">Challenges Faced by Older Persons with </w:t>
        </w:r>
        <w:r w:rsidR="000951EB" w:rsidRPr="00E57F82">
          <w:rPr>
            <w:rStyle w:val="Hyperlink"/>
            <w:rFonts w:cs="Arial"/>
            <w:color w:val="000000" w:themeColor="text1"/>
            <w:sz w:val="24"/>
            <w:szCs w:val="24"/>
          </w:rPr>
          <w:t xml:space="preserve">Deafblindness </w:t>
        </w:r>
        <w:r w:rsidR="00997DC8" w:rsidRPr="00E57F82">
          <w:rPr>
            <w:webHidden/>
            <w:sz w:val="24"/>
            <w:szCs w:val="24"/>
          </w:rPr>
          <w:tab/>
        </w:r>
        <w:r w:rsidR="00997DC8" w:rsidRPr="00E57F82">
          <w:rPr>
            <w:webHidden/>
            <w:sz w:val="24"/>
            <w:szCs w:val="24"/>
          </w:rPr>
          <w:fldChar w:fldCharType="begin"/>
        </w:r>
        <w:r w:rsidR="00997DC8" w:rsidRPr="00E57F82">
          <w:rPr>
            <w:webHidden/>
            <w:sz w:val="24"/>
            <w:szCs w:val="24"/>
          </w:rPr>
          <w:instrText xml:space="preserve"> PAGEREF _Toc152148491 \h </w:instrText>
        </w:r>
        <w:r w:rsidR="00997DC8" w:rsidRPr="00E57F82">
          <w:rPr>
            <w:webHidden/>
            <w:sz w:val="24"/>
            <w:szCs w:val="24"/>
          </w:rPr>
        </w:r>
        <w:r w:rsidR="00997DC8" w:rsidRPr="00E57F82">
          <w:rPr>
            <w:webHidden/>
            <w:sz w:val="24"/>
            <w:szCs w:val="24"/>
          </w:rPr>
          <w:fldChar w:fldCharType="separate"/>
        </w:r>
        <w:r w:rsidR="00B05A4C" w:rsidRPr="00E57F82">
          <w:rPr>
            <w:webHidden/>
            <w:sz w:val="24"/>
            <w:szCs w:val="24"/>
          </w:rPr>
          <w:t>33</w:t>
        </w:r>
        <w:r w:rsidR="00997DC8" w:rsidRPr="00E57F82">
          <w:rPr>
            <w:webHidden/>
            <w:sz w:val="24"/>
            <w:szCs w:val="24"/>
          </w:rPr>
          <w:fldChar w:fldCharType="end"/>
        </w:r>
      </w:hyperlink>
    </w:p>
    <w:p w14:paraId="0ECB1B12" w14:textId="54A4957A" w:rsidR="00997DC8" w:rsidRPr="00E57F82" w:rsidRDefault="00411349" w:rsidP="00F67E3B">
      <w:pPr>
        <w:pStyle w:val="TOC2"/>
        <w:spacing w:before="0" w:after="120"/>
        <w:ind w:left="0" w:right="-2"/>
        <w:rPr>
          <w:rFonts w:eastAsia="SimSun"/>
          <w:color w:val="000000" w:themeColor="text1"/>
          <w:lang w:val="de-DE" w:eastAsia="zh-CN"/>
        </w:rPr>
      </w:pPr>
      <w:hyperlink w:anchor="_Toc152148492" w:history="1">
        <w:r w:rsidR="00997DC8" w:rsidRPr="00E57F82">
          <w:rPr>
            <w:rStyle w:val="Hyperlink"/>
            <w:rFonts w:cs="Arial"/>
            <w:color w:val="000000" w:themeColor="text1"/>
            <w:lang w:eastAsia="es-ES"/>
          </w:rPr>
          <w:t>Legal Recognition of Deafblindness as a Distinct Disability</w:t>
        </w:r>
        <w:r w:rsidR="00997DC8" w:rsidRPr="00E57F82">
          <w:rPr>
            <w:webHidden/>
            <w:color w:val="000000" w:themeColor="text1"/>
          </w:rPr>
          <w:tab/>
        </w:r>
        <w:r w:rsidR="00997DC8" w:rsidRPr="00E57F82">
          <w:rPr>
            <w:webHidden/>
            <w:color w:val="000000" w:themeColor="text1"/>
          </w:rPr>
          <w:fldChar w:fldCharType="begin"/>
        </w:r>
        <w:r w:rsidR="00997DC8" w:rsidRPr="00E57F82">
          <w:rPr>
            <w:webHidden/>
            <w:color w:val="000000" w:themeColor="text1"/>
          </w:rPr>
          <w:instrText xml:space="preserve"> PAGEREF _Toc152148492 \h </w:instrText>
        </w:r>
        <w:r w:rsidR="00997DC8" w:rsidRPr="00E57F82">
          <w:rPr>
            <w:webHidden/>
            <w:color w:val="000000" w:themeColor="text1"/>
          </w:rPr>
        </w:r>
        <w:r w:rsidR="00997DC8" w:rsidRPr="00E57F82">
          <w:rPr>
            <w:webHidden/>
            <w:color w:val="000000" w:themeColor="text1"/>
          </w:rPr>
          <w:fldChar w:fldCharType="separate"/>
        </w:r>
        <w:r w:rsidR="00B05A4C" w:rsidRPr="00E57F82">
          <w:rPr>
            <w:webHidden/>
            <w:color w:val="000000" w:themeColor="text1"/>
          </w:rPr>
          <w:t>38</w:t>
        </w:r>
        <w:r w:rsidR="00997DC8" w:rsidRPr="00E57F82">
          <w:rPr>
            <w:webHidden/>
            <w:color w:val="000000" w:themeColor="text1"/>
          </w:rPr>
          <w:fldChar w:fldCharType="end"/>
        </w:r>
      </w:hyperlink>
    </w:p>
    <w:p w14:paraId="20DA2774" w14:textId="5ED40B4F" w:rsidR="00997DC8" w:rsidRPr="00E57F82" w:rsidRDefault="00411349" w:rsidP="00F67E3B">
      <w:pPr>
        <w:pStyle w:val="TOC2"/>
        <w:spacing w:before="0" w:after="120"/>
        <w:ind w:left="0" w:right="-2"/>
        <w:rPr>
          <w:rFonts w:eastAsia="SimSun"/>
          <w:color w:val="000000" w:themeColor="text1"/>
          <w:lang w:val="de-DE" w:eastAsia="zh-CN"/>
        </w:rPr>
      </w:pPr>
      <w:hyperlink w:anchor="_Toc152148493" w:history="1">
        <w:r w:rsidR="00997DC8" w:rsidRPr="00E57F82">
          <w:rPr>
            <w:rStyle w:val="Hyperlink"/>
            <w:rFonts w:cs="Arial"/>
            <w:color w:val="000000" w:themeColor="text1"/>
          </w:rPr>
          <w:t>Response to Emergencies</w:t>
        </w:r>
        <w:r w:rsidR="00997DC8" w:rsidRPr="00E57F82">
          <w:rPr>
            <w:webHidden/>
            <w:color w:val="000000" w:themeColor="text1"/>
          </w:rPr>
          <w:tab/>
        </w:r>
        <w:r w:rsidR="00997DC8" w:rsidRPr="00E57F82">
          <w:rPr>
            <w:webHidden/>
            <w:color w:val="000000" w:themeColor="text1"/>
          </w:rPr>
          <w:fldChar w:fldCharType="begin"/>
        </w:r>
        <w:r w:rsidR="00997DC8" w:rsidRPr="00E57F82">
          <w:rPr>
            <w:webHidden/>
            <w:color w:val="000000" w:themeColor="text1"/>
          </w:rPr>
          <w:instrText xml:space="preserve"> PAGEREF _Toc152148493 \h </w:instrText>
        </w:r>
        <w:r w:rsidR="00997DC8" w:rsidRPr="00E57F82">
          <w:rPr>
            <w:webHidden/>
            <w:color w:val="000000" w:themeColor="text1"/>
          </w:rPr>
        </w:r>
        <w:r w:rsidR="00997DC8" w:rsidRPr="00E57F82">
          <w:rPr>
            <w:webHidden/>
            <w:color w:val="000000" w:themeColor="text1"/>
          </w:rPr>
          <w:fldChar w:fldCharType="separate"/>
        </w:r>
        <w:r w:rsidR="00B05A4C" w:rsidRPr="00E57F82">
          <w:rPr>
            <w:webHidden/>
            <w:color w:val="000000" w:themeColor="text1"/>
          </w:rPr>
          <w:t>42</w:t>
        </w:r>
        <w:r w:rsidR="00997DC8" w:rsidRPr="00E57F82">
          <w:rPr>
            <w:webHidden/>
            <w:color w:val="000000" w:themeColor="text1"/>
          </w:rPr>
          <w:fldChar w:fldCharType="end"/>
        </w:r>
      </w:hyperlink>
    </w:p>
    <w:p w14:paraId="6C286388" w14:textId="555615F7" w:rsidR="00997DC8" w:rsidRPr="00E57F82" w:rsidRDefault="00411349" w:rsidP="00F67E3B">
      <w:pPr>
        <w:pStyle w:val="TOC2"/>
        <w:spacing w:before="0" w:after="120"/>
        <w:ind w:left="0" w:right="-2"/>
        <w:rPr>
          <w:rFonts w:eastAsia="SimSun"/>
          <w:color w:val="000000" w:themeColor="text1"/>
          <w:lang w:val="de-DE" w:eastAsia="zh-CN"/>
        </w:rPr>
      </w:pPr>
      <w:hyperlink w:anchor="_Toc152148494" w:history="1">
        <w:r w:rsidR="00997DC8" w:rsidRPr="00E57F82">
          <w:rPr>
            <w:rStyle w:val="Hyperlink"/>
            <w:rFonts w:cs="Arial"/>
            <w:color w:val="000000" w:themeColor="text1"/>
          </w:rPr>
          <w:t>Interpreter-Guides/Deafblind Interpreters and Other Forms of Live Assistance</w:t>
        </w:r>
        <w:r w:rsidR="00997DC8" w:rsidRPr="00E57F82">
          <w:rPr>
            <w:webHidden/>
            <w:color w:val="000000" w:themeColor="text1"/>
          </w:rPr>
          <w:tab/>
        </w:r>
        <w:r w:rsidR="00997DC8" w:rsidRPr="00E57F82">
          <w:rPr>
            <w:webHidden/>
            <w:color w:val="000000" w:themeColor="text1"/>
          </w:rPr>
          <w:fldChar w:fldCharType="begin"/>
        </w:r>
        <w:r w:rsidR="00997DC8" w:rsidRPr="00E57F82">
          <w:rPr>
            <w:webHidden/>
            <w:color w:val="000000" w:themeColor="text1"/>
          </w:rPr>
          <w:instrText xml:space="preserve"> PAGEREF _Toc152148494 \h </w:instrText>
        </w:r>
        <w:r w:rsidR="00997DC8" w:rsidRPr="00E57F82">
          <w:rPr>
            <w:webHidden/>
            <w:color w:val="000000" w:themeColor="text1"/>
          </w:rPr>
        </w:r>
        <w:r w:rsidR="00997DC8" w:rsidRPr="00E57F82">
          <w:rPr>
            <w:webHidden/>
            <w:color w:val="000000" w:themeColor="text1"/>
          </w:rPr>
          <w:fldChar w:fldCharType="separate"/>
        </w:r>
        <w:r w:rsidR="00B05A4C" w:rsidRPr="00E57F82">
          <w:rPr>
            <w:webHidden/>
            <w:color w:val="000000" w:themeColor="text1"/>
          </w:rPr>
          <w:t>43</w:t>
        </w:r>
        <w:r w:rsidR="00997DC8" w:rsidRPr="00E57F82">
          <w:rPr>
            <w:webHidden/>
            <w:color w:val="000000" w:themeColor="text1"/>
          </w:rPr>
          <w:fldChar w:fldCharType="end"/>
        </w:r>
      </w:hyperlink>
    </w:p>
    <w:p w14:paraId="647F42CD" w14:textId="1C565684" w:rsidR="00997DC8" w:rsidRPr="00E57F82" w:rsidRDefault="00411349" w:rsidP="00F67E3B">
      <w:pPr>
        <w:pStyle w:val="TOC2"/>
        <w:spacing w:before="0" w:after="120"/>
        <w:ind w:left="0" w:right="-2"/>
        <w:rPr>
          <w:rFonts w:eastAsia="SimSun"/>
          <w:color w:val="000000" w:themeColor="text1"/>
          <w:lang w:val="de-DE" w:eastAsia="zh-CN"/>
        </w:rPr>
      </w:pPr>
      <w:hyperlink w:anchor="_Toc152148495" w:history="1">
        <w:r w:rsidR="00997DC8" w:rsidRPr="00E57F82">
          <w:rPr>
            <w:rStyle w:val="Hyperlink"/>
            <w:rFonts w:cs="Arial"/>
            <w:color w:val="000000" w:themeColor="text1"/>
          </w:rPr>
          <w:t>Isolation and Loneliness</w:t>
        </w:r>
        <w:r w:rsidR="00997DC8" w:rsidRPr="00E57F82">
          <w:rPr>
            <w:webHidden/>
            <w:color w:val="000000" w:themeColor="text1"/>
          </w:rPr>
          <w:tab/>
        </w:r>
        <w:r w:rsidR="00997DC8" w:rsidRPr="00E57F82">
          <w:rPr>
            <w:webHidden/>
            <w:color w:val="000000" w:themeColor="text1"/>
          </w:rPr>
          <w:fldChar w:fldCharType="begin"/>
        </w:r>
        <w:r w:rsidR="00997DC8" w:rsidRPr="00E57F82">
          <w:rPr>
            <w:webHidden/>
            <w:color w:val="000000" w:themeColor="text1"/>
          </w:rPr>
          <w:instrText xml:space="preserve"> PAGEREF _Toc152148495 \h </w:instrText>
        </w:r>
        <w:r w:rsidR="00997DC8" w:rsidRPr="00E57F82">
          <w:rPr>
            <w:webHidden/>
            <w:color w:val="000000" w:themeColor="text1"/>
          </w:rPr>
        </w:r>
        <w:r w:rsidR="00997DC8" w:rsidRPr="00E57F82">
          <w:rPr>
            <w:webHidden/>
            <w:color w:val="000000" w:themeColor="text1"/>
          </w:rPr>
          <w:fldChar w:fldCharType="separate"/>
        </w:r>
        <w:r w:rsidR="00B05A4C" w:rsidRPr="00E57F82">
          <w:rPr>
            <w:webHidden/>
            <w:color w:val="000000" w:themeColor="text1"/>
          </w:rPr>
          <w:t>44</w:t>
        </w:r>
        <w:r w:rsidR="00997DC8" w:rsidRPr="00E57F82">
          <w:rPr>
            <w:webHidden/>
            <w:color w:val="000000" w:themeColor="text1"/>
          </w:rPr>
          <w:fldChar w:fldCharType="end"/>
        </w:r>
      </w:hyperlink>
    </w:p>
    <w:p w14:paraId="0132AFFB" w14:textId="706217E5" w:rsidR="00997DC8" w:rsidRPr="00E57F82" w:rsidRDefault="00411349" w:rsidP="00F67E3B">
      <w:pPr>
        <w:pStyle w:val="TOC2"/>
        <w:spacing w:before="0" w:after="120"/>
        <w:ind w:left="0" w:right="-2"/>
        <w:rPr>
          <w:rFonts w:eastAsia="SimSun"/>
          <w:color w:val="000000" w:themeColor="text1"/>
          <w:lang w:val="de-DE" w:eastAsia="zh-CN"/>
        </w:rPr>
      </w:pPr>
      <w:hyperlink w:anchor="_Toc152148496" w:history="1">
        <w:r w:rsidR="00997DC8" w:rsidRPr="00E57F82">
          <w:rPr>
            <w:rStyle w:val="Hyperlink"/>
            <w:rFonts w:cs="Arial"/>
            <w:color w:val="000000" w:themeColor="text1"/>
          </w:rPr>
          <w:t>Sight and Hearing Loss Due to Ageing</w:t>
        </w:r>
        <w:r w:rsidR="00997DC8" w:rsidRPr="00E57F82">
          <w:rPr>
            <w:webHidden/>
            <w:color w:val="000000" w:themeColor="text1"/>
          </w:rPr>
          <w:tab/>
        </w:r>
        <w:r w:rsidR="00997DC8" w:rsidRPr="00E57F82">
          <w:rPr>
            <w:webHidden/>
            <w:color w:val="000000" w:themeColor="text1"/>
          </w:rPr>
          <w:fldChar w:fldCharType="begin"/>
        </w:r>
        <w:r w:rsidR="00997DC8" w:rsidRPr="00E57F82">
          <w:rPr>
            <w:webHidden/>
            <w:color w:val="000000" w:themeColor="text1"/>
          </w:rPr>
          <w:instrText xml:space="preserve"> PAGEREF _Toc152148496 \h </w:instrText>
        </w:r>
        <w:r w:rsidR="00997DC8" w:rsidRPr="00E57F82">
          <w:rPr>
            <w:webHidden/>
            <w:color w:val="000000" w:themeColor="text1"/>
          </w:rPr>
        </w:r>
        <w:r w:rsidR="00997DC8" w:rsidRPr="00E57F82">
          <w:rPr>
            <w:webHidden/>
            <w:color w:val="000000" w:themeColor="text1"/>
          </w:rPr>
          <w:fldChar w:fldCharType="separate"/>
        </w:r>
        <w:r w:rsidR="00B05A4C" w:rsidRPr="00E57F82">
          <w:rPr>
            <w:webHidden/>
            <w:color w:val="000000" w:themeColor="text1"/>
          </w:rPr>
          <w:t>49</w:t>
        </w:r>
        <w:r w:rsidR="00997DC8" w:rsidRPr="00E57F82">
          <w:rPr>
            <w:webHidden/>
            <w:color w:val="000000" w:themeColor="text1"/>
          </w:rPr>
          <w:fldChar w:fldCharType="end"/>
        </w:r>
      </w:hyperlink>
    </w:p>
    <w:p w14:paraId="1095ED2E" w14:textId="52BBCB94" w:rsidR="00997DC8" w:rsidRPr="00E57F82" w:rsidRDefault="00411349" w:rsidP="00F67E3B">
      <w:pPr>
        <w:pStyle w:val="TOC2"/>
        <w:spacing w:before="0" w:after="120"/>
        <w:ind w:left="0" w:right="-2"/>
        <w:rPr>
          <w:rFonts w:eastAsia="SimSun"/>
          <w:color w:val="000000" w:themeColor="text1"/>
          <w:lang w:val="de-DE" w:eastAsia="zh-CN"/>
        </w:rPr>
      </w:pPr>
      <w:hyperlink w:anchor="_Toc152148497" w:history="1">
        <w:r w:rsidR="00997DC8" w:rsidRPr="00E57F82">
          <w:rPr>
            <w:rStyle w:val="Hyperlink"/>
            <w:rFonts w:cs="Arial"/>
            <w:color w:val="000000" w:themeColor="text1"/>
          </w:rPr>
          <w:t>Identity</w:t>
        </w:r>
        <w:r w:rsidR="00997DC8" w:rsidRPr="00E57F82">
          <w:rPr>
            <w:webHidden/>
            <w:color w:val="000000" w:themeColor="text1"/>
          </w:rPr>
          <w:tab/>
        </w:r>
        <w:r w:rsidR="00997DC8" w:rsidRPr="00E57F82">
          <w:rPr>
            <w:webHidden/>
            <w:color w:val="000000" w:themeColor="text1"/>
          </w:rPr>
          <w:fldChar w:fldCharType="begin"/>
        </w:r>
        <w:r w:rsidR="00997DC8" w:rsidRPr="00E57F82">
          <w:rPr>
            <w:webHidden/>
            <w:color w:val="000000" w:themeColor="text1"/>
          </w:rPr>
          <w:instrText xml:space="preserve"> PAGEREF _Toc152148497 \h </w:instrText>
        </w:r>
        <w:r w:rsidR="00997DC8" w:rsidRPr="00E57F82">
          <w:rPr>
            <w:webHidden/>
            <w:color w:val="000000" w:themeColor="text1"/>
          </w:rPr>
        </w:r>
        <w:r w:rsidR="00997DC8" w:rsidRPr="00E57F82">
          <w:rPr>
            <w:webHidden/>
            <w:color w:val="000000" w:themeColor="text1"/>
          </w:rPr>
          <w:fldChar w:fldCharType="separate"/>
        </w:r>
        <w:r w:rsidR="00B05A4C" w:rsidRPr="00E57F82">
          <w:rPr>
            <w:webHidden/>
            <w:color w:val="000000" w:themeColor="text1"/>
          </w:rPr>
          <w:t>50</w:t>
        </w:r>
        <w:r w:rsidR="00997DC8" w:rsidRPr="00E57F82">
          <w:rPr>
            <w:webHidden/>
            <w:color w:val="000000" w:themeColor="text1"/>
          </w:rPr>
          <w:fldChar w:fldCharType="end"/>
        </w:r>
      </w:hyperlink>
    </w:p>
    <w:p w14:paraId="62B8ABA4" w14:textId="7A314907" w:rsidR="00997DC8" w:rsidRPr="00E57F82" w:rsidRDefault="00411349" w:rsidP="00F67E3B">
      <w:pPr>
        <w:pStyle w:val="TOC2"/>
        <w:spacing w:before="0" w:after="120"/>
        <w:ind w:left="0" w:right="-2"/>
        <w:rPr>
          <w:rFonts w:eastAsia="SimSun"/>
          <w:color w:val="000000" w:themeColor="text1"/>
          <w:lang w:val="de-DE" w:eastAsia="zh-CN"/>
        </w:rPr>
      </w:pPr>
      <w:hyperlink w:anchor="_Toc152148498" w:history="1">
        <w:r w:rsidR="00997DC8" w:rsidRPr="00E57F82">
          <w:rPr>
            <w:rStyle w:val="Hyperlink"/>
            <w:rFonts w:cs="Arial"/>
            <w:color w:val="000000" w:themeColor="text1"/>
            <w:lang w:eastAsia="es-ES"/>
          </w:rPr>
          <w:t>Socialising with Other Persons with Deafblindness</w:t>
        </w:r>
        <w:r w:rsidR="00997DC8" w:rsidRPr="00E57F82">
          <w:rPr>
            <w:webHidden/>
            <w:color w:val="000000" w:themeColor="text1"/>
          </w:rPr>
          <w:tab/>
        </w:r>
        <w:r w:rsidR="00997DC8" w:rsidRPr="00E57F82">
          <w:rPr>
            <w:webHidden/>
            <w:color w:val="000000" w:themeColor="text1"/>
          </w:rPr>
          <w:fldChar w:fldCharType="begin"/>
        </w:r>
        <w:r w:rsidR="00997DC8" w:rsidRPr="00E57F82">
          <w:rPr>
            <w:webHidden/>
            <w:color w:val="000000" w:themeColor="text1"/>
          </w:rPr>
          <w:instrText xml:space="preserve"> PAGEREF _Toc152148498 \h </w:instrText>
        </w:r>
        <w:r w:rsidR="00997DC8" w:rsidRPr="00E57F82">
          <w:rPr>
            <w:webHidden/>
            <w:color w:val="000000" w:themeColor="text1"/>
          </w:rPr>
        </w:r>
        <w:r w:rsidR="00997DC8" w:rsidRPr="00E57F82">
          <w:rPr>
            <w:webHidden/>
            <w:color w:val="000000" w:themeColor="text1"/>
          </w:rPr>
          <w:fldChar w:fldCharType="separate"/>
        </w:r>
        <w:r w:rsidR="00B05A4C" w:rsidRPr="00E57F82">
          <w:rPr>
            <w:webHidden/>
            <w:color w:val="000000" w:themeColor="text1"/>
          </w:rPr>
          <w:t>51</w:t>
        </w:r>
        <w:r w:rsidR="00997DC8" w:rsidRPr="00E57F82">
          <w:rPr>
            <w:webHidden/>
            <w:color w:val="000000" w:themeColor="text1"/>
          </w:rPr>
          <w:fldChar w:fldCharType="end"/>
        </w:r>
      </w:hyperlink>
    </w:p>
    <w:p w14:paraId="619DA52E" w14:textId="26088545" w:rsidR="00997DC8" w:rsidRPr="00E57F82" w:rsidRDefault="00411349" w:rsidP="00F67E3B">
      <w:pPr>
        <w:pStyle w:val="TOC2"/>
        <w:spacing w:before="0" w:after="120"/>
        <w:ind w:left="0" w:right="-2"/>
        <w:rPr>
          <w:rFonts w:eastAsia="SimSun"/>
          <w:color w:val="000000" w:themeColor="text1"/>
          <w:lang w:val="de-DE" w:eastAsia="zh-CN"/>
        </w:rPr>
      </w:pPr>
      <w:hyperlink w:anchor="_Toc152148499" w:history="1">
        <w:r w:rsidR="00997DC8" w:rsidRPr="00E57F82">
          <w:rPr>
            <w:rStyle w:val="Hyperlink"/>
            <w:rFonts w:cs="Arial"/>
            <w:color w:val="000000" w:themeColor="text1"/>
          </w:rPr>
          <w:t>Deafblindness Misdiagnosed as Dementia</w:t>
        </w:r>
        <w:r w:rsidR="00997DC8" w:rsidRPr="00E57F82">
          <w:rPr>
            <w:webHidden/>
            <w:color w:val="000000" w:themeColor="text1"/>
          </w:rPr>
          <w:tab/>
        </w:r>
        <w:r w:rsidR="00997DC8" w:rsidRPr="00E57F82">
          <w:rPr>
            <w:webHidden/>
            <w:color w:val="000000" w:themeColor="text1"/>
          </w:rPr>
          <w:fldChar w:fldCharType="begin"/>
        </w:r>
        <w:r w:rsidR="00997DC8" w:rsidRPr="00E57F82">
          <w:rPr>
            <w:webHidden/>
            <w:color w:val="000000" w:themeColor="text1"/>
          </w:rPr>
          <w:instrText xml:space="preserve"> PAGEREF _Toc152148499 \h </w:instrText>
        </w:r>
        <w:r w:rsidR="00997DC8" w:rsidRPr="00E57F82">
          <w:rPr>
            <w:webHidden/>
            <w:color w:val="000000" w:themeColor="text1"/>
          </w:rPr>
        </w:r>
        <w:r w:rsidR="00997DC8" w:rsidRPr="00E57F82">
          <w:rPr>
            <w:webHidden/>
            <w:color w:val="000000" w:themeColor="text1"/>
          </w:rPr>
          <w:fldChar w:fldCharType="separate"/>
        </w:r>
        <w:r w:rsidR="00B05A4C" w:rsidRPr="00E57F82">
          <w:rPr>
            <w:webHidden/>
            <w:color w:val="000000" w:themeColor="text1"/>
          </w:rPr>
          <w:t>52</w:t>
        </w:r>
        <w:r w:rsidR="00997DC8" w:rsidRPr="00E57F82">
          <w:rPr>
            <w:webHidden/>
            <w:color w:val="000000" w:themeColor="text1"/>
          </w:rPr>
          <w:fldChar w:fldCharType="end"/>
        </w:r>
      </w:hyperlink>
    </w:p>
    <w:p w14:paraId="77D6BBC3" w14:textId="2032BDC1" w:rsidR="00997DC8" w:rsidRPr="00E57F82" w:rsidRDefault="00411349" w:rsidP="00F67E3B">
      <w:pPr>
        <w:pStyle w:val="TOC2"/>
        <w:spacing w:before="0" w:after="120"/>
        <w:ind w:left="0" w:right="-2"/>
        <w:rPr>
          <w:rFonts w:eastAsia="SimSun"/>
          <w:color w:val="000000" w:themeColor="text1"/>
          <w:lang w:val="de-DE" w:eastAsia="zh-CN"/>
        </w:rPr>
      </w:pPr>
      <w:hyperlink w:anchor="_Toc152148500" w:history="1">
        <w:r w:rsidR="00997DC8" w:rsidRPr="00E57F82">
          <w:rPr>
            <w:rStyle w:val="Hyperlink"/>
            <w:rFonts w:cs="Arial"/>
            <w:color w:val="000000" w:themeColor="text1"/>
          </w:rPr>
          <w:t>Deafblindness Combined with Other Disabilities and Illnesses</w:t>
        </w:r>
        <w:r w:rsidR="00997DC8" w:rsidRPr="00E57F82">
          <w:rPr>
            <w:webHidden/>
            <w:color w:val="000000" w:themeColor="text1"/>
          </w:rPr>
          <w:tab/>
        </w:r>
        <w:r w:rsidR="00997DC8" w:rsidRPr="00E57F82">
          <w:rPr>
            <w:webHidden/>
            <w:color w:val="000000" w:themeColor="text1"/>
          </w:rPr>
          <w:fldChar w:fldCharType="begin"/>
        </w:r>
        <w:r w:rsidR="00997DC8" w:rsidRPr="00E57F82">
          <w:rPr>
            <w:webHidden/>
            <w:color w:val="000000" w:themeColor="text1"/>
          </w:rPr>
          <w:instrText xml:space="preserve"> PAGEREF _Toc152148500 \h </w:instrText>
        </w:r>
        <w:r w:rsidR="00997DC8" w:rsidRPr="00E57F82">
          <w:rPr>
            <w:webHidden/>
            <w:color w:val="000000" w:themeColor="text1"/>
          </w:rPr>
        </w:r>
        <w:r w:rsidR="00997DC8" w:rsidRPr="00E57F82">
          <w:rPr>
            <w:webHidden/>
            <w:color w:val="000000" w:themeColor="text1"/>
          </w:rPr>
          <w:fldChar w:fldCharType="separate"/>
        </w:r>
        <w:r w:rsidR="00B05A4C" w:rsidRPr="00E57F82">
          <w:rPr>
            <w:webHidden/>
            <w:color w:val="000000" w:themeColor="text1"/>
          </w:rPr>
          <w:t>53</w:t>
        </w:r>
        <w:r w:rsidR="00997DC8" w:rsidRPr="00E57F82">
          <w:rPr>
            <w:webHidden/>
            <w:color w:val="000000" w:themeColor="text1"/>
          </w:rPr>
          <w:fldChar w:fldCharType="end"/>
        </w:r>
      </w:hyperlink>
    </w:p>
    <w:p w14:paraId="03EE10D2" w14:textId="6A88B481" w:rsidR="00997DC8" w:rsidRPr="00E57F82" w:rsidRDefault="00411349" w:rsidP="00F67E3B">
      <w:pPr>
        <w:pStyle w:val="TOC2"/>
        <w:spacing w:before="0" w:after="120"/>
        <w:ind w:left="0" w:right="-2"/>
        <w:rPr>
          <w:rFonts w:eastAsia="SimSun"/>
          <w:color w:val="000000" w:themeColor="text1"/>
          <w:lang w:val="de-DE" w:eastAsia="zh-CN"/>
        </w:rPr>
      </w:pPr>
      <w:hyperlink w:anchor="_Toc152148501" w:history="1">
        <w:r w:rsidR="00997DC8" w:rsidRPr="00E57F82">
          <w:rPr>
            <w:rStyle w:val="Hyperlink"/>
            <w:rFonts w:cs="Arial"/>
            <w:color w:val="000000" w:themeColor="text1"/>
          </w:rPr>
          <w:t>Adapting to New Circumstances</w:t>
        </w:r>
        <w:r w:rsidR="00997DC8" w:rsidRPr="00E57F82">
          <w:rPr>
            <w:webHidden/>
            <w:color w:val="000000" w:themeColor="text1"/>
          </w:rPr>
          <w:tab/>
        </w:r>
        <w:r w:rsidR="00997DC8" w:rsidRPr="00E57F82">
          <w:rPr>
            <w:webHidden/>
            <w:color w:val="000000" w:themeColor="text1"/>
          </w:rPr>
          <w:fldChar w:fldCharType="begin"/>
        </w:r>
        <w:r w:rsidR="00997DC8" w:rsidRPr="00E57F82">
          <w:rPr>
            <w:webHidden/>
            <w:color w:val="000000" w:themeColor="text1"/>
          </w:rPr>
          <w:instrText xml:space="preserve"> PAGEREF _Toc152148501 \h </w:instrText>
        </w:r>
        <w:r w:rsidR="00997DC8" w:rsidRPr="00E57F82">
          <w:rPr>
            <w:webHidden/>
            <w:color w:val="000000" w:themeColor="text1"/>
          </w:rPr>
        </w:r>
        <w:r w:rsidR="00997DC8" w:rsidRPr="00E57F82">
          <w:rPr>
            <w:webHidden/>
            <w:color w:val="000000" w:themeColor="text1"/>
          </w:rPr>
          <w:fldChar w:fldCharType="separate"/>
        </w:r>
        <w:r w:rsidR="00B05A4C" w:rsidRPr="00E57F82">
          <w:rPr>
            <w:webHidden/>
            <w:color w:val="000000" w:themeColor="text1"/>
          </w:rPr>
          <w:t>53</w:t>
        </w:r>
        <w:r w:rsidR="00997DC8" w:rsidRPr="00E57F82">
          <w:rPr>
            <w:webHidden/>
            <w:color w:val="000000" w:themeColor="text1"/>
          </w:rPr>
          <w:fldChar w:fldCharType="end"/>
        </w:r>
      </w:hyperlink>
    </w:p>
    <w:p w14:paraId="5F07E7D5" w14:textId="1D3BBA2A" w:rsidR="00997DC8" w:rsidRPr="00E57F82" w:rsidRDefault="00411349" w:rsidP="00F67E3B">
      <w:pPr>
        <w:pStyle w:val="TOC2"/>
        <w:spacing w:before="0" w:after="120"/>
        <w:ind w:left="0" w:right="-2"/>
        <w:rPr>
          <w:rFonts w:eastAsia="SimSun"/>
          <w:color w:val="000000" w:themeColor="text1"/>
          <w:lang w:val="de-DE" w:eastAsia="zh-CN"/>
        </w:rPr>
      </w:pPr>
      <w:hyperlink w:anchor="_Toc152148502" w:history="1">
        <w:r w:rsidR="00997DC8" w:rsidRPr="00E57F82">
          <w:rPr>
            <w:rStyle w:val="Hyperlink"/>
            <w:rFonts w:cs="Arial"/>
            <w:color w:val="000000" w:themeColor="text1"/>
          </w:rPr>
          <w:t>Health and Care Personnel</w:t>
        </w:r>
        <w:r w:rsidR="00997DC8" w:rsidRPr="00E57F82">
          <w:rPr>
            <w:webHidden/>
            <w:color w:val="000000" w:themeColor="text1"/>
          </w:rPr>
          <w:tab/>
        </w:r>
        <w:r w:rsidR="00997DC8" w:rsidRPr="00E57F82">
          <w:rPr>
            <w:webHidden/>
            <w:color w:val="000000" w:themeColor="text1"/>
          </w:rPr>
          <w:fldChar w:fldCharType="begin"/>
        </w:r>
        <w:r w:rsidR="00997DC8" w:rsidRPr="00E57F82">
          <w:rPr>
            <w:webHidden/>
            <w:color w:val="000000" w:themeColor="text1"/>
          </w:rPr>
          <w:instrText xml:space="preserve"> PAGEREF _Toc152148502 \h </w:instrText>
        </w:r>
        <w:r w:rsidR="00997DC8" w:rsidRPr="00E57F82">
          <w:rPr>
            <w:webHidden/>
            <w:color w:val="000000" w:themeColor="text1"/>
          </w:rPr>
        </w:r>
        <w:r w:rsidR="00997DC8" w:rsidRPr="00E57F82">
          <w:rPr>
            <w:webHidden/>
            <w:color w:val="000000" w:themeColor="text1"/>
          </w:rPr>
          <w:fldChar w:fldCharType="separate"/>
        </w:r>
        <w:r w:rsidR="00B05A4C" w:rsidRPr="00E57F82">
          <w:rPr>
            <w:webHidden/>
            <w:color w:val="000000" w:themeColor="text1"/>
          </w:rPr>
          <w:t>60</w:t>
        </w:r>
        <w:r w:rsidR="00997DC8" w:rsidRPr="00E57F82">
          <w:rPr>
            <w:webHidden/>
            <w:color w:val="000000" w:themeColor="text1"/>
          </w:rPr>
          <w:fldChar w:fldCharType="end"/>
        </w:r>
      </w:hyperlink>
    </w:p>
    <w:p w14:paraId="4D55C246" w14:textId="18AEE34B" w:rsidR="00997DC8" w:rsidRPr="00E57F82" w:rsidRDefault="00411349" w:rsidP="00F67E3B">
      <w:pPr>
        <w:pStyle w:val="TOC2"/>
        <w:spacing w:before="0" w:after="120"/>
        <w:ind w:left="0" w:right="-2"/>
        <w:rPr>
          <w:rFonts w:eastAsia="SimSun"/>
          <w:color w:val="000000" w:themeColor="text1"/>
          <w:lang w:val="de-DE" w:eastAsia="zh-CN"/>
        </w:rPr>
      </w:pPr>
      <w:hyperlink w:anchor="_Toc152148503" w:history="1">
        <w:r w:rsidR="00997DC8" w:rsidRPr="00E57F82">
          <w:rPr>
            <w:rStyle w:val="Hyperlink"/>
            <w:rFonts w:cs="Arial"/>
            <w:color w:val="000000" w:themeColor="text1"/>
          </w:rPr>
          <w:t>Empowerment</w:t>
        </w:r>
        <w:r w:rsidR="00997DC8" w:rsidRPr="00E57F82">
          <w:rPr>
            <w:webHidden/>
            <w:color w:val="000000" w:themeColor="text1"/>
          </w:rPr>
          <w:tab/>
        </w:r>
        <w:r w:rsidR="00997DC8" w:rsidRPr="00E57F82">
          <w:rPr>
            <w:webHidden/>
            <w:color w:val="000000" w:themeColor="text1"/>
          </w:rPr>
          <w:fldChar w:fldCharType="begin"/>
        </w:r>
        <w:r w:rsidR="00997DC8" w:rsidRPr="00E57F82">
          <w:rPr>
            <w:webHidden/>
            <w:color w:val="000000" w:themeColor="text1"/>
          </w:rPr>
          <w:instrText xml:space="preserve"> PAGEREF _Toc152148503 \h </w:instrText>
        </w:r>
        <w:r w:rsidR="00997DC8" w:rsidRPr="00E57F82">
          <w:rPr>
            <w:webHidden/>
            <w:color w:val="000000" w:themeColor="text1"/>
          </w:rPr>
        </w:r>
        <w:r w:rsidR="00997DC8" w:rsidRPr="00E57F82">
          <w:rPr>
            <w:webHidden/>
            <w:color w:val="000000" w:themeColor="text1"/>
          </w:rPr>
          <w:fldChar w:fldCharType="separate"/>
        </w:r>
        <w:r w:rsidR="00B05A4C" w:rsidRPr="00E57F82">
          <w:rPr>
            <w:webHidden/>
            <w:color w:val="000000" w:themeColor="text1"/>
          </w:rPr>
          <w:t>66</w:t>
        </w:r>
        <w:r w:rsidR="00997DC8" w:rsidRPr="00E57F82">
          <w:rPr>
            <w:webHidden/>
            <w:color w:val="000000" w:themeColor="text1"/>
          </w:rPr>
          <w:fldChar w:fldCharType="end"/>
        </w:r>
      </w:hyperlink>
    </w:p>
    <w:p w14:paraId="6E0AE6D8" w14:textId="5F7B522F" w:rsidR="00997DC8" w:rsidRPr="00E57F82" w:rsidRDefault="00411349" w:rsidP="00F67E3B">
      <w:pPr>
        <w:pStyle w:val="TOC2"/>
        <w:spacing w:before="0" w:after="120"/>
        <w:ind w:left="0" w:right="-2"/>
        <w:rPr>
          <w:rFonts w:eastAsia="SimSun"/>
          <w:color w:val="000000" w:themeColor="text1"/>
          <w:lang w:val="de-DE" w:eastAsia="zh-CN"/>
        </w:rPr>
      </w:pPr>
      <w:hyperlink w:anchor="_Toc152148504" w:history="1">
        <w:r w:rsidR="00997DC8" w:rsidRPr="00E57F82">
          <w:rPr>
            <w:rStyle w:val="Hyperlink"/>
            <w:rFonts w:cs="Arial"/>
            <w:color w:val="000000" w:themeColor="text1"/>
          </w:rPr>
          <w:t>Access to Information</w:t>
        </w:r>
        <w:r w:rsidR="00997DC8" w:rsidRPr="00E57F82">
          <w:rPr>
            <w:webHidden/>
            <w:color w:val="000000" w:themeColor="text1"/>
          </w:rPr>
          <w:tab/>
        </w:r>
        <w:r w:rsidR="00997DC8" w:rsidRPr="00E57F82">
          <w:rPr>
            <w:webHidden/>
            <w:color w:val="000000" w:themeColor="text1"/>
          </w:rPr>
          <w:fldChar w:fldCharType="begin"/>
        </w:r>
        <w:r w:rsidR="00997DC8" w:rsidRPr="00E57F82">
          <w:rPr>
            <w:webHidden/>
            <w:color w:val="000000" w:themeColor="text1"/>
          </w:rPr>
          <w:instrText xml:space="preserve"> PAGEREF _Toc152148504 \h </w:instrText>
        </w:r>
        <w:r w:rsidR="00997DC8" w:rsidRPr="00E57F82">
          <w:rPr>
            <w:webHidden/>
            <w:color w:val="000000" w:themeColor="text1"/>
          </w:rPr>
        </w:r>
        <w:r w:rsidR="00997DC8" w:rsidRPr="00E57F82">
          <w:rPr>
            <w:webHidden/>
            <w:color w:val="000000" w:themeColor="text1"/>
          </w:rPr>
          <w:fldChar w:fldCharType="separate"/>
        </w:r>
        <w:r w:rsidR="00B05A4C" w:rsidRPr="00E57F82">
          <w:rPr>
            <w:webHidden/>
            <w:color w:val="000000" w:themeColor="text1"/>
          </w:rPr>
          <w:t>68</w:t>
        </w:r>
        <w:r w:rsidR="00997DC8" w:rsidRPr="00E57F82">
          <w:rPr>
            <w:webHidden/>
            <w:color w:val="000000" w:themeColor="text1"/>
          </w:rPr>
          <w:fldChar w:fldCharType="end"/>
        </w:r>
      </w:hyperlink>
    </w:p>
    <w:p w14:paraId="3346F07E" w14:textId="1893422E" w:rsidR="00997DC8" w:rsidRPr="00E57F82" w:rsidRDefault="00411349" w:rsidP="00F67E3B">
      <w:pPr>
        <w:pStyle w:val="TOC2"/>
        <w:spacing w:before="0" w:after="120"/>
        <w:ind w:left="0" w:right="-2"/>
        <w:rPr>
          <w:rFonts w:eastAsia="SimSun"/>
          <w:color w:val="000000" w:themeColor="text1"/>
          <w:lang w:val="de-DE" w:eastAsia="zh-CN"/>
        </w:rPr>
      </w:pPr>
      <w:hyperlink w:anchor="_Toc152148505" w:history="1">
        <w:r w:rsidR="00997DC8" w:rsidRPr="00E57F82">
          <w:rPr>
            <w:rStyle w:val="Hyperlink"/>
            <w:rFonts w:cs="Arial"/>
            <w:color w:val="000000" w:themeColor="text1"/>
          </w:rPr>
          <w:t>Rights and Independence</w:t>
        </w:r>
        <w:r w:rsidR="00997DC8" w:rsidRPr="00E57F82">
          <w:rPr>
            <w:webHidden/>
            <w:color w:val="000000" w:themeColor="text1"/>
          </w:rPr>
          <w:tab/>
        </w:r>
        <w:r w:rsidR="00997DC8" w:rsidRPr="00E57F82">
          <w:rPr>
            <w:webHidden/>
            <w:color w:val="000000" w:themeColor="text1"/>
          </w:rPr>
          <w:fldChar w:fldCharType="begin"/>
        </w:r>
        <w:r w:rsidR="00997DC8" w:rsidRPr="00E57F82">
          <w:rPr>
            <w:webHidden/>
            <w:color w:val="000000" w:themeColor="text1"/>
          </w:rPr>
          <w:instrText xml:space="preserve"> PAGEREF _Toc152148505 \h </w:instrText>
        </w:r>
        <w:r w:rsidR="00997DC8" w:rsidRPr="00E57F82">
          <w:rPr>
            <w:webHidden/>
            <w:color w:val="000000" w:themeColor="text1"/>
          </w:rPr>
        </w:r>
        <w:r w:rsidR="00997DC8" w:rsidRPr="00E57F82">
          <w:rPr>
            <w:webHidden/>
            <w:color w:val="000000" w:themeColor="text1"/>
          </w:rPr>
          <w:fldChar w:fldCharType="separate"/>
        </w:r>
        <w:r w:rsidR="00B05A4C" w:rsidRPr="00E57F82">
          <w:rPr>
            <w:webHidden/>
            <w:color w:val="000000" w:themeColor="text1"/>
          </w:rPr>
          <w:t>70</w:t>
        </w:r>
        <w:r w:rsidR="00997DC8" w:rsidRPr="00E57F82">
          <w:rPr>
            <w:webHidden/>
            <w:color w:val="000000" w:themeColor="text1"/>
          </w:rPr>
          <w:fldChar w:fldCharType="end"/>
        </w:r>
      </w:hyperlink>
    </w:p>
    <w:p w14:paraId="4384EDB6" w14:textId="1CCFF974" w:rsidR="00997DC8" w:rsidRPr="00E57F82" w:rsidRDefault="00411349" w:rsidP="00F67E3B">
      <w:pPr>
        <w:pStyle w:val="TOC2"/>
        <w:spacing w:before="0" w:after="120"/>
        <w:ind w:left="0" w:right="-2"/>
        <w:rPr>
          <w:rFonts w:eastAsia="SimSun"/>
          <w:color w:val="000000" w:themeColor="text1"/>
          <w:lang w:val="de-DE" w:eastAsia="zh-CN"/>
        </w:rPr>
      </w:pPr>
      <w:hyperlink w:anchor="_Toc152148506" w:history="1">
        <w:r w:rsidR="00997DC8" w:rsidRPr="00E57F82">
          <w:rPr>
            <w:rStyle w:val="Hyperlink"/>
            <w:rFonts w:cs="Arial"/>
            <w:color w:val="000000" w:themeColor="text1"/>
          </w:rPr>
          <w:t>Abuse and Mistreatment</w:t>
        </w:r>
        <w:r w:rsidR="00997DC8" w:rsidRPr="00E57F82">
          <w:rPr>
            <w:webHidden/>
            <w:color w:val="000000" w:themeColor="text1"/>
          </w:rPr>
          <w:tab/>
        </w:r>
        <w:r w:rsidR="00997DC8" w:rsidRPr="00E57F82">
          <w:rPr>
            <w:webHidden/>
            <w:color w:val="000000" w:themeColor="text1"/>
          </w:rPr>
          <w:fldChar w:fldCharType="begin"/>
        </w:r>
        <w:r w:rsidR="00997DC8" w:rsidRPr="00E57F82">
          <w:rPr>
            <w:webHidden/>
            <w:color w:val="000000" w:themeColor="text1"/>
          </w:rPr>
          <w:instrText xml:space="preserve"> PAGEREF _Toc152148506 \h </w:instrText>
        </w:r>
        <w:r w:rsidR="00997DC8" w:rsidRPr="00E57F82">
          <w:rPr>
            <w:webHidden/>
            <w:color w:val="000000" w:themeColor="text1"/>
          </w:rPr>
        </w:r>
        <w:r w:rsidR="00997DC8" w:rsidRPr="00E57F82">
          <w:rPr>
            <w:webHidden/>
            <w:color w:val="000000" w:themeColor="text1"/>
          </w:rPr>
          <w:fldChar w:fldCharType="separate"/>
        </w:r>
        <w:r w:rsidR="00B05A4C" w:rsidRPr="00E57F82">
          <w:rPr>
            <w:webHidden/>
            <w:color w:val="000000" w:themeColor="text1"/>
          </w:rPr>
          <w:t>70</w:t>
        </w:r>
        <w:r w:rsidR="00997DC8" w:rsidRPr="00E57F82">
          <w:rPr>
            <w:webHidden/>
            <w:color w:val="000000" w:themeColor="text1"/>
          </w:rPr>
          <w:fldChar w:fldCharType="end"/>
        </w:r>
      </w:hyperlink>
    </w:p>
    <w:p w14:paraId="5DA03416" w14:textId="4FCB9C9D" w:rsidR="00997DC8" w:rsidRPr="00E57F82" w:rsidRDefault="00411349" w:rsidP="00F67E3B">
      <w:pPr>
        <w:pStyle w:val="TOC2"/>
        <w:spacing w:before="0" w:after="120"/>
        <w:ind w:left="0" w:right="-2"/>
        <w:rPr>
          <w:rFonts w:eastAsia="SimSun"/>
          <w:color w:val="000000" w:themeColor="text1"/>
          <w:lang w:val="de-DE" w:eastAsia="zh-CN"/>
        </w:rPr>
      </w:pPr>
      <w:hyperlink w:anchor="_Toc152148507" w:history="1">
        <w:r w:rsidR="00997DC8" w:rsidRPr="00E57F82">
          <w:rPr>
            <w:rStyle w:val="Hyperlink"/>
            <w:rFonts w:cs="Arial"/>
            <w:color w:val="000000" w:themeColor="text1"/>
          </w:rPr>
          <w:t>Work, Employment and Retirement</w:t>
        </w:r>
        <w:r w:rsidR="00997DC8" w:rsidRPr="00E57F82">
          <w:rPr>
            <w:webHidden/>
            <w:color w:val="000000" w:themeColor="text1"/>
          </w:rPr>
          <w:tab/>
        </w:r>
        <w:r w:rsidR="00997DC8" w:rsidRPr="00E57F82">
          <w:rPr>
            <w:webHidden/>
            <w:color w:val="000000" w:themeColor="text1"/>
          </w:rPr>
          <w:fldChar w:fldCharType="begin"/>
        </w:r>
        <w:r w:rsidR="00997DC8" w:rsidRPr="00E57F82">
          <w:rPr>
            <w:webHidden/>
            <w:color w:val="000000" w:themeColor="text1"/>
          </w:rPr>
          <w:instrText xml:space="preserve"> PAGEREF _Toc152148507 \h </w:instrText>
        </w:r>
        <w:r w:rsidR="00997DC8" w:rsidRPr="00E57F82">
          <w:rPr>
            <w:webHidden/>
            <w:color w:val="000000" w:themeColor="text1"/>
          </w:rPr>
        </w:r>
        <w:r w:rsidR="00997DC8" w:rsidRPr="00E57F82">
          <w:rPr>
            <w:webHidden/>
            <w:color w:val="000000" w:themeColor="text1"/>
          </w:rPr>
          <w:fldChar w:fldCharType="separate"/>
        </w:r>
        <w:r w:rsidR="00B05A4C" w:rsidRPr="00E57F82">
          <w:rPr>
            <w:webHidden/>
            <w:color w:val="000000" w:themeColor="text1"/>
          </w:rPr>
          <w:t>72</w:t>
        </w:r>
        <w:r w:rsidR="00997DC8" w:rsidRPr="00E57F82">
          <w:rPr>
            <w:webHidden/>
            <w:color w:val="000000" w:themeColor="text1"/>
          </w:rPr>
          <w:fldChar w:fldCharType="end"/>
        </w:r>
      </w:hyperlink>
    </w:p>
    <w:p w14:paraId="65FB0914" w14:textId="459C4539" w:rsidR="00997DC8" w:rsidRPr="00E57F82" w:rsidRDefault="00411349" w:rsidP="00F67E3B">
      <w:pPr>
        <w:pStyle w:val="TOC2"/>
        <w:spacing w:before="0" w:after="120"/>
        <w:ind w:left="0" w:right="-2"/>
        <w:rPr>
          <w:rFonts w:eastAsia="SimSun"/>
          <w:color w:val="000000" w:themeColor="text1"/>
          <w:lang w:val="de-DE" w:eastAsia="zh-CN"/>
        </w:rPr>
      </w:pPr>
      <w:hyperlink w:anchor="_Toc152148508" w:history="1">
        <w:r w:rsidR="00997DC8" w:rsidRPr="00E57F82">
          <w:rPr>
            <w:rStyle w:val="Hyperlink"/>
            <w:rFonts w:cs="Arial"/>
            <w:color w:val="000000" w:themeColor="text1"/>
          </w:rPr>
          <w:t>Poverty</w:t>
        </w:r>
        <w:r w:rsidR="00997DC8" w:rsidRPr="00E57F82">
          <w:rPr>
            <w:webHidden/>
            <w:color w:val="000000" w:themeColor="text1"/>
          </w:rPr>
          <w:tab/>
        </w:r>
        <w:r w:rsidR="00997DC8" w:rsidRPr="00E57F82">
          <w:rPr>
            <w:webHidden/>
            <w:color w:val="000000" w:themeColor="text1"/>
          </w:rPr>
          <w:fldChar w:fldCharType="begin"/>
        </w:r>
        <w:r w:rsidR="00997DC8" w:rsidRPr="00E57F82">
          <w:rPr>
            <w:webHidden/>
            <w:color w:val="000000" w:themeColor="text1"/>
          </w:rPr>
          <w:instrText xml:space="preserve"> PAGEREF _Toc152148508 \h </w:instrText>
        </w:r>
        <w:r w:rsidR="00997DC8" w:rsidRPr="00E57F82">
          <w:rPr>
            <w:webHidden/>
            <w:color w:val="000000" w:themeColor="text1"/>
          </w:rPr>
        </w:r>
        <w:r w:rsidR="00997DC8" w:rsidRPr="00E57F82">
          <w:rPr>
            <w:webHidden/>
            <w:color w:val="000000" w:themeColor="text1"/>
          </w:rPr>
          <w:fldChar w:fldCharType="separate"/>
        </w:r>
        <w:r w:rsidR="00B05A4C" w:rsidRPr="00E57F82">
          <w:rPr>
            <w:webHidden/>
            <w:color w:val="000000" w:themeColor="text1"/>
          </w:rPr>
          <w:t>73</w:t>
        </w:r>
        <w:r w:rsidR="00997DC8" w:rsidRPr="00E57F82">
          <w:rPr>
            <w:webHidden/>
            <w:color w:val="000000" w:themeColor="text1"/>
          </w:rPr>
          <w:fldChar w:fldCharType="end"/>
        </w:r>
      </w:hyperlink>
    </w:p>
    <w:p w14:paraId="6A984357" w14:textId="1E1DA7A8" w:rsidR="00997DC8" w:rsidRPr="00E57F82" w:rsidRDefault="00411349" w:rsidP="00F67E3B">
      <w:pPr>
        <w:pStyle w:val="TOC2"/>
        <w:spacing w:before="0" w:after="120"/>
        <w:ind w:left="0" w:right="-2"/>
        <w:rPr>
          <w:rFonts w:eastAsia="SimSun"/>
          <w:color w:val="000000" w:themeColor="text1"/>
          <w:lang w:val="de-DE" w:eastAsia="zh-CN"/>
        </w:rPr>
      </w:pPr>
      <w:hyperlink w:anchor="_Toc152148509" w:history="1">
        <w:r w:rsidR="00997DC8" w:rsidRPr="00E57F82">
          <w:rPr>
            <w:rStyle w:val="Hyperlink"/>
            <w:rFonts w:cs="Arial"/>
            <w:color w:val="000000" w:themeColor="text1"/>
          </w:rPr>
          <w:t>Creativity and Leisure</w:t>
        </w:r>
        <w:r w:rsidR="00997DC8" w:rsidRPr="00E57F82">
          <w:rPr>
            <w:webHidden/>
            <w:color w:val="000000" w:themeColor="text1"/>
          </w:rPr>
          <w:tab/>
        </w:r>
        <w:r w:rsidR="00997DC8" w:rsidRPr="00E57F82">
          <w:rPr>
            <w:webHidden/>
            <w:color w:val="000000" w:themeColor="text1"/>
          </w:rPr>
          <w:fldChar w:fldCharType="begin"/>
        </w:r>
        <w:r w:rsidR="00997DC8" w:rsidRPr="00E57F82">
          <w:rPr>
            <w:webHidden/>
            <w:color w:val="000000" w:themeColor="text1"/>
          </w:rPr>
          <w:instrText xml:space="preserve"> PAGEREF _Toc152148509 \h </w:instrText>
        </w:r>
        <w:r w:rsidR="00997DC8" w:rsidRPr="00E57F82">
          <w:rPr>
            <w:webHidden/>
            <w:color w:val="000000" w:themeColor="text1"/>
          </w:rPr>
        </w:r>
        <w:r w:rsidR="00997DC8" w:rsidRPr="00E57F82">
          <w:rPr>
            <w:webHidden/>
            <w:color w:val="000000" w:themeColor="text1"/>
          </w:rPr>
          <w:fldChar w:fldCharType="separate"/>
        </w:r>
        <w:r w:rsidR="00B05A4C" w:rsidRPr="00E57F82">
          <w:rPr>
            <w:webHidden/>
            <w:color w:val="000000" w:themeColor="text1"/>
          </w:rPr>
          <w:t>74</w:t>
        </w:r>
        <w:r w:rsidR="00997DC8" w:rsidRPr="00E57F82">
          <w:rPr>
            <w:webHidden/>
            <w:color w:val="000000" w:themeColor="text1"/>
          </w:rPr>
          <w:fldChar w:fldCharType="end"/>
        </w:r>
      </w:hyperlink>
    </w:p>
    <w:p w14:paraId="6E5C6334" w14:textId="3DA99E60" w:rsidR="00997DC8" w:rsidRPr="00E57F82" w:rsidRDefault="00411349" w:rsidP="00F67E3B">
      <w:pPr>
        <w:pStyle w:val="TOC2"/>
        <w:spacing w:before="0" w:after="120"/>
        <w:ind w:left="0" w:right="-2"/>
        <w:rPr>
          <w:rFonts w:eastAsia="SimSun"/>
          <w:color w:val="000000" w:themeColor="text1"/>
          <w:lang w:val="de-DE" w:eastAsia="zh-CN"/>
        </w:rPr>
      </w:pPr>
      <w:hyperlink w:anchor="_Toc152148510" w:history="1">
        <w:r w:rsidR="00997DC8" w:rsidRPr="00E57F82">
          <w:rPr>
            <w:rStyle w:val="Hyperlink"/>
            <w:rFonts w:cs="Arial"/>
            <w:color w:val="000000" w:themeColor="text1"/>
          </w:rPr>
          <w:t>Participation in Activities, Projects, and Programmes</w:t>
        </w:r>
        <w:r w:rsidR="00997DC8" w:rsidRPr="00E57F82">
          <w:rPr>
            <w:webHidden/>
            <w:color w:val="000000" w:themeColor="text1"/>
          </w:rPr>
          <w:tab/>
        </w:r>
        <w:r w:rsidR="00997DC8" w:rsidRPr="00E57F82">
          <w:rPr>
            <w:webHidden/>
            <w:color w:val="000000" w:themeColor="text1"/>
          </w:rPr>
          <w:fldChar w:fldCharType="begin"/>
        </w:r>
        <w:r w:rsidR="00997DC8" w:rsidRPr="00E57F82">
          <w:rPr>
            <w:webHidden/>
            <w:color w:val="000000" w:themeColor="text1"/>
          </w:rPr>
          <w:instrText xml:space="preserve"> PAGEREF _Toc152148510 \h </w:instrText>
        </w:r>
        <w:r w:rsidR="00997DC8" w:rsidRPr="00E57F82">
          <w:rPr>
            <w:webHidden/>
            <w:color w:val="000000" w:themeColor="text1"/>
          </w:rPr>
        </w:r>
        <w:r w:rsidR="00997DC8" w:rsidRPr="00E57F82">
          <w:rPr>
            <w:webHidden/>
            <w:color w:val="000000" w:themeColor="text1"/>
          </w:rPr>
          <w:fldChar w:fldCharType="separate"/>
        </w:r>
        <w:r w:rsidR="00B05A4C" w:rsidRPr="00E57F82">
          <w:rPr>
            <w:webHidden/>
            <w:color w:val="000000" w:themeColor="text1"/>
          </w:rPr>
          <w:t>77</w:t>
        </w:r>
        <w:r w:rsidR="00997DC8" w:rsidRPr="00E57F82">
          <w:rPr>
            <w:webHidden/>
            <w:color w:val="000000" w:themeColor="text1"/>
          </w:rPr>
          <w:fldChar w:fldCharType="end"/>
        </w:r>
      </w:hyperlink>
    </w:p>
    <w:p w14:paraId="6956B2BB" w14:textId="05CACC84" w:rsidR="00997DC8" w:rsidRPr="00E57F82" w:rsidRDefault="00411349" w:rsidP="00F67E3B">
      <w:pPr>
        <w:pStyle w:val="TOC2"/>
        <w:spacing w:before="0" w:after="120"/>
        <w:ind w:left="0" w:right="-2"/>
        <w:rPr>
          <w:rFonts w:eastAsia="SimSun"/>
          <w:color w:val="000000" w:themeColor="text1"/>
          <w:lang w:val="de-DE" w:eastAsia="zh-CN"/>
        </w:rPr>
      </w:pPr>
      <w:hyperlink w:anchor="_Toc152148511" w:history="1">
        <w:r w:rsidR="00997DC8" w:rsidRPr="00E57F82">
          <w:rPr>
            <w:rStyle w:val="Hyperlink"/>
            <w:rFonts w:cs="Arial"/>
            <w:color w:val="000000" w:themeColor="text1"/>
          </w:rPr>
          <w:t>Recreation and Participation in Social Life</w:t>
        </w:r>
        <w:r w:rsidR="00997DC8" w:rsidRPr="00E57F82">
          <w:rPr>
            <w:webHidden/>
            <w:color w:val="000000" w:themeColor="text1"/>
          </w:rPr>
          <w:tab/>
        </w:r>
        <w:r w:rsidR="00997DC8" w:rsidRPr="00E57F82">
          <w:rPr>
            <w:webHidden/>
            <w:color w:val="000000" w:themeColor="text1"/>
          </w:rPr>
          <w:fldChar w:fldCharType="begin"/>
        </w:r>
        <w:r w:rsidR="00997DC8" w:rsidRPr="00E57F82">
          <w:rPr>
            <w:webHidden/>
            <w:color w:val="000000" w:themeColor="text1"/>
          </w:rPr>
          <w:instrText xml:space="preserve"> PAGEREF _Toc152148511 \h </w:instrText>
        </w:r>
        <w:r w:rsidR="00997DC8" w:rsidRPr="00E57F82">
          <w:rPr>
            <w:webHidden/>
            <w:color w:val="000000" w:themeColor="text1"/>
          </w:rPr>
        </w:r>
        <w:r w:rsidR="00997DC8" w:rsidRPr="00E57F82">
          <w:rPr>
            <w:webHidden/>
            <w:color w:val="000000" w:themeColor="text1"/>
          </w:rPr>
          <w:fldChar w:fldCharType="separate"/>
        </w:r>
        <w:r w:rsidR="00B05A4C" w:rsidRPr="00E57F82">
          <w:rPr>
            <w:webHidden/>
            <w:color w:val="000000" w:themeColor="text1"/>
          </w:rPr>
          <w:t>80</w:t>
        </w:r>
        <w:r w:rsidR="00997DC8" w:rsidRPr="00E57F82">
          <w:rPr>
            <w:webHidden/>
            <w:color w:val="000000" w:themeColor="text1"/>
          </w:rPr>
          <w:fldChar w:fldCharType="end"/>
        </w:r>
      </w:hyperlink>
    </w:p>
    <w:p w14:paraId="3E139F0D" w14:textId="42D9936C" w:rsidR="00997DC8" w:rsidRPr="00E57F82" w:rsidRDefault="00411349" w:rsidP="00F67E3B">
      <w:pPr>
        <w:pStyle w:val="TOC2"/>
        <w:spacing w:before="0" w:after="120"/>
        <w:ind w:left="0" w:right="-2"/>
        <w:rPr>
          <w:rFonts w:eastAsia="SimSun"/>
          <w:color w:val="000000" w:themeColor="text1"/>
          <w:lang w:val="de-DE" w:eastAsia="zh-CN"/>
        </w:rPr>
      </w:pPr>
      <w:hyperlink w:anchor="_Toc152148512" w:history="1">
        <w:r w:rsidR="00997DC8" w:rsidRPr="00E57F82">
          <w:rPr>
            <w:rStyle w:val="Hyperlink"/>
            <w:rFonts w:cs="Arial"/>
            <w:color w:val="000000" w:themeColor="text1"/>
          </w:rPr>
          <w:t>Possible Solutions</w:t>
        </w:r>
        <w:r w:rsidR="00997DC8" w:rsidRPr="00E57F82">
          <w:rPr>
            <w:webHidden/>
            <w:color w:val="000000" w:themeColor="text1"/>
          </w:rPr>
          <w:tab/>
        </w:r>
        <w:r w:rsidR="00997DC8" w:rsidRPr="00E57F82">
          <w:rPr>
            <w:webHidden/>
            <w:color w:val="000000" w:themeColor="text1"/>
          </w:rPr>
          <w:fldChar w:fldCharType="begin"/>
        </w:r>
        <w:r w:rsidR="00997DC8" w:rsidRPr="00E57F82">
          <w:rPr>
            <w:webHidden/>
            <w:color w:val="000000" w:themeColor="text1"/>
          </w:rPr>
          <w:instrText xml:space="preserve"> PAGEREF _Toc152148512 \h </w:instrText>
        </w:r>
        <w:r w:rsidR="00997DC8" w:rsidRPr="00E57F82">
          <w:rPr>
            <w:webHidden/>
            <w:color w:val="000000" w:themeColor="text1"/>
          </w:rPr>
        </w:r>
        <w:r w:rsidR="00997DC8" w:rsidRPr="00E57F82">
          <w:rPr>
            <w:webHidden/>
            <w:color w:val="000000" w:themeColor="text1"/>
          </w:rPr>
          <w:fldChar w:fldCharType="separate"/>
        </w:r>
        <w:r w:rsidR="00B05A4C" w:rsidRPr="00E57F82">
          <w:rPr>
            <w:webHidden/>
            <w:color w:val="000000" w:themeColor="text1"/>
          </w:rPr>
          <w:t>82</w:t>
        </w:r>
        <w:r w:rsidR="00997DC8" w:rsidRPr="00E57F82">
          <w:rPr>
            <w:webHidden/>
            <w:color w:val="000000" w:themeColor="text1"/>
          </w:rPr>
          <w:fldChar w:fldCharType="end"/>
        </w:r>
      </w:hyperlink>
    </w:p>
    <w:p w14:paraId="11C99DE0" w14:textId="116F8201" w:rsidR="00997DC8" w:rsidRPr="00E57F82" w:rsidRDefault="00411349" w:rsidP="00F67E3B">
      <w:pPr>
        <w:pStyle w:val="TOC2"/>
        <w:spacing w:before="0" w:after="120"/>
        <w:ind w:left="0" w:right="-2"/>
        <w:rPr>
          <w:rFonts w:eastAsia="SimSun"/>
          <w:color w:val="000000" w:themeColor="text1"/>
          <w:lang w:val="de-DE" w:eastAsia="zh-CN"/>
        </w:rPr>
      </w:pPr>
      <w:hyperlink w:anchor="_Toc152148513" w:history="1">
        <w:r w:rsidR="00997DC8" w:rsidRPr="00E57F82">
          <w:rPr>
            <w:rStyle w:val="Hyperlink"/>
            <w:rFonts w:cs="Arial"/>
            <w:color w:val="000000" w:themeColor="text1"/>
          </w:rPr>
          <w:t>Examples of Best Practices from Survey Respondents</w:t>
        </w:r>
        <w:r w:rsidR="00997DC8" w:rsidRPr="00E57F82">
          <w:rPr>
            <w:webHidden/>
            <w:color w:val="000000" w:themeColor="text1"/>
          </w:rPr>
          <w:tab/>
        </w:r>
        <w:r w:rsidR="00997DC8" w:rsidRPr="00E57F82">
          <w:rPr>
            <w:webHidden/>
            <w:color w:val="000000" w:themeColor="text1"/>
          </w:rPr>
          <w:fldChar w:fldCharType="begin"/>
        </w:r>
        <w:r w:rsidR="00997DC8" w:rsidRPr="00E57F82">
          <w:rPr>
            <w:webHidden/>
            <w:color w:val="000000" w:themeColor="text1"/>
          </w:rPr>
          <w:instrText xml:space="preserve"> PAGEREF _Toc152148513 \h </w:instrText>
        </w:r>
        <w:r w:rsidR="00997DC8" w:rsidRPr="00E57F82">
          <w:rPr>
            <w:webHidden/>
            <w:color w:val="000000" w:themeColor="text1"/>
          </w:rPr>
        </w:r>
        <w:r w:rsidR="00997DC8" w:rsidRPr="00E57F82">
          <w:rPr>
            <w:webHidden/>
            <w:color w:val="000000" w:themeColor="text1"/>
          </w:rPr>
          <w:fldChar w:fldCharType="separate"/>
        </w:r>
        <w:r w:rsidR="00B05A4C" w:rsidRPr="00E57F82">
          <w:rPr>
            <w:webHidden/>
            <w:color w:val="000000" w:themeColor="text1"/>
          </w:rPr>
          <w:t>89</w:t>
        </w:r>
        <w:r w:rsidR="00997DC8" w:rsidRPr="00E57F82">
          <w:rPr>
            <w:webHidden/>
            <w:color w:val="000000" w:themeColor="text1"/>
          </w:rPr>
          <w:fldChar w:fldCharType="end"/>
        </w:r>
      </w:hyperlink>
    </w:p>
    <w:p w14:paraId="7EBA6048" w14:textId="5BE7CA7F" w:rsidR="00997DC8" w:rsidRPr="00E57F82" w:rsidRDefault="00411349" w:rsidP="00F67E3B">
      <w:pPr>
        <w:pStyle w:val="TOC2"/>
        <w:spacing w:before="0" w:after="120"/>
        <w:ind w:left="0" w:right="-2"/>
        <w:rPr>
          <w:rFonts w:eastAsia="SimSun"/>
          <w:color w:val="000000" w:themeColor="text1"/>
          <w:lang w:val="de-DE" w:eastAsia="zh-CN"/>
        </w:rPr>
      </w:pPr>
      <w:hyperlink w:anchor="_Toc152148514" w:history="1">
        <w:r w:rsidR="00997DC8" w:rsidRPr="00E57F82">
          <w:rPr>
            <w:rStyle w:val="Hyperlink"/>
            <w:rFonts w:cs="Arial"/>
            <w:color w:val="000000" w:themeColor="text1"/>
          </w:rPr>
          <w:t>Best Practices by Geographical Location</w:t>
        </w:r>
        <w:r w:rsidR="00997DC8" w:rsidRPr="00E57F82">
          <w:rPr>
            <w:webHidden/>
            <w:color w:val="000000" w:themeColor="text1"/>
          </w:rPr>
          <w:tab/>
        </w:r>
        <w:r w:rsidR="00997DC8" w:rsidRPr="00E57F82">
          <w:rPr>
            <w:webHidden/>
            <w:color w:val="000000" w:themeColor="text1"/>
          </w:rPr>
          <w:fldChar w:fldCharType="begin"/>
        </w:r>
        <w:r w:rsidR="00997DC8" w:rsidRPr="00E57F82">
          <w:rPr>
            <w:webHidden/>
            <w:color w:val="000000" w:themeColor="text1"/>
          </w:rPr>
          <w:instrText xml:space="preserve"> PAGEREF _Toc152148514 \h </w:instrText>
        </w:r>
        <w:r w:rsidR="00997DC8" w:rsidRPr="00E57F82">
          <w:rPr>
            <w:webHidden/>
            <w:color w:val="000000" w:themeColor="text1"/>
          </w:rPr>
        </w:r>
        <w:r w:rsidR="00997DC8" w:rsidRPr="00E57F82">
          <w:rPr>
            <w:webHidden/>
            <w:color w:val="000000" w:themeColor="text1"/>
          </w:rPr>
          <w:fldChar w:fldCharType="separate"/>
        </w:r>
        <w:r w:rsidR="00B05A4C" w:rsidRPr="00E57F82">
          <w:rPr>
            <w:webHidden/>
            <w:color w:val="000000" w:themeColor="text1"/>
          </w:rPr>
          <w:t>90</w:t>
        </w:r>
        <w:r w:rsidR="00997DC8" w:rsidRPr="00E57F82">
          <w:rPr>
            <w:webHidden/>
            <w:color w:val="000000" w:themeColor="text1"/>
          </w:rPr>
          <w:fldChar w:fldCharType="end"/>
        </w:r>
      </w:hyperlink>
    </w:p>
    <w:p w14:paraId="63A15453" w14:textId="67ADC832" w:rsidR="002A782D" w:rsidRPr="00E57F82" w:rsidRDefault="00411349" w:rsidP="00F67E3B">
      <w:pPr>
        <w:pStyle w:val="TOC2"/>
        <w:spacing w:before="0" w:after="120"/>
        <w:ind w:left="0" w:right="-2"/>
        <w:rPr>
          <w:color w:val="000000" w:themeColor="text1"/>
        </w:rPr>
      </w:pPr>
      <w:hyperlink w:anchor="_Toc152148515" w:history="1">
        <w:r w:rsidR="00997DC8" w:rsidRPr="00E57F82">
          <w:rPr>
            <w:rStyle w:val="Hyperlink"/>
            <w:rFonts w:cs="Arial"/>
            <w:color w:val="000000" w:themeColor="text1"/>
          </w:rPr>
          <w:t>Optimism for the Future</w:t>
        </w:r>
        <w:r w:rsidR="00997DC8" w:rsidRPr="00E57F82">
          <w:rPr>
            <w:webHidden/>
            <w:color w:val="000000" w:themeColor="text1"/>
          </w:rPr>
          <w:tab/>
        </w:r>
        <w:r w:rsidR="00997DC8" w:rsidRPr="00E57F82">
          <w:rPr>
            <w:webHidden/>
            <w:color w:val="000000" w:themeColor="text1"/>
          </w:rPr>
          <w:fldChar w:fldCharType="begin"/>
        </w:r>
        <w:r w:rsidR="00997DC8" w:rsidRPr="00E57F82">
          <w:rPr>
            <w:webHidden/>
            <w:color w:val="000000" w:themeColor="text1"/>
          </w:rPr>
          <w:instrText xml:space="preserve"> PAGEREF _Toc152148515 \h </w:instrText>
        </w:r>
        <w:r w:rsidR="00997DC8" w:rsidRPr="00E57F82">
          <w:rPr>
            <w:webHidden/>
            <w:color w:val="000000" w:themeColor="text1"/>
          </w:rPr>
        </w:r>
        <w:r w:rsidR="00997DC8" w:rsidRPr="00E57F82">
          <w:rPr>
            <w:webHidden/>
            <w:color w:val="000000" w:themeColor="text1"/>
          </w:rPr>
          <w:fldChar w:fldCharType="separate"/>
        </w:r>
        <w:r w:rsidR="00B05A4C" w:rsidRPr="00E57F82">
          <w:rPr>
            <w:webHidden/>
            <w:color w:val="000000" w:themeColor="text1"/>
          </w:rPr>
          <w:t>97</w:t>
        </w:r>
        <w:r w:rsidR="00997DC8" w:rsidRPr="00E57F82">
          <w:rPr>
            <w:webHidden/>
            <w:color w:val="000000" w:themeColor="text1"/>
          </w:rPr>
          <w:fldChar w:fldCharType="end"/>
        </w:r>
      </w:hyperlink>
    </w:p>
    <w:p w14:paraId="35A7F248" w14:textId="14B8C0C0" w:rsidR="002A782D" w:rsidRPr="00E57F82" w:rsidRDefault="00411349" w:rsidP="00F67E3B">
      <w:pPr>
        <w:pStyle w:val="TOC1"/>
        <w:spacing w:before="0" w:after="120"/>
        <w:rPr>
          <w:sz w:val="24"/>
          <w:szCs w:val="24"/>
        </w:rPr>
      </w:pPr>
      <w:hyperlink w:anchor="_Toc152148516" w:history="1">
        <w:r w:rsidR="00997DC8" w:rsidRPr="00E57F82">
          <w:rPr>
            <w:rStyle w:val="Hyperlink"/>
            <w:rFonts w:cs="Arial"/>
            <w:color w:val="000000" w:themeColor="text1"/>
            <w:sz w:val="24"/>
            <w:szCs w:val="24"/>
          </w:rPr>
          <w:t>Conclusion</w:t>
        </w:r>
        <w:r w:rsidR="00997DC8" w:rsidRPr="00E57F82">
          <w:rPr>
            <w:webHidden/>
            <w:sz w:val="24"/>
            <w:szCs w:val="24"/>
          </w:rPr>
          <w:tab/>
        </w:r>
        <w:r w:rsidR="00997DC8" w:rsidRPr="00E57F82">
          <w:rPr>
            <w:webHidden/>
            <w:sz w:val="24"/>
            <w:szCs w:val="24"/>
          </w:rPr>
          <w:fldChar w:fldCharType="begin"/>
        </w:r>
        <w:r w:rsidR="00997DC8" w:rsidRPr="00E57F82">
          <w:rPr>
            <w:webHidden/>
            <w:sz w:val="24"/>
            <w:szCs w:val="24"/>
          </w:rPr>
          <w:instrText xml:space="preserve"> PAGEREF _Toc152148516 \h </w:instrText>
        </w:r>
        <w:r w:rsidR="00997DC8" w:rsidRPr="00E57F82">
          <w:rPr>
            <w:webHidden/>
            <w:sz w:val="24"/>
            <w:szCs w:val="24"/>
          </w:rPr>
        </w:r>
        <w:r w:rsidR="00997DC8" w:rsidRPr="00E57F82">
          <w:rPr>
            <w:webHidden/>
            <w:sz w:val="24"/>
            <w:szCs w:val="24"/>
          </w:rPr>
          <w:fldChar w:fldCharType="separate"/>
        </w:r>
        <w:r w:rsidR="00B05A4C" w:rsidRPr="00E57F82">
          <w:rPr>
            <w:webHidden/>
            <w:sz w:val="24"/>
            <w:szCs w:val="24"/>
          </w:rPr>
          <w:t>98</w:t>
        </w:r>
        <w:r w:rsidR="00997DC8" w:rsidRPr="00E57F82">
          <w:rPr>
            <w:webHidden/>
            <w:sz w:val="24"/>
            <w:szCs w:val="24"/>
          </w:rPr>
          <w:fldChar w:fldCharType="end"/>
        </w:r>
      </w:hyperlink>
    </w:p>
    <w:p w14:paraId="6AA622BC" w14:textId="6CA81847" w:rsidR="00997DC8" w:rsidRPr="00E57F82" w:rsidRDefault="00411349" w:rsidP="00F67E3B">
      <w:pPr>
        <w:pStyle w:val="TOC1"/>
        <w:spacing w:before="0" w:after="120"/>
        <w:rPr>
          <w:rFonts w:eastAsia="SimSun"/>
          <w:sz w:val="24"/>
          <w:szCs w:val="24"/>
          <w:lang w:val="de-DE" w:eastAsia="zh-CN"/>
        </w:rPr>
      </w:pPr>
      <w:hyperlink w:anchor="_Toc152148517" w:history="1">
        <w:r w:rsidR="00997DC8" w:rsidRPr="00E57F82">
          <w:rPr>
            <w:rStyle w:val="Hyperlink"/>
            <w:rFonts w:cs="Arial"/>
            <w:color w:val="000000" w:themeColor="text1"/>
            <w:sz w:val="24"/>
            <w:szCs w:val="24"/>
            <w:lang w:val="it-IT"/>
          </w:rPr>
          <w:t>Literature</w:t>
        </w:r>
        <w:r w:rsidR="00997DC8" w:rsidRPr="00E57F82">
          <w:rPr>
            <w:webHidden/>
            <w:sz w:val="24"/>
            <w:szCs w:val="24"/>
          </w:rPr>
          <w:tab/>
        </w:r>
        <w:r w:rsidR="00997DC8" w:rsidRPr="00E57F82">
          <w:rPr>
            <w:webHidden/>
            <w:sz w:val="24"/>
            <w:szCs w:val="24"/>
          </w:rPr>
          <w:fldChar w:fldCharType="begin"/>
        </w:r>
        <w:r w:rsidR="00997DC8" w:rsidRPr="00E57F82">
          <w:rPr>
            <w:webHidden/>
            <w:sz w:val="24"/>
            <w:szCs w:val="24"/>
          </w:rPr>
          <w:instrText xml:space="preserve"> PAGEREF _Toc152148517 \h </w:instrText>
        </w:r>
        <w:r w:rsidR="00997DC8" w:rsidRPr="00E57F82">
          <w:rPr>
            <w:webHidden/>
            <w:sz w:val="24"/>
            <w:szCs w:val="24"/>
          </w:rPr>
        </w:r>
        <w:r w:rsidR="00997DC8" w:rsidRPr="00E57F82">
          <w:rPr>
            <w:webHidden/>
            <w:sz w:val="24"/>
            <w:szCs w:val="24"/>
          </w:rPr>
          <w:fldChar w:fldCharType="separate"/>
        </w:r>
        <w:r w:rsidR="00B05A4C" w:rsidRPr="00E57F82">
          <w:rPr>
            <w:webHidden/>
            <w:sz w:val="24"/>
            <w:szCs w:val="24"/>
          </w:rPr>
          <w:t>103</w:t>
        </w:r>
        <w:r w:rsidR="00997DC8" w:rsidRPr="00E57F82">
          <w:rPr>
            <w:webHidden/>
            <w:sz w:val="24"/>
            <w:szCs w:val="24"/>
          </w:rPr>
          <w:fldChar w:fldCharType="end"/>
        </w:r>
      </w:hyperlink>
    </w:p>
    <w:p w14:paraId="7C647236" w14:textId="028F8874"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fldChar w:fldCharType="end"/>
      </w:r>
    </w:p>
    <w:p w14:paraId="568E9E06" w14:textId="77777777" w:rsidR="00D07933" w:rsidRDefault="00D07933" w:rsidP="00F67E3B">
      <w:pPr>
        <w:pStyle w:val="Heading2"/>
        <w:spacing w:before="0" w:after="120"/>
        <w:ind w:right="-2"/>
        <w:rPr>
          <w:rFonts w:cs="Arial"/>
          <w:color w:val="000000" w:themeColor="text1"/>
          <w:sz w:val="24"/>
          <w:szCs w:val="24"/>
        </w:rPr>
      </w:pPr>
    </w:p>
    <w:p w14:paraId="347E88F0" w14:textId="189821D1" w:rsidR="00132C72" w:rsidRPr="00E57F82" w:rsidRDefault="00132C72" w:rsidP="00F67E3B">
      <w:pPr>
        <w:spacing w:before="0" w:after="120"/>
        <w:ind w:right="-2"/>
        <w:rPr>
          <w:rFonts w:cs="Arial"/>
          <w:b/>
          <w:bCs/>
          <w:color w:val="000000" w:themeColor="text1"/>
        </w:rPr>
      </w:pPr>
      <w:bookmarkStart w:id="0" w:name="_Toc141694720"/>
      <w:bookmarkStart w:id="1" w:name="_Toc141694908"/>
      <w:bookmarkStart w:id="2" w:name="_Toc149574984"/>
      <w:bookmarkStart w:id="3" w:name="_Hlk149141527"/>
      <w:proofErr w:type="spellStart"/>
      <w:r w:rsidRPr="00E57F82">
        <w:rPr>
          <w:rFonts w:cs="Arial"/>
          <w:b/>
          <w:bCs/>
          <w:color w:val="000000" w:themeColor="text1"/>
        </w:rPr>
        <w:t>Acknowledgements</w:t>
      </w:r>
      <w:proofErr w:type="spellEnd"/>
      <w:r w:rsidRPr="00E57F82">
        <w:rPr>
          <w:rFonts w:cs="Arial"/>
          <w:b/>
          <w:bCs/>
          <w:color w:val="000000" w:themeColor="text1"/>
        </w:rPr>
        <w:t xml:space="preserve"> </w:t>
      </w:r>
      <w:proofErr w:type="spellStart"/>
      <w:r w:rsidRPr="00E57F82">
        <w:rPr>
          <w:rFonts w:cs="Arial"/>
          <w:b/>
          <w:bCs/>
          <w:color w:val="000000" w:themeColor="text1"/>
        </w:rPr>
        <w:t>and</w:t>
      </w:r>
      <w:proofErr w:type="spellEnd"/>
      <w:r w:rsidRPr="00E57F82">
        <w:rPr>
          <w:rFonts w:cs="Arial"/>
          <w:b/>
          <w:bCs/>
          <w:color w:val="000000" w:themeColor="text1"/>
        </w:rPr>
        <w:t xml:space="preserve"> </w:t>
      </w:r>
      <w:proofErr w:type="spellStart"/>
      <w:r w:rsidRPr="00E57F82">
        <w:rPr>
          <w:rFonts w:cs="Arial"/>
          <w:b/>
          <w:bCs/>
          <w:color w:val="000000" w:themeColor="text1"/>
        </w:rPr>
        <w:t>Disclaimers</w:t>
      </w:r>
      <w:bookmarkEnd w:id="0"/>
      <w:bookmarkEnd w:id="1"/>
      <w:bookmarkEnd w:id="2"/>
      <w:proofErr w:type="spellEnd"/>
    </w:p>
    <w:p w14:paraId="75583AD2" w14:textId="17329749" w:rsidR="00132C72" w:rsidRPr="00E57F82" w:rsidRDefault="00132C72" w:rsidP="00F67E3B">
      <w:pPr>
        <w:spacing w:before="0" w:after="120"/>
        <w:ind w:right="-2"/>
        <w:rPr>
          <w:rFonts w:cs="Arial"/>
          <w:color w:val="000000" w:themeColor="text1"/>
          <w:kern w:val="32"/>
          <w:lang w:val="en-GB" w:bidi="he-IL"/>
        </w:rPr>
      </w:pPr>
    </w:p>
    <w:bookmarkEnd w:id="3"/>
    <w:p w14:paraId="20066BE6" w14:textId="4C4F8E84" w:rsidR="00132C72" w:rsidRDefault="00132C72" w:rsidP="00F67E3B">
      <w:pPr>
        <w:spacing w:before="0" w:after="120"/>
        <w:ind w:right="-2"/>
        <w:rPr>
          <w:rFonts w:cs="Arial"/>
          <w:color w:val="000000" w:themeColor="text1"/>
          <w:lang w:val="en-GB"/>
        </w:rPr>
      </w:pPr>
      <w:r w:rsidRPr="00E57F82">
        <w:rPr>
          <w:rFonts w:cs="Arial"/>
          <w:color w:val="000000" w:themeColor="text1"/>
          <w:lang w:val="en-GB"/>
        </w:rPr>
        <w:t xml:space="preserve">This report was coordinated by WFDB. The qualitative and quantitative research and report compilation was led by senior independent consultant, Igor </w:t>
      </w:r>
      <w:proofErr w:type="spellStart"/>
      <w:r w:rsidRPr="00E57F82">
        <w:rPr>
          <w:rFonts w:cs="Arial"/>
          <w:color w:val="000000" w:themeColor="text1"/>
          <w:lang w:val="en-GB"/>
        </w:rPr>
        <w:t>Kusin</w:t>
      </w:r>
      <w:proofErr w:type="spellEnd"/>
      <w:r w:rsidRPr="00E57F82">
        <w:rPr>
          <w:rFonts w:cs="Arial"/>
          <w:color w:val="000000" w:themeColor="text1"/>
          <w:lang w:val="en-GB"/>
        </w:rPr>
        <w:t xml:space="preserve">. Technical support was provided by Lucía </w:t>
      </w:r>
      <w:proofErr w:type="spellStart"/>
      <w:r w:rsidRPr="00E57F82">
        <w:rPr>
          <w:rFonts w:cs="Arial"/>
          <w:color w:val="000000" w:themeColor="text1"/>
          <w:lang w:val="en-GB"/>
        </w:rPr>
        <w:t>D’Arino</w:t>
      </w:r>
      <w:proofErr w:type="spellEnd"/>
      <w:r w:rsidRPr="00E57F82">
        <w:rPr>
          <w:rFonts w:cs="Arial"/>
          <w:color w:val="000000" w:themeColor="text1"/>
          <w:lang w:val="en-GB"/>
        </w:rPr>
        <w:t xml:space="preserve"> (WFDB Programme Advisor) and Sanja </w:t>
      </w:r>
      <w:proofErr w:type="spellStart"/>
      <w:r w:rsidRPr="00E57F82">
        <w:rPr>
          <w:rFonts w:cs="Arial"/>
          <w:color w:val="000000" w:themeColor="text1"/>
          <w:lang w:val="en-GB"/>
        </w:rPr>
        <w:t>Tarczay</w:t>
      </w:r>
      <w:proofErr w:type="spellEnd"/>
      <w:r w:rsidRPr="00E57F82">
        <w:rPr>
          <w:rFonts w:cs="Arial"/>
          <w:color w:val="000000" w:themeColor="text1"/>
          <w:lang w:val="en-GB"/>
        </w:rPr>
        <w:t xml:space="preserve"> (WFDB President).</w:t>
      </w:r>
    </w:p>
    <w:p w14:paraId="5CFE1149" w14:textId="77777777" w:rsidR="0030232D" w:rsidRPr="00E57F82" w:rsidRDefault="0030232D" w:rsidP="00F67E3B">
      <w:pPr>
        <w:spacing w:before="0" w:after="120"/>
        <w:ind w:right="-2"/>
        <w:rPr>
          <w:rFonts w:cs="Arial"/>
          <w:color w:val="000000" w:themeColor="text1"/>
          <w:lang w:val="en-GB"/>
        </w:rPr>
      </w:pPr>
    </w:p>
    <w:p w14:paraId="344DB30D" w14:textId="7A95ED46" w:rsidR="00132C72" w:rsidRDefault="00132C72" w:rsidP="00F67E3B">
      <w:pPr>
        <w:spacing w:before="0" w:after="120"/>
        <w:ind w:right="-2"/>
        <w:rPr>
          <w:rFonts w:cs="Arial"/>
          <w:color w:val="000000" w:themeColor="text1"/>
          <w:lang w:val="en-GB"/>
        </w:rPr>
      </w:pPr>
      <w:r w:rsidRPr="00E57F82">
        <w:rPr>
          <w:rFonts w:cs="Arial"/>
          <w:color w:val="000000" w:themeColor="text1"/>
          <w:lang w:val="en-GB"/>
        </w:rPr>
        <w:t xml:space="preserve">We would like to thank everyone that contributed to the report, </w:t>
      </w:r>
      <w:proofErr w:type="gramStart"/>
      <w:r w:rsidRPr="00E57F82">
        <w:rPr>
          <w:rFonts w:cs="Arial"/>
          <w:color w:val="000000" w:themeColor="text1"/>
          <w:lang w:val="en-GB"/>
        </w:rPr>
        <w:t>in particular,</w:t>
      </w:r>
      <w:proofErr w:type="gramEnd"/>
      <w:r w:rsidRPr="00E57F82">
        <w:rPr>
          <w:rFonts w:cs="Arial"/>
          <w:color w:val="000000" w:themeColor="text1"/>
          <w:lang w:val="en-GB"/>
        </w:rPr>
        <w:t xml:space="preserve"> those involved in the SHAPES Project in one way or another, WFDB members, and allies for sharing literature sources and participating in WFDB’s survey on older people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We also appreciate the contributions made by WFDB board members and participants during the WFDB technical meeting in June 2023 in Brussels, Belgium, as well as other workshops organised within the framework of the SHAPES Project.</w:t>
      </w:r>
    </w:p>
    <w:p w14:paraId="6FC75541" w14:textId="77777777" w:rsidR="0030232D" w:rsidRPr="00E57F82" w:rsidRDefault="0030232D" w:rsidP="00F67E3B">
      <w:pPr>
        <w:spacing w:before="0" w:after="120"/>
        <w:ind w:right="-2"/>
        <w:rPr>
          <w:rFonts w:cs="Arial"/>
          <w:color w:val="000000" w:themeColor="text1"/>
          <w:lang w:val="en-GB"/>
        </w:rPr>
      </w:pPr>
    </w:p>
    <w:p w14:paraId="1B9CFC60" w14:textId="44A4C796" w:rsidR="00132C72" w:rsidRDefault="00132C72" w:rsidP="00F67E3B">
      <w:pPr>
        <w:spacing w:before="0" w:after="120"/>
        <w:ind w:right="-2"/>
        <w:rPr>
          <w:rFonts w:cs="Arial"/>
          <w:color w:val="000000" w:themeColor="text1"/>
          <w:lang w:val="en-GB"/>
        </w:rPr>
      </w:pPr>
      <w:r w:rsidRPr="00E57F82">
        <w:rPr>
          <w:rFonts w:cs="Arial"/>
          <w:color w:val="000000" w:themeColor="text1"/>
          <w:lang w:val="en-GB"/>
        </w:rPr>
        <w:t>The report was made possible thanks to the technical support of the International Disability Alliance (IDA) as well as the SHAPES Project which received funding from the European Union’s Horizon 2020 research and innovation programme, under grant agreement No 857159.</w:t>
      </w:r>
    </w:p>
    <w:p w14:paraId="298357E6" w14:textId="77777777" w:rsidR="0030232D" w:rsidRPr="00E57F82" w:rsidRDefault="0030232D" w:rsidP="00F67E3B">
      <w:pPr>
        <w:spacing w:before="0" w:after="120"/>
        <w:ind w:right="-2"/>
        <w:rPr>
          <w:rFonts w:cs="Arial"/>
          <w:color w:val="000000" w:themeColor="text1"/>
          <w:lang w:val="en-GB"/>
        </w:rPr>
      </w:pPr>
    </w:p>
    <w:p w14:paraId="512580A7" w14:textId="6AE454DA" w:rsidR="0047730E" w:rsidRPr="00E57F82" w:rsidRDefault="00132C72" w:rsidP="00F67E3B">
      <w:pPr>
        <w:spacing w:before="0" w:after="120"/>
        <w:ind w:right="-2"/>
        <w:rPr>
          <w:rFonts w:cs="Arial"/>
          <w:color w:val="000000" w:themeColor="text1"/>
          <w:lang w:val="en-GB" w:bidi="he-IL"/>
        </w:rPr>
      </w:pPr>
      <w:bookmarkStart w:id="4" w:name="_Hlk149145781"/>
      <w:r w:rsidRPr="00E57F82">
        <w:rPr>
          <w:rFonts w:cs="Arial"/>
          <w:color w:val="000000" w:themeColor="text1"/>
          <w:lang w:val="en-GB" w:bidi="he-IL"/>
        </w:rPr>
        <w:t xml:space="preserve">The information and views set out in this document are those of the author(s) and do not necessarily reflect the official opinion of the International Disability Alliance (IDA), </w:t>
      </w:r>
      <w:bookmarkStart w:id="5" w:name="_Toc141694721"/>
      <w:bookmarkStart w:id="6" w:name="_Toc141694909"/>
      <w:r w:rsidRPr="00E57F82">
        <w:rPr>
          <w:rFonts w:cs="Arial"/>
          <w:color w:val="000000" w:themeColor="text1"/>
          <w:lang w:val="en-GB" w:bidi="he-IL"/>
        </w:rPr>
        <w:t>the SHAPES Project Partners nor other funding and collaborating parties.</w:t>
      </w:r>
      <w:bookmarkEnd w:id="4"/>
    </w:p>
    <w:p w14:paraId="7CB9A102" w14:textId="2132F451" w:rsidR="0047730E" w:rsidRPr="00E57F82" w:rsidRDefault="0047730E" w:rsidP="00F67E3B">
      <w:pPr>
        <w:spacing w:before="0" w:after="120"/>
        <w:ind w:right="-2"/>
        <w:rPr>
          <w:rFonts w:cs="Arial"/>
          <w:color w:val="000000" w:themeColor="text1"/>
          <w:lang w:val="en-GB" w:bidi="he-IL"/>
        </w:rPr>
      </w:pPr>
    </w:p>
    <w:p w14:paraId="708ABFF2" w14:textId="775AEA3A" w:rsidR="00132C72" w:rsidRPr="00E57F82" w:rsidRDefault="00132C72" w:rsidP="00F67E3B">
      <w:pPr>
        <w:spacing w:before="0" w:after="120"/>
        <w:ind w:right="-2"/>
        <w:rPr>
          <w:rFonts w:cs="Arial"/>
          <w:color w:val="000000" w:themeColor="text1"/>
          <w:lang w:val="en-GB" w:bidi="he-IL"/>
        </w:rPr>
      </w:pPr>
      <w:proofErr w:type="spellStart"/>
      <w:r w:rsidRPr="00E57F82">
        <w:rPr>
          <w:rFonts w:cs="Arial"/>
          <w:b/>
          <w:bCs/>
          <w:color w:val="000000" w:themeColor="text1"/>
        </w:rPr>
        <w:t>Abbreviations</w:t>
      </w:r>
      <w:bookmarkEnd w:id="5"/>
      <w:bookmarkEnd w:id="6"/>
      <w:proofErr w:type="spellEnd"/>
    </w:p>
    <w:p w14:paraId="15F29549" w14:textId="7311C92B" w:rsidR="00132C72" w:rsidRDefault="00132C72" w:rsidP="00F67E3B">
      <w:pPr>
        <w:spacing w:before="0" w:after="120"/>
        <w:ind w:right="-2"/>
        <w:rPr>
          <w:rFonts w:cs="Arial"/>
          <w:color w:val="000000" w:themeColor="text1"/>
          <w:kern w:val="32"/>
          <w:lang w:val="en-GB" w:bidi="he-IL"/>
        </w:rPr>
      </w:pPr>
    </w:p>
    <w:p w14:paraId="3EFBB5C9" w14:textId="77777777" w:rsidR="00BE59B4" w:rsidRDefault="00BE59B4" w:rsidP="00BE59B4">
      <w:pPr>
        <w:spacing w:before="0" w:after="120"/>
        <w:ind w:right="-2"/>
        <w:rPr>
          <w:rFonts w:cs="Arial"/>
          <w:color w:val="000000" w:themeColor="text1"/>
          <w:kern w:val="32"/>
          <w:lang w:val="en-GB" w:bidi="he-IL"/>
        </w:rPr>
      </w:pPr>
      <w:r w:rsidRPr="00BE59B4">
        <w:rPr>
          <w:rFonts w:cs="Arial"/>
          <w:color w:val="000000" w:themeColor="text1"/>
          <w:kern w:val="32"/>
          <w:lang w:val="en-GB" w:bidi="he-IL"/>
        </w:rPr>
        <w:t>ADF</w:t>
      </w:r>
      <w:r w:rsidRPr="00BE59B4">
        <w:rPr>
          <w:rFonts w:cs="Arial"/>
          <w:color w:val="000000" w:themeColor="text1"/>
          <w:kern w:val="32"/>
          <w:lang w:val="en-GB" w:bidi="he-IL"/>
        </w:rPr>
        <w:tab/>
        <w:t>African Disability Forum</w:t>
      </w:r>
    </w:p>
    <w:p w14:paraId="644844F1" w14:textId="77777777" w:rsidR="00BE59B4" w:rsidRPr="00BE59B4" w:rsidRDefault="00BE59B4" w:rsidP="00BE59B4">
      <w:pPr>
        <w:spacing w:before="0" w:after="120"/>
        <w:ind w:right="-2"/>
        <w:rPr>
          <w:rFonts w:cs="Arial"/>
          <w:color w:val="000000" w:themeColor="text1"/>
          <w:kern w:val="32"/>
          <w:lang w:val="en-GB" w:bidi="he-IL"/>
        </w:rPr>
      </w:pPr>
    </w:p>
    <w:p w14:paraId="5979C878" w14:textId="77777777" w:rsidR="00BE59B4" w:rsidRPr="00BE59B4" w:rsidRDefault="00BE59B4" w:rsidP="00BE59B4">
      <w:pPr>
        <w:spacing w:before="0" w:after="120"/>
        <w:ind w:right="-2"/>
        <w:rPr>
          <w:rFonts w:cs="Arial"/>
          <w:color w:val="000000" w:themeColor="text1"/>
          <w:kern w:val="32"/>
          <w:lang w:val="en-GB" w:bidi="he-IL"/>
        </w:rPr>
      </w:pPr>
      <w:r w:rsidRPr="00BE59B4">
        <w:rPr>
          <w:rFonts w:cs="Arial"/>
          <w:color w:val="000000" w:themeColor="text1"/>
          <w:kern w:val="32"/>
          <w:lang w:val="en-GB" w:bidi="he-IL"/>
        </w:rPr>
        <w:t>ADL</w:t>
      </w:r>
      <w:r w:rsidRPr="00BE59B4">
        <w:rPr>
          <w:rFonts w:cs="Arial"/>
          <w:color w:val="000000" w:themeColor="text1"/>
          <w:kern w:val="32"/>
          <w:lang w:val="en-GB" w:bidi="he-IL"/>
        </w:rPr>
        <w:tab/>
        <w:t>Activities of daily living</w:t>
      </w:r>
    </w:p>
    <w:p w14:paraId="23794407" w14:textId="77777777" w:rsidR="00BE59B4" w:rsidRDefault="00BE59B4" w:rsidP="00BE59B4">
      <w:pPr>
        <w:spacing w:before="0" w:after="120"/>
        <w:ind w:right="-2"/>
        <w:rPr>
          <w:rFonts w:cs="Arial"/>
          <w:color w:val="000000" w:themeColor="text1"/>
          <w:kern w:val="32"/>
          <w:lang w:val="en-GB" w:bidi="he-IL"/>
        </w:rPr>
      </w:pPr>
    </w:p>
    <w:p w14:paraId="300C8560" w14:textId="7F52B867" w:rsidR="00BE59B4" w:rsidRPr="00BE59B4" w:rsidRDefault="00BE59B4" w:rsidP="00BE59B4">
      <w:pPr>
        <w:spacing w:before="0" w:after="120"/>
        <w:ind w:right="-2"/>
        <w:rPr>
          <w:rFonts w:cs="Arial"/>
          <w:color w:val="000000" w:themeColor="text1"/>
          <w:kern w:val="32"/>
          <w:lang w:val="en-GB" w:bidi="he-IL"/>
        </w:rPr>
      </w:pPr>
      <w:r w:rsidRPr="00BE59B4">
        <w:rPr>
          <w:rFonts w:cs="Arial"/>
          <w:color w:val="000000" w:themeColor="text1"/>
          <w:kern w:val="32"/>
          <w:lang w:val="en-GB" w:bidi="he-IL"/>
        </w:rPr>
        <w:t>ALS</w:t>
      </w:r>
      <w:r w:rsidRPr="00BE59B4">
        <w:rPr>
          <w:rFonts w:cs="Arial"/>
          <w:color w:val="000000" w:themeColor="text1"/>
          <w:kern w:val="32"/>
          <w:lang w:val="en-GB" w:bidi="he-IL"/>
        </w:rPr>
        <w:tab/>
        <w:t>Amyotrophic lateral sclerosis</w:t>
      </w:r>
    </w:p>
    <w:p w14:paraId="175E30D6" w14:textId="77777777" w:rsidR="00BE59B4" w:rsidRDefault="00BE59B4" w:rsidP="00BE59B4">
      <w:pPr>
        <w:spacing w:before="0" w:after="120"/>
        <w:ind w:right="-2"/>
        <w:rPr>
          <w:rFonts w:cs="Arial"/>
          <w:color w:val="000000" w:themeColor="text1"/>
          <w:kern w:val="32"/>
          <w:lang w:val="en-GB" w:bidi="he-IL"/>
        </w:rPr>
      </w:pPr>
    </w:p>
    <w:p w14:paraId="6B658F49" w14:textId="7E3376B6" w:rsidR="00BE59B4" w:rsidRPr="00BE59B4" w:rsidRDefault="00BE59B4" w:rsidP="00BE59B4">
      <w:pPr>
        <w:spacing w:before="0" w:after="120"/>
        <w:ind w:right="-2"/>
        <w:rPr>
          <w:rFonts w:cs="Arial"/>
          <w:color w:val="000000" w:themeColor="text1"/>
          <w:kern w:val="32"/>
          <w:lang w:val="en-GB" w:bidi="he-IL"/>
        </w:rPr>
      </w:pPr>
      <w:r w:rsidRPr="00BE59B4">
        <w:rPr>
          <w:rFonts w:cs="Arial"/>
          <w:color w:val="000000" w:themeColor="text1"/>
          <w:kern w:val="32"/>
          <w:lang w:val="en-GB" w:bidi="he-IL"/>
        </w:rPr>
        <w:lastRenderedPageBreak/>
        <w:t>APASCIDE</w:t>
      </w:r>
      <w:r w:rsidRPr="00BE59B4">
        <w:rPr>
          <w:rFonts w:cs="Arial"/>
          <w:color w:val="000000" w:themeColor="text1"/>
          <w:kern w:val="32"/>
          <w:lang w:val="en-GB" w:bidi="he-IL"/>
        </w:rPr>
        <w:tab/>
      </w:r>
      <w:proofErr w:type="spellStart"/>
      <w:r w:rsidRPr="00BE59B4">
        <w:rPr>
          <w:rFonts w:cs="Arial"/>
          <w:color w:val="000000" w:themeColor="text1"/>
          <w:kern w:val="32"/>
          <w:lang w:val="en-GB" w:bidi="he-IL"/>
        </w:rPr>
        <w:t>Asociación</w:t>
      </w:r>
      <w:proofErr w:type="spellEnd"/>
      <w:r w:rsidRPr="00BE59B4">
        <w:rPr>
          <w:rFonts w:cs="Arial"/>
          <w:color w:val="000000" w:themeColor="text1"/>
          <w:kern w:val="32"/>
          <w:lang w:val="en-GB" w:bidi="he-IL"/>
        </w:rPr>
        <w:t xml:space="preserve"> Española de Padres de </w:t>
      </w:r>
      <w:proofErr w:type="spellStart"/>
      <w:r w:rsidRPr="00BE59B4">
        <w:rPr>
          <w:rFonts w:cs="Arial"/>
          <w:color w:val="000000" w:themeColor="text1"/>
          <w:kern w:val="32"/>
          <w:lang w:val="en-GB" w:bidi="he-IL"/>
        </w:rPr>
        <w:t>Sordociegos</w:t>
      </w:r>
      <w:proofErr w:type="spellEnd"/>
      <w:r w:rsidRPr="00BE59B4">
        <w:rPr>
          <w:rFonts w:cs="Arial"/>
          <w:color w:val="000000" w:themeColor="text1"/>
          <w:kern w:val="32"/>
          <w:lang w:val="en-GB" w:bidi="he-IL"/>
        </w:rPr>
        <w:t xml:space="preserve"> (Spanish Association of Family Members of Deafblind Persons)</w:t>
      </w:r>
    </w:p>
    <w:p w14:paraId="52ACAEFF" w14:textId="77777777" w:rsidR="00BE59B4" w:rsidRDefault="00BE59B4" w:rsidP="00BE59B4">
      <w:pPr>
        <w:spacing w:before="0" w:after="120"/>
        <w:ind w:right="-2"/>
        <w:rPr>
          <w:rFonts w:cs="Arial"/>
          <w:color w:val="000000" w:themeColor="text1"/>
          <w:kern w:val="32"/>
          <w:lang w:val="en-GB" w:bidi="he-IL"/>
        </w:rPr>
      </w:pPr>
    </w:p>
    <w:p w14:paraId="3236D470" w14:textId="138439DE" w:rsidR="00BE59B4" w:rsidRPr="00BE59B4" w:rsidRDefault="00BE59B4" w:rsidP="00BE59B4">
      <w:pPr>
        <w:spacing w:before="0" w:after="120"/>
        <w:ind w:right="-2"/>
        <w:rPr>
          <w:rFonts w:cs="Arial"/>
          <w:color w:val="000000" w:themeColor="text1"/>
          <w:kern w:val="32"/>
          <w:lang w:val="en-GB" w:bidi="he-IL"/>
        </w:rPr>
      </w:pPr>
      <w:r w:rsidRPr="00BE59B4">
        <w:rPr>
          <w:rFonts w:cs="Arial"/>
          <w:color w:val="000000" w:themeColor="text1"/>
          <w:kern w:val="32"/>
          <w:lang w:val="en-GB" w:bidi="he-IL"/>
        </w:rPr>
        <w:t>ASOCIDE</w:t>
      </w:r>
      <w:r w:rsidRPr="00BE59B4">
        <w:rPr>
          <w:rFonts w:cs="Arial"/>
          <w:color w:val="000000" w:themeColor="text1"/>
          <w:kern w:val="32"/>
          <w:lang w:val="en-GB" w:bidi="he-IL"/>
        </w:rPr>
        <w:tab/>
      </w:r>
      <w:proofErr w:type="spellStart"/>
      <w:r w:rsidRPr="00BE59B4">
        <w:rPr>
          <w:rFonts w:cs="Arial"/>
          <w:color w:val="000000" w:themeColor="text1"/>
          <w:kern w:val="32"/>
          <w:lang w:val="en-GB" w:bidi="he-IL"/>
        </w:rPr>
        <w:t>Asociación</w:t>
      </w:r>
      <w:proofErr w:type="spellEnd"/>
      <w:r w:rsidRPr="00BE59B4">
        <w:rPr>
          <w:rFonts w:cs="Arial"/>
          <w:color w:val="000000" w:themeColor="text1"/>
          <w:kern w:val="32"/>
          <w:lang w:val="en-GB" w:bidi="he-IL"/>
        </w:rPr>
        <w:t xml:space="preserve"> de </w:t>
      </w:r>
      <w:proofErr w:type="spellStart"/>
      <w:r w:rsidRPr="00BE59B4">
        <w:rPr>
          <w:rFonts w:cs="Arial"/>
          <w:color w:val="000000" w:themeColor="text1"/>
          <w:kern w:val="32"/>
          <w:lang w:val="en-GB" w:bidi="he-IL"/>
        </w:rPr>
        <w:t>Sordociegos</w:t>
      </w:r>
      <w:proofErr w:type="spellEnd"/>
      <w:r w:rsidRPr="00BE59B4">
        <w:rPr>
          <w:rFonts w:cs="Arial"/>
          <w:color w:val="000000" w:themeColor="text1"/>
          <w:kern w:val="32"/>
          <w:lang w:val="en-GB" w:bidi="he-IL"/>
        </w:rPr>
        <w:t xml:space="preserve"> de </w:t>
      </w:r>
      <w:proofErr w:type="spellStart"/>
      <w:r w:rsidRPr="00BE59B4">
        <w:rPr>
          <w:rFonts w:cs="Arial"/>
          <w:color w:val="000000" w:themeColor="text1"/>
          <w:kern w:val="32"/>
          <w:lang w:val="en-GB" w:bidi="he-IL"/>
        </w:rPr>
        <w:t>España</w:t>
      </w:r>
      <w:proofErr w:type="spellEnd"/>
      <w:r w:rsidRPr="00BE59B4">
        <w:rPr>
          <w:rFonts w:cs="Arial"/>
          <w:color w:val="000000" w:themeColor="text1"/>
          <w:kern w:val="32"/>
          <w:lang w:val="en-GB" w:bidi="he-IL"/>
        </w:rPr>
        <w:t xml:space="preserve"> (Spanish Association of Deafblind Persons)</w:t>
      </w:r>
    </w:p>
    <w:p w14:paraId="0200B450" w14:textId="77777777" w:rsidR="00BE59B4" w:rsidRDefault="00BE59B4" w:rsidP="00BE59B4">
      <w:pPr>
        <w:spacing w:before="0" w:after="120"/>
        <w:ind w:right="-2"/>
        <w:rPr>
          <w:rFonts w:cs="Arial"/>
          <w:color w:val="000000" w:themeColor="text1"/>
          <w:kern w:val="32"/>
          <w:lang w:val="en-GB" w:bidi="he-IL"/>
        </w:rPr>
      </w:pPr>
    </w:p>
    <w:p w14:paraId="6CFA6C4D" w14:textId="1418444B" w:rsidR="00BE59B4" w:rsidRPr="00BE59B4" w:rsidRDefault="00BE59B4" w:rsidP="00BE59B4">
      <w:pPr>
        <w:spacing w:before="0" w:after="120"/>
        <w:ind w:right="-2"/>
        <w:rPr>
          <w:rFonts w:cs="Arial"/>
          <w:color w:val="000000" w:themeColor="text1"/>
          <w:kern w:val="32"/>
          <w:lang w:val="en-GB" w:bidi="he-IL"/>
        </w:rPr>
      </w:pPr>
      <w:r w:rsidRPr="00BE59B4">
        <w:rPr>
          <w:rFonts w:cs="Arial"/>
          <w:color w:val="000000" w:themeColor="text1"/>
          <w:kern w:val="32"/>
          <w:lang w:val="en-GB" w:bidi="he-IL"/>
        </w:rPr>
        <w:t>CNIB</w:t>
      </w:r>
      <w:r w:rsidRPr="00BE59B4">
        <w:rPr>
          <w:rFonts w:cs="Arial"/>
          <w:color w:val="000000" w:themeColor="text1"/>
          <w:kern w:val="32"/>
          <w:lang w:val="en-GB" w:bidi="he-IL"/>
        </w:rPr>
        <w:tab/>
        <w:t>Canadian National Institute for the Blind</w:t>
      </w:r>
    </w:p>
    <w:p w14:paraId="7E2F8062" w14:textId="77777777" w:rsidR="00BE59B4" w:rsidRDefault="00BE59B4" w:rsidP="00BE59B4">
      <w:pPr>
        <w:spacing w:before="0" w:after="120"/>
        <w:ind w:right="-2"/>
        <w:rPr>
          <w:rFonts w:cs="Arial"/>
          <w:color w:val="000000" w:themeColor="text1"/>
          <w:kern w:val="32"/>
          <w:lang w:val="en-GB" w:bidi="he-IL"/>
        </w:rPr>
      </w:pPr>
    </w:p>
    <w:p w14:paraId="158447F7" w14:textId="77777777" w:rsidR="00BE59B4" w:rsidRDefault="00BE59B4" w:rsidP="00BE59B4">
      <w:pPr>
        <w:spacing w:before="0" w:after="120"/>
        <w:ind w:right="-2"/>
        <w:rPr>
          <w:rFonts w:cs="Arial"/>
          <w:color w:val="000000" w:themeColor="text1"/>
          <w:kern w:val="32"/>
          <w:lang w:val="en-GB" w:bidi="he-IL"/>
        </w:rPr>
      </w:pPr>
      <w:r w:rsidRPr="00BE59B4">
        <w:rPr>
          <w:rFonts w:cs="Arial"/>
          <w:color w:val="000000" w:themeColor="text1"/>
          <w:kern w:val="32"/>
          <w:lang w:val="en-GB" w:bidi="he-IL"/>
        </w:rPr>
        <w:t>CRPD</w:t>
      </w:r>
      <w:r w:rsidRPr="00BE59B4">
        <w:rPr>
          <w:rFonts w:cs="Arial"/>
          <w:color w:val="000000" w:themeColor="text1"/>
          <w:kern w:val="32"/>
          <w:lang w:val="en-GB" w:bidi="he-IL"/>
        </w:rPr>
        <w:tab/>
        <w:t>Convention on the Rights of Persons with Disabilities</w:t>
      </w:r>
    </w:p>
    <w:p w14:paraId="1B8458BD" w14:textId="0EC98E93" w:rsidR="00BE59B4" w:rsidRPr="00BE59B4" w:rsidRDefault="00BE59B4" w:rsidP="00BE59B4">
      <w:pPr>
        <w:spacing w:before="0" w:after="120"/>
        <w:ind w:right="-2"/>
        <w:rPr>
          <w:rFonts w:cs="Arial"/>
          <w:color w:val="000000" w:themeColor="text1"/>
          <w:kern w:val="32"/>
          <w:lang w:val="en-GB" w:bidi="he-IL"/>
        </w:rPr>
      </w:pPr>
    </w:p>
    <w:p w14:paraId="3F4D099A" w14:textId="77777777" w:rsidR="00BE59B4" w:rsidRPr="00BE59B4" w:rsidRDefault="00BE59B4" w:rsidP="00BE59B4">
      <w:pPr>
        <w:spacing w:before="0" w:after="120"/>
        <w:ind w:right="-2"/>
        <w:rPr>
          <w:rFonts w:cs="Arial"/>
          <w:color w:val="000000" w:themeColor="text1"/>
          <w:kern w:val="32"/>
          <w:lang w:val="en-GB" w:bidi="he-IL"/>
        </w:rPr>
      </w:pPr>
      <w:r w:rsidRPr="00BE59B4">
        <w:rPr>
          <w:rFonts w:cs="Arial"/>
          <w:color w:val="000000" w:themeColor="text1"/>
          <w:kern w:val="32"/>
          <w:lang w:val="en-GB" w:bidi="he-IL"/>
        </w:rPr>
        <w:t>DSI</w:t>
      </w:r>
      <w:r w:rsidRPr="00BE59B4">
        <w:rPr>
          <w:rFonts w:cs="Arial"/>
          <w:color w:val="000000" w:themeColor="text1"/>
          <w:kern w:val="32"/>
          <w:lang w:val="en-GB" w:bidi="he-IL"/>
        </w:rPr>
        <w:tab/>
        <w:t>Dual sensory impairment</w:t>
      </w:r>
    </w:p>
    <w:p w14:paraId="791A2972" w14:textId="77777777" w:rsidR="00BE59B4" w:rsidRDefault="00BE59B4" w:rsidP="00BE59B4">
      <w:pPr>
        <w:spacing w:before="0" w:after="120"/>
        <w:ind w:right="-2"/>
        <w:rPr>
          <w:rFonts w:cs="Arial"/>
          <w:color w:val="000000" w:themeColor="text1"/>
          <w:kern w:val="32"/>
          <w:lang w:val="en-GB" w:bidi="he-IL"/>
        </w:rPr>
      </w:pPr>
    </w:p>
    <w:p w14:paraId="0976229A" w14:textId="656F4796" w:rsidR="00BE59B4" w:rsidRPr="00BE59B4" w:rsidRDefault="00BE59B4" w:rsidP="00BE59B4">
      <w:pPr>
        <w:spacing w:before="0" w:after="120"/>
        <w:ind w:right="-2"/>
        <w:rPr>
          <w:rFonts w:cs="Arial"/>
          <w:color w:val="000000" w:themeColor="text1"/>
          <w:kern w:val="32"/>
          <w:lang w:val="en-GB" w:bidi="he-IL"/>
        </w:rPr>
      </w:pPr>
      <w:r w:rsidRPr="00BE59B4">
        <w:rPr>
          <w:rFonts w:cs="Arial"/>
          <w:color w:val="000000" w:themeColor="text1"/>
          <w:kern w:val="32"/>
          <w:lang w:val="en-GB" w:bidi="he-IL"/>
        </w:rPr>
        <w:t>DSL</w:t>
      </w:r>
      <w:r w:rsidRPr="00BE59B4">
        <w:rPr>
          <w:rFonts w:cs="Arial"/>
          <w:color w:val="000000" w:themeColor="text1"/>
          <w:kern w:val="32"/>
          <w:lang w:val="en-GB" w:bidi="he-IL"/>
        </w:rPr>
        <w:tab/>
        <w:t>Dual sensory loss</w:t>
      </w:r>
    </w:p>
    <w:p w14:paraId="2DDCA40C" w14:textId="77777777" w:rsidR="00BE59B4" w:rsidRDefault="00BE59B4" w:rsidP="00BE59B4">
      <w:pPr>
        <w:spacing w:before="0" w:after="120"/>
        <w:ind w:right="-2"/>
        <w:rPr>
          <w:rFonts w:cs="Arial"/>
          <w:color w:val="000000" w:themeColor="text1"/>
          <w:kern w:val="32"/>
          <w:lang w:val="en-GB" w:bidi="he-IL"/>
        </w:rPr>
      </w:pPr>
    </w:p>
    <w:p w14:paraId="4CAE794E" w14:textId="29D36529" w:rsidR="00BE59B4" w:rsidRPr="00BE59B4" w:rsidRDefault="00BE59B4" w:rsidP="00BE59B4">
      <w:pPr>
        <w:spacing w:before="0" w:after="120"/>
        <w:ind w:right="-2"/>
        <w:rPr>
          <w:rFonts w:cs="Arial"/>
          <w:color w:val="000000" w:themeColor="text1"/>
          <w:kern w:val="32"/>
          <w:lang w:val="en-GB" w:bidi="he-IL"/>
        </w:rPr>
      </w:pPr>
      <w:r w:rsidRPr="00BE59B4">
        <w:rPr>
          <w:rFonts w:cs="Arial"/>
          <w:color w:val="000000" w:themeColor="text1"/>
          <w:kern w:val="32"/>
          <w:lang w:val="en-GB" w:bidi="he-IL"/>
        </w:rPr>
        <w:t>EC</w:t>
      </w:r>
      <w:r w:rsidRPr="00BE59B4">
        <w:rPr>
          <w:rFonts w:cs="Arial"/>
          <w:color w:val="000000" w:themeColor="text1"/>
          <w:kern w:val="32"/>
          <w:lang w:val="en-GB" w:bidi="he-IL"/>
        </w:rPr>
        <w:tab/>
        <w:t>Executive Council</w:t>
      </w:r>
    </w:p>
    <w:p w14:paraId="5C33CC8A" w14:textId="77777777" w:rsidR="00BE59B4" w:rsidRDefault="00BE59B4" w:rsidP="00BE59B4">
      <w:pPr>
        <w:spacing w:before="0" w:after="120"/>
        <w:ind w:right="-2"/>
        <w:rPr>
          <w:rFonts w:cs="Arial"/>
          <w:color w:val="000000" w:themeColor="text1"/>
          <w:kern w:val="32"/>
          <w:lang w:val="en-GB" w:bidi="he-IL"/>
        </w:rPr>
      </w:pPr>
    </w:p>
    <w:p w14:paraId="5C7095BA" w14:textId="048E2526" w:rsidR="00BE59B4" w:rsidRPr="00BE59B4" w:rsidRDefault="00BE59B4" w:rsidP="00BE59B4">
      <w:pPr>
        <w:spacing w:before="0" w:after="120"/>
        <w:ind w:right="-2"/>
        <w:rPr>
          <w:rFonts w:cs="Arial"/>
          <w:color w:val="000000" w:themeColor="text1"/>
          <w:kern w:val="32"/>
          <w:lang w:val="en-GB" w:bidi="he-IL"/>
        </w:rPr>
      </w:pPr>
      <w:r w:rsidRPr="00BE59B4">
        <w:rPr>
          <w:rFonts w:cs="Arial"/>
          <w:color w:val="000000" w:themeColor="text1"/>
          <w:kern w:val="32"/>
          <w:lang w:val="en-GB" w:bidi="he-IL"/>
        </w:rPr>
        <w:t>EDBU</w:t>
      </w:r>
      <w:r w:rsidRPr="00BE59B4">
        <w:rPr>
          <w:rFonts w:cs="Arial"/>
          <w:color w:val="000000" w:themeColor="text1"/>
          <w:kern w:val="32"/>
          <w:lang w:val="en-GB" w:bidi="he-IL"/>
        </w:rPr>
        <w:tab/>
        <w:t>European Deafblind Union</w:t>
      </w:r>
    </w:p>
    <w:p w14:paraId="662CEC17" w14:textId="47B12D9E" w:rsidR="00BE59B4" w:rsidRPr="00BE59B4" w:rsidRDefault="00BE59B4" w:rsidP="00BE59B4">
      <w:pPr>
        <w:spacing w:before="0" w:after="120"/>
        <w:ind w:right="-2"/>
        <w:rPr>
          <w:rFonts w:cs="Arial"/>
          <w:color w:val="000000" w:themeColor="text1"/>
          <w:kern w:val="32"/>
          <w:lang w:val="en-GB" w:bidi="he-IL"/>
        </w:rPr>
      </w:pPr>
    </w:p>
    <w:p w14:paraId="646A214B" w14:textId="77777777" w:rsidR="00BE59B4" w:rsidRPr="00BE59B4" w:rsidRDefault="00BE59B4" w:rsidP="00BE59B4">
      <w:pPr>
        <w:spacing w:before="0" w:after="120"/>
        <w:ind w:right="-2"/>
        <w:rPr>
          <w:rFonts w:cs="Arial"/>
          <w:color w:val="000000" w:themeColor="text1"/>
          <w:kern w:val="32"/>
          <w:lang w:val="en-GB" w:bidi="he-IL"/>
        </w:rPr>
      </w:pPr>
      <w:r w:rsidRPr="00BE59B4">
        <w:rPr>
          <w:rFonts w:cs="Arial"/>
          <w:color w:val="000000" w:themeColor="text1"/>
          <w:kern w:val="32"/>
          <w:lang w:val="en-GB" w:bidi="he-IL"/>
        </w:rPr>
        <w:t>FASOCIDE</w:t>
      </w:r>
      <w:r w:rsidRPr="00BE59B4">
        <w:rPr>
          <w:rFonts w:cs="Arial"/>
          <w:color w:val="000000" w:themeColor="text1"/>
          <w:kern w:val="32"/>
          <w:lang w:val="en-GB" w:bidi="he-IL"/>
        </w:rPr>
        <w:tab/>
      </w:r>
      <w:proofErr w:type="spellStart"/>
      <w:r w:rsidRPr="00BE59B4">
        <w:rPr>
          <w:rFonts w:cs="Arial"/>
          <w:color w:val="000000" w:themeColor="text1"/>
          <w:kern w:val="32"/>
          <w:lang w:val="en-GB" w:bidi="he-IL"/>
        </w:rPr>
        <w:t>Federación</w:t>
      </w:r>
      <w:proofErr w:type="spellEnd"/>
      <w:r w:rsidRPr="00BE59B4">
        <w:rPr>
          <w:rFonts w:cs="Arial"/>
          <w:color w:val="000000" w:themeColor="text1"/>
          <w:kern w:val="32"/>
          <w:lang w:val="en-GB" w:bidi="he-IL"/>
        </w:rPr>
        <w:t xml:space="preserve"> de </w:t>
      </w:r>
      <w:proofErr w:type="spellStart"/>
      <w:r w:rsidRPr="00BE59B4">
        <w:rPr>
          <w:rFonts w:cs="Arial"/>
          <w:color w:val="000000" w:themeColor="text1"/>
          <w:kern w:val="32"/>
          <w:lang w:val="en-GB" w:bidi="he-IL"/>
        </w:rPr>
        <w:t>Asociaciones</w:t>
      </w:r>
      <w:proofErr w:type="spellEnd"/>
      <w:r w:rsidRPr="00BE59B4">
        <w:rPr>
          <w:rFonts w:cs="Arial"/>
          <w:color w:val="000000" w:themeColor="text1"/>
          <w:kern w:val="32"/>
          <w:lang w:val="en-GB" w:bidi="he-IL"/>
        </w:rPr>
        <w:t xml:space="preserve"> de Personas </w:t>
      </w:r>
      <w:proofErr w:type="spellStart"/>
      <w:r w:rsidRPr="00BE59B4">
        <w:rPr>
          <w:rFonts w:cs="Arial"/>
          <w:color w:val="000000" w:themeColor="text1"/>
          <w:kern w:val="32"/>
          <w:lang w:val="en-GB" w:bidi="he-IL"/>
        </w:rPr>
        <w:t>Sordociegas</w:t>
      </w:r>
      <w:proofErr w:type="spellEnd"/>
      <w:r w:rsidRPr="00BE59B4">
        <w:rPr>
          <w:rFonts w:cs="Arial"/>
          <w:color w:val="000000" w:themeColor="text1"/>
          <w:kern w:val="32"/>
          <w:lang w:val="en-GB" w:bidi="he-IL"/>
        </w:rPr>
        <w:t xml:space="preserve"> de </w:t>
      </w:r>
      <w:proofErr w:type="spellStart"/>
      <w:r w:rsidRPr="00BE59B4">
        <w:rPr>
          <w:rFonts w:cs="Arial"/>
          <w:color w:val="000000" w:themeColor="text1"/>
          <w:kern w:val="32"/>
          <w:lang w:val="en-GB" w:bidi="he-IL"/>
        </w:rPr>
        <w:t>España</w:t>
      </w:r>
      <w:proofErr w:type="spellEnd"/>
      <w:r w:rsidRPr="00BE59B4">
        <w:rPr>
          <w:rFonts w:cs="Arial"/>
          <w:color w:val="000000" w:themeColor="text1"/>
          <w:kern w:val="32"/>
          <w:lang w:val="en-GB" w:bidi="he-IL"/>
        </w:rPr>
        <w:t xml:space="preserve"> (Federation of Associations of Deafblind People of Spain)</w:t>
      </w:r>
    </w:p>
    <w:p w14:paraId="47D6F686" w14:textId="77777777" w:rsidR="007B3CB9" w:rsidRDefault="007B3CB9" w:rsidP="00BE59B4">
      <w:pPr>
        <w:spacing w:before="0" w:after="120"/>
        <w:ind w:right="-2"/>
        <w:rPr>
          <w:rFonts w:cs="Arial"/>
          <w:color w:val="000000" w:themeColor="text1"/>
          <w:kern w:val="32"/>
          <w:lang w:val="en-GB" w:bidi="he-IL"/>
        </w:rPr>
      </w:pPr>
    </w:p>
    <w:p w14:paraId="568C2C83" w14:textId="537EF056" w:rsidR="00BE59B4" w:rsidRPr="00BE59B4" w:rsidRDefault="00BE59B4" w:rsidP="00BE59B4">
      <w:pPr>
        <w:spacing w:before="0" w:after="120"/>
        <w:ind w:right="-2"/>
        <w:rPr>
          <w:rFonts w:cs="Arial"/>
          <w:color w:val="000000" w:themeColor="text1"/>
          <w:kern w:val="32"/>
          <w:lang w:val="en-GB" w:bidi="he-IL"/>
        </w:rPr>
      </w:pPr>
      <w:r w:rsidRPr="00BE59B4">
        <w:rPr>
          <w:rFonts w:cs="Arial"/>
          <w:color w:val="000000" w:themeColor="text1"/>
          <w:kern w:val="32"/>
          <w:lang w:val="en-GB" w:bidi="he-IL"/>
        </w:rPr>
        <w:t>FDDB</w:t>
      </w:r>
      <w:r w:rsidRPr="00BE59B4">
        <w:rPr>
          <w:rFonts w:cs="Arial"/>
          <w:color w:val="000000" w:themeColor="text1"/>
          <w:kern w:val="32"/>
          <w:lang w:val="en-GB" w:bidi="he-IL"/>
        </w:rPr>
        <w:tab/>
      </w:r>
      <w:proofErr w:type="spellStart"/>
      <w:r w:rsidRPr="00BE59B4">
        <w:rPr>
          <w:rFonts w:cs="Arial"/>
          <w:color w:val="000000" w:themeColor="text1"/>
          <w:kern w:val="32"/>
          <w:lang w:val="en-GB" w:bidi="he-IL"/>
        </w:rPr>
        <w:t>Foreningen</w:t>
      </w:r>
      <w:proofErr w:type="spellEnd"/>
      <w:r w:rsidRPr="00BE59B4">
        <w:rPr>
          <w:rFonts w:cs="Arial"/>
          <w:color w:val="000000" w:themeColor="text1"/>
          <w:kern w:val="32"/>
          <w:lang w:val="en-GB" w:bidi="he-IL"/>
        </w:rPr>
        <w:t xml:space="preserve"> Danske </w:t>
      </w:r>
      <w:proofErr w:type="spellStart"/>
      <w:r w:rsidRPr="00BE59B4">
        <w:rPr>
          <w:rFonts w:cs="Arial"/>
          <w:color w:val="000000" w:themeColor="text1"/>
          <w:kern w:val="32"/>
          <w:lang w:val="en-GB" w:bidi="he-IL"/>
        </w:rPr>
        <w:t>DøvBlinde</w:t>
      </w:r>
      <w:proofErr w:type="spellEnd"/>
      <w:r w:rsidRPr="00BE59B4">
        <w:rPr>
          <w:rFonts w:cs="Arial"/>
          <w:color w:val="000000" w:themeColor="text1"/>
          <w:kern w:val="32"/>
          <w:lang w:val="en-GB" w:bidi="he-IL"/>
        </w:rPr>
        <w:t xml:space="preserve"> (Danish Association of Persons with </w:t>
      </w:r>
      <w:proofErr w:type="spellStart"/>
      <w:r w:rsidRPr="00BE59B4">
        <w:rPr>
          <w:rFonts w:cs="Arial"/>
          <w:color w:val="000000" w:themeColor="text1"/>
          <w:kern w:val="32"/>
          <w:lang w:val="en-GB" w:bidi="he-IL"/>
        </w:rPr>
        <w:t>Deafblindness</w:t>
      </w:r>
      <w:proofErr w:type="spellEnd"/>
      <w:r w:rsidRPr="00BE59B4">
        <w:rPr>
          <w:rFonts w:cs="Arial"/>
          <w:color w:val="000000" w:themeColor="text1"/>
          <w:kern w:val="32"/>
          <w:lang w:val="en-GB" w:bidi="he-IL"/>
        </w:rPr>
        <w:t>)</w:t>
      </w:r>
    </w:p>
    <w:p w14:paraId="4C90D2C2" w14:textId="77777777" w:rsidR="007B3CB9" w:rsidRDefault="007B3CB9" w:rsidP="00BE59B4">
      <w:pPr>
        <w:spacing w:before="0" w:after="120"/>
        <w:ind w:right="-2"/>
        <w:rPr>
          <w:rFonts w:cs="Arial"/>
          <w:color w:val="000000" w:themeColor="text1"/>
          <w:kern w:val="32"/>
          <w:lang w:val="en-GB" w:bidi="he-IL"/>
        </w:rPr>
      </w:pPr>
    </w:p>
    <w:p w14:paraId="0CB96882" w14:textId="510BCBA8" w:rsidR="00BE59B4" w:rsidRPr="00BE59B4" w:rsidRDefault="00BE59B4" w:rsidP="00BE59B4">
      <w:pPr>
        <w:spacing w:before="0" w:after="120"/>
        <w:ind w:right="-2"/>
        <w:rPr>
          <w:rFonts w:cs="Arial"/>
          <w:color w:val="000000" w:themeColor="text1"/>
          <w:kern w:val="32"/>
          <w:lang w:val="en-GB" w:bidi="he-IL"/>
        </w:rPr>
      </w:pPr>
      <w:r w:rsidRPr="00BE59B4">
        <w:rPr>
          <w:rFonts w:cs="Arial"/>
          <w:color w:val="000000" w:themeColor="text1"/>
          <w:kern w:val="32"/>
          <w:lang w:val="en-GB" w:bidi="he-IL"/>
        </w:rPr>
        <w:t>IADL</w:t>
      </w:r>
      <w:r w:rsidRPr="00BE59B4">
        <w:rPr>
          <w:rFonts w:cs="Arial"/>
          <w:color w:val="000000" w:themeColor="text1"/>
          <w:kern w:val="32"/>
          <w:lang w:val="en-GB" w:bidi="he-IL"/>
        </w:rPr>
        <w:tab/>
        <w:t>Instrumental activities of daily living</w:t>
      </w:r>
    </w:p>
    <w:p w14:paraId="6945B128" w14:textId="77777777" w:rsidR="007B3CB9" w:rsidRDefault="007B3CB9" w:rsidP="00BE59B4">
      <w:pPr>
        <w:spacing w:before="0" w:after="120"/>
        <w:ind w:right="-2"/>
        <w:rPr>
          <w:rFonts w:cs="Arial"/>
          <w:color w:val="000000" w:themeColor="text1"/>
          <w:kern w:val="32"/>
          <w:lang w:val="en-GB" w:bidi="he-IL"/>
        </w:rPr>
      </w:pPr>
    </w:p>
    <w:p w14:paraId="3FEAF222" w14:textId="6AF23770" w:rsidR="00BE59B4" w:rsidRPr="00BE59B4" w:rsidRDefault="00BE59B4" w:rsidP="00BE59B4">
      <w:pPr>
        <w:spacing w:before="0" w:after="120"/>
        <w:ind w:right="-2"/>
        <w:rPr>
          <w:rFonts w:cs="Arial"/>
          <w:color w:val="000000" w:themeColor="text1"/>
          <w:kern w:val="32"/>
          <w:lang w:val="en-GB" w:bidi="he-IL"/>
        </w:rPr>
      </w:pPr>
      <w:r w:rsidRPr="00BE59B4">
        <w:rPr>
          <w:rFonts w:cs="Arial"/>
          <w:color w:val="000000" w:themeColor="text1"/>
          <w:kern w:val="32"/>
          <w:lang w:val="en-GB" w:bidi="he-IL"/>
        </w:rPr>
        <w:t>ICF</w:t>
      </w:r>
      <w:r w:rsidRPr="00BE59B4">
        <w:rPr>
          <w:rFonts w:cs="Arial"/>
          <w:color w:val="000000" w:themeColor="text1"/>
          <w:kern w:val="32"/>
          <w:lang w:val="en-GB" w:bidi="he-IL"/>
        </w:rPr>
        <w:tab/>
        <w:t>WHO’s International Classification of Functioning, Disability and Health</w:t>
      </w:r>
    </w:p>
    <w:p w14:paraId="732FF0A5" w14:textId="77777777" w:rsidR="00BE59B4" w:rsidRPr="00BE59B4" w:rsidRDefault="00BE59B4" w:rsidP="00BE59B4">
      <w:pPr>
        <w:spacing w:before="0" w:after="120"/>
        <w:ind w:right="-2"/>
        <w:rPr>
          <w:rFonts w:cs="Arial"/>
          <w:color w:val="000000" w:themeColor="text1"/>
          <w:kern w:val="32"/>
          <w:lang w:val="en-GB" w:bidi="he-IL"/>
        </w:rPr>
      </w:pPr>
    </w:p>
    <w:p w14:paraId="3357D0F4" w14:textId="77777777" w:rsidR="00BE59B4" w:rsidRPr="00BE59B4" w:rsidRDefault="00BE59B4" w:rsidP="00BE59B4">
      <w:pPr>
        <w:spacing w:before="0" w:after="120"/>
        <w:ind w:right="-2"/>
        <w:rPr>
          <w:rFonts w:cs="Arial"/>
          <w:color w:val="000000" w:themeColor="text1"/>
          <w:kern w:val="32"/>
          <w:lang w:val="en-GB" w:bidi="he-IL"/>
        </w:rPr>
      </w:pPr>
      <w:r w:rsidRPr="00BE59B4">
        <w:rPr>
          <w:rFonts w:cs="Arial"/>
          <w:color w:val="000000" w:themeColor="text1"/>
          <w:kern w:val="32"/>
          <w:lang w:val="en-GB" w:bidi="he-IL"/>
        </w:rPr>
        <w:t>IDA</w:t>
      </w:r>
      <w:r w:rsidRPr="00BE59B4">
        <w:rPr>
          <w:rFonts w:cs="Arial"/>
          <w:color w:val="000000" w:themeColor="text1"/>
          <w:kern w:val="32"/>
          <w:lang w:val="en-GB" w:bidi="he-IL"/>
        </w:rPr>
        <w:tab/>
        <w:t>International Disability Alliance</w:t>
      </w:r>
    </w:p>
    <w:p w14:paraId="69962618" w14:textId="77777777" w:rsidR="007B3CB9" w:rsidRDefault="007B3CB9" w:rsidP="00BE59B4">
      <w:pPr>
        <w:spacing w:before="0" w:after="120"/>
        <w:ind w:right="-2"/>
        <w:rPr>
          <w:rFonts w:cs="Arial"/>
          <w:color w:val="000000" w:themeColor="text1"/>
          <w:kern w:val="32"/>
          <w:lang w:val="en-GB" w:bidi="he-IL"/>
        </w:rPr>
      </w:pPr>
    </w:p>
    <w:p w14:paraId="4AF7E8DF" w14:textId="31AA33E8" w:rsidR="00BE59B4" w:rsidRPr="00BE59B4" w:rsidRDefault="00BE59B4" w:rsidP="00BE59B4">
      <w:pPr>
        <w:spacing w:before="0" w:after="120"/>
        <w:ind w:right="-2"/>
        <w:rPr>
          <w:rFonts w:cs="Arial"/>
          <w:color w:val="000000" w:themeColor="text1"/>
          <w:kern w:val="32"/>
          <w:lang w:val="en-GB" w:bidi="he-IL"/>
        </w:rPr>
      </w:pPr>
      <w:r w:rsidRPr="00BE59B4">
        <w:rPr>
          <w:rFonts w:cs="Arial"/>
          <w:color w:val="000000" w:themeColor="text1"/>
          <w:kern w:val="32"/>
          <w:lang w:val="en-GB" w:bidi="he-IL"/>
        </w:rPr>
        <w:t>IGP</w:t>
      </w:r>
      <w:r w:rsidRPr="00BE59B4">
        <w:rPr>
          <w:rFonts w:cs="Arial"/>
          <w:color w:val="000000" w:themeColor="text1"/>
          <w:kern w:val="32"/>
          <w:lang w:val="en-GB" w:bidi="he-IL"/>
        </w:rPr>
        <w:tab/>
        <w:t>Income Generation Programme</w:t>
      </w:r>
    </w:p>
    <w:p w14:paraId="2515042C" w14:textId="77777777" w:rsidR="007B3CB9" w:rsidRDefault="007B3CB9" w:rsidP="00BE59B4">
      <w:pPr>
        <w:spacing w:before="0" w:after="120"/>
        <w:ind w:right="-2"/>
        <w:rPr>
          <w:rFonts w:cs="Arial"/>
          <w:color w:val="000000" w:themeColor="text1"/>
          <w:kern w:val="32"/>
          <w:lang w:val="en-GB" w:bidi="he-IL"/>
        </w:rPr>
      </w:pPr>
    </w:p>
    <w:p w14:paraId="5496D224" w14:textId="27E55C5C" w:rsidR="00BE59B4" w:rsidRPr="007B3CB9" w:rsidRDefault="00BE59B4" w:rsidP="00BE59B4">
      <w:pPr>
        <w:spacing w:before="0" w:after="120"/>
        <w:ind w:right="-2"/>
        <w:rPr>
          <w:rFonts w:cs="Arial"/>
          <w:color w:val="000000" w:themeColor="text1"/>
          <w:kern w:val="32"/>
          <w:lang w:val="es-ES" w:bidi="he-IL"/>
        </w:rPr>
      </w:pPr>
      <w:r w:rsidRPr="00BE59B4">
        <w:rPr>
          <w:rFonts w:cs="Arial"/>
          <w:color w:val="000000" w:themeColor="text1"/>
          <w:kern w:val="32"/>
          <w:lang w:val="es-ES" w:bidi="he-IL"/>
        </w:rPr>
        <w:t>LIS</w:t>
      </w:r>
      <w:r w:rsidRPr="00BE59B4">
        <w:rPr>
          <w:rFonts w:cs="Arial"/>
          <w:color w:val="000000" w:themeColor="text1"/>
          <w:kern w:val="32"/>
          <w:lang w:val="es-ES" w:bidi="he-IL"/>
        </w:rPr>
        <w:tab/>
      </w:r>
      <w:proofErr w:type="spellStart"/>
      <w:r w:rsidRPr="00BE59B4">
        <w:rPr>
          <w:rFonts w:cs="Arial"/>
          <w:color w:val="000000" w:themeColor="text1"/>
          <w:kern w:val="32"/>
          <w:lang w:val="es-ES" w:bidi="he-IL"/>
        </w:rPr>
        <w:t>Lingua</w:t>
      </w:r>
      <w:proofErr w:type="spellEnd"/>
      <w:r w:rsidRPr="00BE59B4">
        <w:rPr>
          <w:rFonts w:cs="Arial"/>
          <w:color w:val="000000" w:themeColor="text1"/>
          <w:kern w:val="32"/>
          <w:lang w:val="es-ES" w:bidi="he-IL"/>
        </w:rPr>
        <w:t xml:space="preserve"> </w:t>
      </w:r>
      <w:proofErr w:type="spellStart"/>
      <w:r w:rsidRPr="00BE59B4">
        <w:rPr>
          <w:rFonts w:cs="Arial"/>
          <w:color w:val="000000" w:themeColor="text1"/>
          <w:kern w:val="32"/>
          <w:lang w:val="es-ES" w:bidi="he-IL"/>
        </w:rPr>
        <w:t>dei</w:t>
      </w:r>
      <w:proofErr w:type="spellEnd"/>
      <w:r w:rsidRPr="00BE59B4">
        <w:rPr>
          <w:rFonts w:cs="Arial"/>
          <w:color w:val="000000" w:themeColor="text1"/>
          <w:kern w:val="32"/>
          <w:lang w:val="es-ES" w:bidi="he-IL"/>
        </w:rPr>
        <w:t xml:space="preserve"> </w:t>
      </w:r>
      <w:proofErr w:type="spellStart"/>
      <w:r w:rsidRPr="00BE59B4">
        <w:rPr>
          <w:rFonts w:cs="Arial"/>
          <w:color w:val="000000" w:themeColor="text1"/>
          <w:kern w:val="32"/>
          <w:lang w:val="es-ES" w:bidi="he-IL"/>
        </w:rPr>
        <w:t>segni</w:t>
      </w:r>
      <w:proofErr w:type="spellEnd"/>
      <w:r w:rsidRPr="00BE59B4">
        <w:rPr>
          <w:rFonts w:cs="Arial"/>
          <w:color w:val="000000" w:themeColor="text1"/>
          <w:kern w:val="32"/>
          <w:lang w:val="es-ES" w:bidi="he-IL"/>
        </w:rPr>
        <w:t xml:space="preserve"> italiana (</w:t>
      </w:r>
      <w:proofErr w:type="spellStart"/>
      <w:r w:rsidRPr="00BE59B4">
        <w:rPr>
          <w:rFonts w:cs="Arial"/>
          <w:color w:val="000000" w:themeColor="text1"/>
          <w:kern w:val="32"/>
          <w:lang w:val="es-ES" w:bidi="he-IL"/>
        </w:rPr>
        <w:t>Italian</w:t>
      </w:r>
      <w:proofErr w:type="spellEnd"/>
      <w:r w:rsidRPr="00BE59B4">
        <w:rPr>
          <w:rFonts w:cs="Arial"/>
          <w:color w:val="000000" w:themeColor="text1"/>
          <w:kern w:val="32"/>
          <w:lang w:val="es-ES" w:bidi="he-IL"/>
        </w:rPr>
        <w:t xml:space="preserve"> </w:t>
      </w:r>
      <w:proofErr w:type="spellStart"/>
      <w:r w:rsidRPr="00BE59B4">
        <w:rPr>
          <w:rFonts w:cs="Arial"/>
          <w:color w:val="000000" w:themeColor="text1"/>
          <w:kern w:val="32"/>
          <w:lang w:val="es-ES" w:bidi="he-IL"/>
        </w:rPr>
        <w:t>Sign</w:t>
      </w:r>
      <w:proofErr w:type="spellEnd"/>
      <w:r w:rsidRPr="00BE59B4">
        <w:rPr>
          <w:rFonts w:cs="Arial"/>
          <w:color w:val="000000" w:themeColor="text1"/>
          <w:kern w:val="32"/>
          <w:lang w:val="es-ES" w:bidi="he-IL"/>
        </w:rPr>
        <w:t xml:space="preserve"> </w:t>
      </w:r>
      <w:proofErr w:type="spellStart"/>
      <w:r w:rsidRPr="00BE59B4">
        <w:rPr>
          <w:rFonts w:cs="Arial"/>
          <w:color w:val="000000" w:themeColor="text1"/>
          <w:kern w:val="32"/>
          <w:lang w:val="es-ES" w:bidi="he-IL"/>
        </w:rPr>
        <w:t>Language</w:t>
      </w:r>
      <w:proofErr w:type="spellEnd"/>
      <w:r w:rsidRPr="00BE59B4">
        <w:rPr>
          <w:rFonts w:cs="Arial"/>
          <w:color w:val="000000" w:themeColor="text1"/>
          <w:kern w:val="32"/>
          <w:lang w:val="es-ES" w:bidi="he-IL"/>
        </w:rPr>
        <w:t>)</w:t>
      </w:r>
    </w:p>
    <w:p w14:paraId="70E9C7A9" w14:textId="77777777" w:rsidR="007B3CB9" w:rsidRDefault="007B3CB9" w:rsidP="00BE59B4">
      <w:pPr>
        <w:spacing w:before="0" w:after="120"/>
        <w:ind w:right="-2"/>
        <w:rPr>
          <w:rFonts w:cs="Arial"/>
          <w:color w:val="000000" w:themeColor="text1"/>
          <w:kern w:val="32"/>
          <w:lang w:val="es-ES" w:bidi="he-IL"/>
        </w:rPr>
      </w:pPr>
    </w:p>
    <w:p w14:paraId="3908985A" w14:textId="324DE227" w:rsidR="00BE59B4" w:rsidRPr="00BE59B4" w:rsidRDefault="00BE59B4" w:rsidP="00BE59B4">
      <w:pPr>
        <w:spacing w:before="0" w:after="120"/>
        <w:ind w:right="-2"/>
        <w:rPr>
          <w:rFonts w:cs="Arial"/>
          <w:color w:val="000000" w:themeColor="text1"/>
          <w:kern w:val="32"/>
          <w:lang w:val="en-GB" w:bidi="he-IL"/>
        </w:rPr>
      </w:pPr>
      <w:r w:rsidRPr="00BE59B4">
        <w:rPr>
          <w:rFonts w:cs="Arial"/>
          <w:color w:val="000000" w:themeColor="text1"/>
          <w:kern w:val="32"/>
          <w:lang w:val="en-GB" w:bidi="he-IL"/>
        </w:rPr>
        <w:t>LIST</w:t>
      </w:r>
      <w:r w:rsidRPr="00BE59B4">
        <w:rPr>
          <w:rFonts w:cs="Arial"/>
          <w:color w:val="000000" w:themeColor="text1"/>
          <w:kern w:val="32"/>
          <w:lang w:val="en-GB" w:bidi="he-IL"/>
        </w:rPr>
        <w:tab/>
        <w:t xml:space="preserve">Lingua </w:t>
      </w:r>
      <w:proofErr w:type="spellStart"/>
      <w:r w:rsidRPr="00BE59B4">
        <w:rPr>
          <w:rFonts w:cs="Arial"/>
          <w:color w:val="000000" w:themeColor="text1"/>
          <w:kern w:val="32"/>
          <w:lang w:val="en-GB" w:bidi="he-IL"/>
        </w:rPr>
        <w:t>dei</w:t>
      </w:r>
      <w:proofErr w:type="spellEnd"/>
      <w:r w:rsidRPr="00BE59B4">
        <w:rPr>
          <w:rFonts w:cs="Arial"/>
          <w:color w:val="000000" w:themeColor="text1"/>
          <w:kern w:val="32"/>
          <w:lang w:val="en-GB" w:bidi="he-IL"/>
        </w:rPr>
        <w:t xml:space="preserve"> </w:t>
      </w:r>
      <w:proofErr w:type="spellStart"/>
      <w:r w:rsidRPr="00BE59B4">
        <w:rPr>
          <w:rFonts w:cs="Arial"/>
          <w:color w:val="000000" w:themeColor="text1"/>
          <w:kern w:val="32"/>
          <w:lang w:val="en-GB" w:bidi="he-IL"/>
        </w:rPr>
        <w:t>segni</w:t>
      </w:r>
      <w:proofErr w:type="spellEnd"/>
      <w:r w:rsidRPr="00BE59B4">
        <w:rPr>
          <w:rFonts w:cs="Arial"/>
          <w:color w:val="000000" w:themeColor="text1"/>
          <w:kern w:val="32"/>
          <w:lang w:val="en-GB" w:bidi="he-IL"/>
        </w:rPr>
        <w:t xml:space="preserve"> </w:t>
      </w:r>
      <w:proofErr w:type="spellStart"/>
      <w:r w:rsidRPr="00BE59B4">
        <w:rPr>
          <w:rFonts w:cs="Arial"/>
          <w:color w:val="000000" w:themeColor="text1"/>
          <w:kern w:val="32"/>
          <w:lang w:val="en-GB" w:bidi="he-IL"/>
        </w:rPr>
        <w:t>italiana</w:t>
      </w:r>
      <w:proofErr w:type="spellEnd"/>
      <w:r w:rsidRPr="00BE59B4">
        <w:rPr>
          <w:rFonts w:cs="Arial"/>
          <w:color w:val="000000" w:themeColor="text1"/>
          <w:kern w:val="32"/>
          <w:lang w:val="en-GB" w:bidi="he-IL"/>
        </w:rPr>
        <w:t xml:space="preserve"> </w:t>
      </w:r>
      <w:proofErr w:type="spellStart"/>
      <w:r w:rsidRPr="00BE59B4">
        <w:rPr>
          <w:rFonts w:cs="Arial"/>
          <w:color w:val="000000" w:themeColor="text1"/>
          <w:kern w:val="32"/>
          <w:lang w:val="en-GB" w:bidi="he-IL"/>
        </w:rPr>
        <w:t>tattile</w:t>
      </w:r>
      <w:proofErr w:type="spellEnd"/>
      <w:r w:rsidRPr="00BE59B4">
        <w:rPr>
          <w:rFonts w:cs="Arial"/>
          <w:color w:val="000000" w:themeColor="text1"/>
          <w:kern w:val="32"/>
          <w:lang w:val="en-GB" w:bidi="he-IL"/>
        </w:rPr>
        <w:t xml:space="preserve"> (Italian Tactile Sign Language)</w:t>
      </w:r>
    </w:p>
    <w:p w14:paraId="19C99668" w14:textId="539D81E6" w:rsidR="00BE59B4" w:rsidRPr="00BE59B4" w:rsidRDefault="00BE59B4" w:rsidP="00BE59B4">
      <w:pPr>
        <w:spacing w:before="0" w:after="120"/>
        <w:ind w:right="-2"/>
        <w:rPr>
          <w:rFonts w:cs="Arial"/>
          <w:color w:val="000000" w:themeColor="text1"/>
          <w:kern w:val="32"/>
          <w:lang w:val="en-GB" w:bidi="he-IL"/>
        </w:rPr>
      </w:pPr>
    </w:p>
    <w:p w14:paraId="659BC1DC" w14:textId="77777777" w:rsidR="00BE59B4" w:rsidRPr="00BE59B4" w:rsidRDefault="00BE59B4" w:rsidP="00BE59B4">
      <w:pPr>
        <w:spacing w:before="0" w:after="120"/>
        <w:ind w:right="-2"/>
        <w:rPr>
          <w:rFonts w:cs="Arial"/>
          <w:color w:val="000000" w:themeColor="text1"/>
          <w:kern w:val="32"/>
          <w:lang w:val="en-GB" w:bidi="he-IL"/>
        </w:rPr>
      </w:pPr>
      <w:r w:rsidRPr="00BE59B4">
        <w:rPr>
          <w:rFonts w:cs="Arial"/>
          <w:color w:val="000000" w:themeColor="text1"/>
          <w:kern w:val="32"/>
          <w:lang w:val="en-GB" w:bidi="he-IL"/>
        </w:rPr>
        <w:t>MEP</w:t>
      </w:r>
      <w:r w:rsidRPr="00BE59B4">
        <w:rPr>
          <w:rFonts w:cs="Arial"/>
          <w:color w:val="000000" w:themeColor="text1"/>
          <w:kern w:val="32"/>
          <w:lang w:val="en-GB" w:bidi="he-IL"/>
        </w:rPr>
        <w:tab/>
        <w:t>Member of the European Parliament</w:t>
      </w:r>
    </w:p>
    <w:p w14:paraId="0FAFF192" w14:textId="6372460A" w:rsidR="00BE59B4" w:rsidRPr="00BE59B4" w:rsidRDefault="00BE59B4" w:rsidP="00BE59B4">
      <w:pPr>
        <w:spacing w:before="0" w:after="120"/>
        <w:ind w:right="-2"/>
        <w:rPr>
          <w:rFonts w:cs="Arial"/>
          <w:color w:val="000000" w:themeColor="text1"/>
          <w:kern w:val="32"/>
          <w:lang w:val="en-GB" w:bidi="he-IL"/>
        </w:rPr>
      </w:pPr>
    </w:p>
    <w:p w14:paraId="6BD3214A" w14:textId="77777777" w:rsidR="00BE59B4" w:rsidRPr="00BE59B4" w:rsidRDefault="00BE59B4" w:rsidP="00BE59B4">
      <w:pPr>
        <w:spacing w:before="0" w:after="120"/>
        <w:ind w:right="-2"/>
        <w:rPr>
          <w:rFonts w:cs="Arial"/>
          <w:color w:val="000000" w:themeColor="text1"/>
          <w:kern w:val="32"/>
          <w:lang w:val="en-GB" w:bidi="he-IL"/>
        </w:rPr>
      </w:pPr>
      <w:proofErr w:type="spellStart"/>
      <w:r w:rsidRPr="00BE59B4">
        <w:rPr>
          <w:rFonts w:cs="Arial"/>
          <w:color w:val="000000" w:themeColor="text1"/>
          <w:kern w:val="32"/>
          <w:lang w:val="en-GB" w:bidi="he-IL"/>
        </w:rPr>
        <w:t>NADbBg</w:t>
      </w:r>
      <w:proofErr w:type="spellEnd"/>
      <w:r w:rsidRPr="00BE59B4">
        <w:rPr>
          <w:rFonts w:cs="Arial"/>
          <w:color w:val="000000" w:themeColor="text1"/>
          <w:kern w:val="32"/>
          <w:lang w:val="en-GB" w:bidi="he-IL"/>
        </w:rPr>
        <w:tab/>
        <w:t>National Association of the Deafblind in Bulgaria</w:t>
      </w:r>
    </w:p>
    <w:p w14:paraId="2D77CBE5" w14:textId="77777777" w:rsidR="00D62028" w:rsidRDefault="00D62028" w:rsidP="00BE59B4">
      <w:pPr>
        <w:spacing w:before="0" w:after="120"/>
        <w:ind w:right="-2"/>
        <w:rPr>
          <w:rFonts w:cs="Arial"/>
          <w:color w:val="000000" w:themeColor="text1"/>
          <w:kern w:val="32"/>
          <w:lang w:val="en-GB" w:bidi="he-IL"/>
        </w:rPr>
      </w:pPr>
    </w:p>
    <w:p w14:paraId="1DB0F704" w14:textId="62D8AD28" w:rsidR="00BE59B4" w:rsidRPr="00BE59B4" w:rsidRDefault="00BE59B4" w:rsidP="00BE59B4">
      <w:pPr>
        <w:spacing w:before="0" w:after="120"/>
        <w:ind w:right="-2"/>
        <w:rPr>
          <w:rFonts w:cs="Arial"/>
          <w:color w:val="000000" w:themeColor="text1"/>
          <w:kern w:val="32"/>
          <w:lang w:val="en-GB" w:bidi="he-IL"/>
        </w:rPr>
      </w:pPr>
      <w:r w:rsidRPr="00BE59B4">
        <w:rPr>
          <w:rFonts w:cs="Arial"/>
          <w:color w:val="000000" w:themeColor="text1"/>
          <w:kern w:val="32"/>
          <w:lang w:val="en-GB" w:bidi="he-IL"/>
        </w:rPr>
        <w:t>NADBU</w:t>
      </w:r>
      <w:r w:rsidRPr="00BE59B4">
        <w:rPr>
          <w:rFonts w:cs="Arial"/>
          <w:color w:val="000000" w:themeColor="text1"/>
          <w:kern w:val="32"/>
          <w:lang w:val="en-GB" w:bidi="he-IL"/>
        </w:rPr>
        <w:tab/>
        <w:t>National Association of the Deafblind in Uganda</w:t>
      </w:r>
    </w:p>
    <w:p w14:paraId="150160C3" w14:textId="77777777" w:rsidR="00D62028" w:rsidRDefault="00D62028" w:rsidP="00BE59B4">
      <w:pPr>
        <w:spacing w:before="0" w:after="120"/>
        <w:ind w:right="-2"/>
        <w:rPr>
          <w:rFonts w:cs="Arial"/>
          <w:color w:val="000000" w:themeColor="text1"/>
          <w:kern w:val="32"/>
          <w:lang w:val="en-GB" w:bidi="he-IL"/>
        </w:rPr>
      </w:pPr>
    </w:p>
    <w:p w14:paraId="290113EB" w14:textId="67D5ED66" w:rsidR="00BE59B4" w:rsidRPr="00BE59B4" w:rsidRDefault="00BE59B4" w:rsidP="00BE59B4">
      <w:pPr>
        <w:spacing w:before="0" w:after="120"/>
        <w:ind w:right="-2"/>
        <w:rPr>
          <w:rFonts w:cs="Arial"/>
          <w:color w:val="000000" w:themeColor="text1"/>
          <w:kern w:val="32"/>
          <w:lang w:val="en-GB" w:bidi="he-IL"/>
        </w:rPr>
      </w:pPr>
      <w:r w:rsidRPr="00BE59B4">
        <w:rPr>
          <w:rFonts w:cs="Arial"/>
          <w:color w:val="000000" w:themeColor="text1"/>
          <w:kern w:val="32"/>
          <w:lang w:val="en-GB" w:bidi="he-IL"/>
        </w:rPr>
        <w:t>NGO</w:t>
      </w:r>
      <w:r w:rsidRPr="00BE59B4">
        <w:rPr>
          <w:rFonts w:cs="Arial"/>
          <w:color w:val="000000" w:themeColor="text1"/>
          <w:kern w:val="32"/>
          <w:lang w:val="en-GB" w:bidi="he-IL"/>
        </w:rPr>
        <w:tab/>
      </w:r>
      <w:proofErr w:type="gramStart"/>
      <w:r w:rsidRPr="00BE59B4">
        <w:rPr>
          <w:rFonts w:cs="Arial"/>
          <w:color w:val="000000" w:themeColor="text1"/>
          <w:kern w:val="32"/>
          <w:lang w:val="en-GB" w:bidi="he-IL"/>
        </w:rPr>
        <w:t>Non-governmental</w:t>
      </w:r>
      <w:proofErr w:type="gramEnd"/>
      <w:r w:rsidRPr="00BE59B4">
        <w:rPr>
          <w:rFonts w:cs="Arial"/>
          <w:color w:val="000000" w:themeColor="text1"/>
          <w:kern w:val="32"/>
          <w:lang w:val="en-GB" w:bidi="he-IL"/>
        </w:rPr>
        <w:t xml:space="preserve"> organization</w:t>
      </w:r>
    </w:p>
    <w:p w14:paraId="553326E1" w14:textId="77777777" w:rsidR="00D62028" w:rsidRDefault="00D62028" w:rsidP="00BE59B4">
      <w:pPr>
        <w:spacing w:before="0" w:after="120"/>
        <w:ind w:right="-2"/>
        <w:rPr>
          <w:rFonts w:cs="Arial"/>
          <w:color w:val="000000" w:themeColor="text1"/>
          <w:kern w:val="32"/>
          <w:lang w:val="en-GB" w:bidi="he-IL"/>
        </w:rPr>
      </w:pPr>
    </w:p>
    <w:p w14:paraId="2965F271" w14:textId="70E9D23B" w:rsidR="00BE59B4" w:rsidRPr="00BE59B4" w:rsidRDefault="00BE59B4" w:rsidP="00BE59B4">
      <w:pPr>
        <w:spacing w:before="0" w:after="120"/>
        <w:ind w:right="-2"/>
        <w:rPr>
          <w:rFonts w:cs="Arial"/>
          <w:color w:val="000000" w:themeColor="text1"/>
          <w:kern w:val="32"/>
          <w:lang w:val="en-GB" w:bidi="he-IL"/>
        </w:rPr>
      </w:pPr>
      <w:r w:rsidRPr="00BE59B4">
        <w:rPr>
          <w:rFonts w:cs="Arial"/>
          <w:color w:val="000000" w:themeColor="text1"/>
          <w:kern w:val="32"/>
          <w:lang w:val="en-GB" w:bidi="he-IL"/>
        </w:rPr>
        <w:t>NSSF</w:t>
      </w:r>
      <w:r w:rsidRPr="00BE59B4">
        <w:rPr>
          <w:rFonts w:cs="Arial"/>
          <w:color w:val="000000" w:themeColor="text1"/>
          <w:kern w:val="32"/>
          <w:lang w:val="en-GB" w:bidi="he-IL"/>
        </w:rPr>
        <w:tab/>
        <w:t>National Social Security Fund</w:t>
      </w:r>
    </w:p>
    <w:p w14:paraId="4712AB3F" w14:textId="266772E9" w:rsidR="00BE59B4" w:rsidRPr="00BE59B4" w:rsidRDefault="00BE59B4" w:rsidP="00BE59B4">
      <w:pPr>
        <w:spacing w:before="0" w:after="120"/>
        <w:ind w:right="-2"/>
        <w:rPr>
          <w:rFonts w:cs="Arial"/>
          <w:color w:val="000000" w:themeColor="text1"/>
          <w:kern w:val="32"/>
          <w:lang w:val="en-GB" w:bidi="he-IL"/>
        </w:rPr>
      </w:pPr>
    </w:p>
    <w:p w14:paraId="324073B1" w14:textId="77777777" w:rsidR="00BE59B4" w:rsidRPr="00BE59B4" w:rsidRDefault="00BE59B4" w:rsidP="00BE59B4">
      <w:pPr>
        <w:spacing w:before="0" w:after="120"/>
        <w:ind w:right="-2"/>
        <w:rPr>
          <w:rFonts w:cs="Arial"/>
          <w:color w:val="000000" w:themeColor="text1"/>
          <w:kern w:val="32"/>
          <w:lang w:val="en-GB" w:bidi="he-IL"/>
        </w:rPr>
      </w:pPr>
      <w:r w:rsidRPr="00BE59B4">
        <w:rPr>
          <w:rFonts w:cs="Arial"/>
          <w:color w:val="000000" w:themeColor="text1"/>
          <w:kern w:val="32"/>
          <w:lang w:val="en-GB" w:bidi="he-IL"/>
        </w:rPr>
        <w:t>ONCE</w:t>
      </w:r>
      <w:r w:rsidRPr="00BE59B4">
        <w:rPr>
          <w:rFonts w:cs="Arial"/>
          <w:color w:val="000000" w:themeColor="text1"/>
          <w:kern w:val="32"/>
          <w:lang w:val="en-GB" w:bidi="he-IL"/>
        </w:rPr>
        <w:tab/>
      </w:r>
      <w:proofErr w:type="spellStart"/>
      <w:r w:rsidRPr="00BE59B4">
        <w:rPr>
          <w:rFonts w:cs="Arial"/>
          <w:color w:val="000000" w:themeColor="text1"/>
          <w:kern w:val="32"/>
          <w:lang w:val="en-GB" w:bidi="he-IL"/>
        </w:rPr>
        <w:t>Organización</w:t>
      </w:r>
      <w:proofErr w:type="spellEnd"/>
      <w:r w:rsidRPr="00BE59B4">
        <w:rPr>
          <w:rFonts w:cs="Arial"/>
          <w:color w:val="000000" w:themeColor="text1"/>
          <w:kern w:val="32"/>
          <w:lang w:val="en-GB" w:bidi="he-IL"/>
        </w:rPr>
        <w:t xml:space="preserve"> Nacional de </w:t>
      </w:r>
      <w:proofErr w:type="spellStart"/>
      <w:r w:rsidRPr="00BE59B4">
        <w:rPr>
          <w:rFonts w:cs="Arial"/>
          <w:color w:val="000000" w:themeColor="text1"/>
          <w:kern w:val="32"/>
          <w:lang w:val="en-GB" w:bidi="he-IL"/>
        </w:rPr>
        <w:t>Ciegos</w:t>
      </w:r>
      <w:proofErr w:type="spellEnd"/>
      <w:r w:rsidRPr="00BE59B4">
        <w:rPr>
          <w:rFonts w:cs="Arial"/>
          <w:color w:val="000000" w:themeColor="text1"/>
          <w:kern w:val="32"/>
          <w:lang w:val="en-GB" w:bidi="he-IL"/>
        </w:rPr>
        <w:t xml:space="preserve"> </w:t>
      </w:r>
      <w:proofErr w:type="spellStart"/>
      <w:r w:rsidRPr="00BE59B4">
        <w:rPr>
          <w:rFonts w:cs="Arial"/>
          <w:color w:val="000000" w:themeColor="text1"/>
          <w:kern w:val="32"/>
          <w:lang w:val="en-GB" w:bidi="he-IL"/>
        </w:rPr>
        <w:t>Españoles</w:t>
      </w:r>
      <w:proofErr w:type="spellEnd"/>
      <w:r w:rsidRPr="00BE59B4">
        <w:rPr>
          <w:rFonts w:cs="Arial"/>
          <w:color w:val="000000" w:themeColor="text1"/>
          <w:kern w:val="32"/>
          <w:lang w:val="en-GB" w:bidi="he-IL"/>
        </w:rPr>
        <w:t xml:space="preserve"> (Spanish National Organisation of the Blind)</w:t>
      </w:r>
    </w:p>
    <w:p w14:paraId="24F193DF" w14:textId="77777777" w:rsidR="00D62028" w:rsidRDefault="00D62028" w:rsidP="00BE59B4">
      <w:pPr>
        <w:spacing w:before="0" w:after="120"/>
        <w:ind w:right="-2"/>
        <w:rPr>
          <w:rFonts w:cs="Arial"/>
          <w:color w:val="000000" w:themeColor="text1"/>
          <w:kern w:val="32"/>
          <w:lang w:val="en-GB" w:bidi="he-IL"/>
        </w:rPr>
      </w:pPr>
    </w:p>
    <w:p w14:paraId="6DA3250A" w14:textId="69B02112" w:rsidR="00BE59B4" w:rsidRPr="00BE59B4" w:rsidRDefault="00BE59B4" w:rsidP="00BE59B4">
      <w:pPr>
        <w:spacing w:before="0" w:after="120"/>
        <w:ind w:right="-2"/>
        <w:rPr>
          <w:rFonts w:cs="Arial"/>
          <w:color w:val="000000" w:themeColor="text1"/>
          <w:kern w:val="32"/>
          <w:lang w:val="en-GB" w:bidi="he-IL"/>
        </w:rPr>
      </w:pPr>
      <w:r w:rsidRPr="00BE59B4">
        <w:rPr>
          <w:rFonts w:cs="Arial"/>
          <w:color w:val="000000" w:themeColor="text1"/>
          <w:kern w:val="32"/>
          <w:lang w:val="en-GB" w:bidi="he-IL"/>
        </w:rPr>
        <w:t>OPD</w:t>
      </w:r>
      <w:r w:rsidRPr="00BE59B4">
        <w:rPr>
          <w:rFonts w:cs="Arial"/>
          <w:color w:val="000000" w:themeColor="text1"/>
          <w:kern w:val="32"/>
          <w:lang w:val="en-GB" w:bidi="he-IL"/>
        </w:rPr>
        <w:tab/>
        <w:t>Organisation of Persons with Disabilities</w:t>
      </w:r>
    </w:p>
    <w:p w14:paraId="26D0E55F" w14:textId="62C28DCD" w:rsidR="00BE59B4" w:rsidRPr="00BE59B4" w:rsidRDefault="00BE59B4" w:rsidP="00BE59B4">
      <w:pPr>
        <w:spacing w:before="0" w:after="120"/>
        <w:ind w:right="-2"/>
        <w:rPr>
          <w:rFonts w:cs="Arial"/>
          <w:color w:val="000000" w:themeColor="text1"/>
          <w:kern w:val="32"/>
          <w:lang w:val="en-GB" w:bidi="he-IL"/>
        </w:rPr>
      </w:pPr>
    </w:p>
    <w:p w14:paraId="36FC4734" w14:textId="77777777" w:rsidR="00BE59B4" w:rsidRPr="00BE59B4" w:rsidRDefault="00BE59B4" w:rsidP="00BE59B4">
      <w:pPr>
        <w:spacing w:before="0" w:after="120"/>
        <w:ind w:right="-2"/>
        <w:rPr>
          <w:rFonts w:cs="Arial"/>
          <w:color w:val="000000" w:themeColor="text1"/>
          <w:kern w:val="32"/>
          <w:lang w:val="en-GB" w:bidi="he-IL"/>
        </w:rPr>
      </w:pPr>
      <w:r w:rsidRPr="00BE59B4">
        <w:rPr>
          <w:rFonts w:cs="Arial"/>
          <w:color w:val="000000" w:themeColor="text1"/>
          <w:kern w:val="32"/>
          <w:lang w:val="en-GB" w:bidi="he-IL"/>
        </w:rPr>
        <w:t>PLI</w:t>
      </w:r>
      <w:r w:rsidRPr="00BE59B4">
        <w:rPr>
          <w:rFonts w:cs="Arial"/>
          <w:color w:val="000000" w:themeColor="text1"/>
          <w:kern w:val="32"/>
          <w:lang w:val="en-GB" w:bidi="he-IL"/>
        </w:rPr>
        <w:tab/>
      </w:r>
      <w:proofErr w:type="spellStart"/>
      <w:r w:rsidRPr="00BE59B4">
        <w:rPr>
          <w:rFonts w:cs="Arial"/>
          <w:color w:val="000000" w:themeColor="text1"/>
          <w:kern w:val="32"/>
          <w:lang w:val="en-GB" w:bidi="he-IL"/>
        </w:rPr>
        <w:t>Protactile</w:t>
      </w:r>
      <w:proofErr w:type="spellEnd"/>
      <w:r w:rsidRPr="00BE59B4">
        <w:rPr>
          <w:rFonts w:cs="Arial"/>
          <w:color w:val="000000" w:themeColor="text1"/>
          <w:kern w:val="32"/>
          <w:lang w:val="en-GB" w:bidi="he-IL"/>
        </w:rPr>
        <w:t xml:space="preserve"> language interpreting</w:t>
      </w:r>
    </w:p>
    <w:p w14:paraId="074459A1" w14:textId="5CC6EFBA" w:rsidR="00BE59B4" w:rsidRPr="00BE59B4" w:rsidRDefault="00BE59B4" w:rsidP="00BE59B4">
      <w:pPr>
        <w:spacing w:before="0" w:after="120"/>
        <w:ind w:right="-2"/>
        <w:rPr>
          <w:rFonts w:cs="Arial"/>
          <w:color w:val="000000" w:themeColor="text1"/>
          <w:kern w:val="32"/>
          <w:lang w:val="en-GB" w:bidi="he-IL"/>
        </w:rPr>
      </w:pPr>
    </w:p>
    <w:p w14:paraId="642F30C1" w14:textId="77777777" w:rsidR="00BE59B4" w:rsidRPr="00BE59B4" w:rsidRDefault="00BE59B4" w:rsidP="00BE59B4">
      <w:pPr>
        <w:spacing w:before="0" w:after="120"/>
        <w:ind w:right="-2"/>
        <w:rPr>
          <w:rFonts w:cs="Arial"/>
          <w:color w:val="000000" w:themeColor="text1"/>
          <w:kern w:val="32"/>
          <w:lang w:val="en-GB" w:bidi="he-IL"/>
        </w:rPr>
      </w:pPr>
      <w:r w:rsidRPr="00BE59B4">
        <w:rPr>
          <w:rFonts w:cs="Arial"/>
          <w:color w:val="000000" w:themeColor="text1"/>
          <w:kern w:val="32"/>
          <w:lang w:val="en-GB" w:bidi="he-IL"/>
        </w:rPr>
        <w:t>QOL</w:t>
      </w:r>
      <w:r w:rsidRPr="00BE59B4">
        <w:rPr>
          <w:rFonts w:cs="Arial"/>
          <w:color w:val="000000" w:themeColor="text1"/>
          <w:kern w:val="32"/>
          <w:lang w:val="en-GB" w:bidi="he-IL"/>
        </w:rPr>
        <w:tab/>
        <w:t>Quality of life</w:t>
      </w:r>
    </w:p>
    <w:p w14:paraId="016E4FF5" w14:textId="56E78EE2" w:rsidR="00BE59B4" w:rsidRPr="00BE59B4" w:rsidRDefault="00BE59B4" w:rsidP="00BE59B4">
      <w:pPr>
        <w:spacing w:before="0" w:after="120"/>
        <w:ind w:right="-2"/>
        <w:rPr>
          <w:rFonts w:cs="Arial"/>
          <w:color w:val="000000" w:themeColor="text1"/>
          <w:kern w:val="32"/>
          <w:lang w:val="en-GB" w:bidi="he-IL"/>
        </w:rPr>
      </w:pPr>
    </w:p>
    <w:p w14:paraId="7FFE166F" w14:textId="77777777" w:rsidR="00BE59B4" w:rsidRPr="00BE59B4" w:rsidRDefault="00BE59B4" w:rsidP="00BE59B4">
      <w:pPr>
        <w:spacing w:before="0" w:after="120"/>
        <w:ind w:right="-2"/>
        <w:rPr>
          <w:rFonts w:cs="Arial"/>
          <w:color w:val="000000" w:themeColor="text1"/>
          <w:kern w:val="32"/>
          <w:lang w:val="en-GB" w:bidi="he-IL"/>
        </w:rPr>
      </w:pPr>
      <w:r w:rsidRPr="00BE59B4">
        <w:rPr>
          <w:rFonts w:cs="Arial"/>
          <w:color w:val="000000" w:themeColor="text1"/>
          <w:kern w:val="32"/>
          <w:lang w:val="en-GB" w:bidi="he-IL"/>
        </w:rPr>
        <w:t>SDG</w:t>
      </w:r>
      <w:r w:rsidRPr="00BE59B4">
        <w:rPr>
          <w:rFonts w:cs="Arial"/>
          <w:color w:val="000000" w:themeColor="text1"/>
          <w:kern w:val="32"/>
          <w:lang w:val="en-GB" w:bidi="he-IL"/>
        </w:rPr>
        <w:tab/>
        <w:t>Sustainable Development Goal</w:t>
      </w:r>
    </w:p>
    <w:p w14:paraId="0AB5F6B6" w14:textId="77777777" w:rsidR="00D62028" w:rsidRDefault="00D62028" w:rsidP="00BE59B4">
      <w:pPr>
        <w:spacing w:before="0" w:after="120"/>
        <w:ind w:right="-2"/>
        <w:rPr>
          <w:rFonts w:cs="Arial"/>
          <w:color w:val="000000" w:themeColor="text1"/>
          <w:kern w:val="32"/>
          <w:lang w:val="en-GB" w:bidi="he-IL"/>
        </w:rPr>
      </w:pPr>
    </w:p>
    <w:p w14:paraId="51AF9583" w14:textId="0C61458D" w:rsidR="00BE59B4" w:rsidRPr="00BE59B4" w:rsidRDefault="00BE59B4" w:rsidP="00BE59B4">
      <w:pPr>
        <w:spacing w:before="0" w:after="120"/>
        <w:ind w:right="-2"/>
        <w:rPr>
          <w:rFonts w:cs="Arial"/>
          <w:color w:val="000000" w:themeColor="text1"/>
          <w:kern w:val="32"/>
          <w:lang w:val="en-GB" w:bidi="he-IL"/>
        </w:rPr>
      </w:pPr>
      <w:r w:rsidRPr="00BE59B4">
        <w:rPr>
          <w:rFonts w:cs="Arial"/>
          <w:color w:val="000000" w:themeColor="text1"/>
          <w:kern w:val="32"/>
          <w:lang w:val="en-GB" w:bidi="he-IL"/>
        </w:rPr>
        <w:t>SHAPES</w:t>
      </w:r>
      <w:r w:rsidRPr="00BE59B4">
        <w:rPr>
          <w:rFonts w:cs="Arial"/>
          <w:color w:val="000000" w:themeColor="text1"/>
          <w:kern w:val="32"/>
          <w:lang w:val="en-GB" w:bidi="he-IL"/>
        </w:rPr>
        <w:tab/>
        <w:t>Smart and Healthy Ageing through People Engaging in Supportive Systems</w:t>
      </w:r>
    </w:p>
    <w:p w14:paraId="3137F299" w14:textId="77777777" w:rsidR="00D62028" w:rsidRDefault="00D62028" w:rsidP="00BE59B4">
      <w:pPr>
        <w:spacing w:before="0" w:after="120"/>
        <w:ind w:right="-2"/>
        <w:rPr>
          <w:rFonts w:cs="Arial"/>
          <w:color w:val="000000" w:themeColor="text1"/>
          <w:kern w:val="32"/>
          <w:lang w:val="en-GB" w:bidi="he-IL"/>
        </w:rPr>
      </w:pPr>
    </w:p>
    <w:p w14:paraId="5807AB43" w14:textId="01C65859" w:rsidR="00BE59B4" w:rsidRPr="00BE59B4" w:rsidRDefault="00BE59B4" w:rsidP="00BE59B4">
      <w:pPr>
        <w:spacing w:before="0" w:after="120"/>
        <w:ind w:right="-2"/>
        <w:rPr>
          <w:rFonts w:cs="Arial"/>
          <w:color w:val="000000" w:themeColor="text1"/>
          <w:kern w:val="32"/>
          <w:lang w:val="en-GB" w:bidi="he-IL"/>
        </w:rPr>
      </w:pPr>
      <w:r w:rsidRPr="00BE59B4">
        <w:rPr>
          <w:rFonts w:cs="Arial"/>
          <w:color w:val="000000" w:themeColor="text1"/>
          <w:kern w:val="32"/>
          <w:lang w:val="en-GB" w:bidi="he-IL"/>
        </w:rPr>
        <w:t>SSP</w:t>
      </w:r>
      <w:r w:rsidRPr="00BE59B4">
        <w:rPr>
          <w:rFonts w:cs="Arial"/>
          <w:color w:val="000000" w:themeColor="text1"/>
          <w:kern w:val="32"/>
          <w:lang w:val="en-GB" w:bidi="he-IL"/>
        </w:rPr>
        <w:tab/>
        <w:t>Special service provider(s)</w:t>
      </w:r>
    </w:p>
    <w:p w14:paraId="39422007" w14:textId="4A62AE20" w:rsidR="00BE59B4" w:rsidRPr="00BE59B4" w:rsidRDefault="00BE59B4" w:rsidP="00BE59B4">
      <w:pPr>
        <w:spacing w:before="0" w:after="120"/>
        <w:ind w:right="-2"/>
        <w:rPr>
          <w:rFonts w:cs="Arial"/>
          <w:color w:val="000000" w:themeColor="text1"/>
          <w:kern w:val="32"/>
          <w:lang w:val="en-GB" w:bidi="he-IL"/>
        </w:rPr>
      </w:pPr>
    </w:p>
    <w:p w14:paraId="38D37B98" w14:textId="77777777" w:rsidR="00BE59B4" w:rsidRPr="00BE59B4" w:rsidRDefault="00BE59B4" w:rsidP="00BE59B4">
      <w:pPr>
        <w:spacing w:before="0" w:after="120"/>
        <w:ind w:right="-2"/>
        <w:rPr>
          <w:rFonts w:cs="Arial"/>
          <w:color w:val="000000" w:themeColor="text1"/>
          <w:kern w:val="32"/>
          <w:lang w:val="en-GB" w:bidi="he-IL"/>
        </w:rPr>
      </w:pPr>
      <w:r w:rsidRPr="00BE59B4">
        <w:rPr>
          <w:rFonts w:cs="Arial"/>
          <w:color w:val="000000" w:themeColor="text1"/>
          <w:kern w:val="32"/>
          <w:lang w:val="en-GB" w:bidi="he-IL"/>
        </w:rPr>
        <w:t>UBB</w:t>
      </w:r>
      <w:r w:rsidRPr="00BE59B4">
        <w:rPr>
          <w:rFonts w:cs="Arial"/>
          <w:color w:val="000000" w:themeColor="text1"/>
          <w:kern w:val="32"/>
          <w:lang w:val="en-GB" w:bidi="he-IL"/>
        </w:rPr>
        <w:tab/>
        <w:t>Union of the Blind in Bulgaria</w:t>
      </w:r>
    </w:p>
    <w:p w14:paraId="253ADBC8" w14:textId="77777777" w:rsidR="00D62028" w:rsidRDefault="00D62028" w:rsidP="00BE59B4">
      <w:pPr>
        <w:spacing w:before="0" w:after="120"/>
        <w:ind w:right="-2"/>
        <w:rPr>
          <w:rFonts w:cs="Arial"/>
          <w:color w:val="000000" w:themeColor="text1"/>
          <w:kern w:val="32"/>
          <w:lang w:val="en-GB" w:bidi="he-IL"/>
        </w:rPr>
      </w:pPr>
    </w:p>
    <w:p w14:paraId="243941E6" w14:textId="46BEEA99" w:rsidR="00BE59B4" w:rsidRPr="00BE59B4" w:rsidRDefault="00BE59B4" w:rsidP="00BE59B4">
      <w:pPr>
        <w:spacing w:before="0" w:after="120"/>
        <w:ind w:right="-2"/>
        <w:rPr>
          <w:rFonts w:cs="Arial"/>
          <w:color w:val="000000" w:themeColor="text1"/>
          <w:kern w:val="32"/>
          <w:lang w:val="en-GB" w:bidi="he-IL"/>
        </w:rPr>
      </w:pPr>
      <w:r w:rsidRPr="00BE59B4">
        <w:rPr>
          <w:rFonts w:cs="Arial"/>
          <w:color w:val="000000" w:themeColor="text1"/>
          <w:kern w:val="32"/>
          <w:lang w:val="en-GB" w:bidi="he-IL"/>
        </w:rPr>
        <w:t>UDB</w:t>
      </w:r>
      <w:r w:rsidRPr="00BE59B4">
        <w:rPr>
          <w:rFonts w:cs="Arial"/>
          <w:color w:val="000000" w:themeColor="text1"/>
          <w:kern w:val="32"/>
          <w:lang w:val="en-GB" w:bidi="he-IL"/>
        </w:rPr>
        <w:tab/>
        <w:t>Union of the Deaf in Bulgaria</w:t>
      </w:r>
    </w:p>
    <w:p w14:paraId="64A8C5E2" w14:textId="77777777" w:rsidR="00D62028" w:rsidRDefault="00D62028" w:rsidP="00BE59B4">
      <w:pPr>
        <w:spacing w:before="0" w:after="120"/>
        <w:ind w:right="-2"/>
        <w:rPr>
          <w:rFonts w:cs="Arial"/>
          <w:color w:val="000000" w:themeColor="text1"/>
          <w:kern w:val="32"/>
          <w:lang w:val="en-GB" w:bidi="he-IL"/>
        </w:rPr>
      </w:pPr>
    </w:p>
    <w:p w14:paraId="43A1D990" w14:textId="5E0E4638" w:rsidR="00BE59B4" w:rsidRPr="00BE59B4" w:rsidRDefault="00BE59B4" w:rsidP="00BE59B4">
      <w:pPr>
        <w:spacing w:before="0" w:after="120"/>
        <w:ind w:right="-2"/>
        <w:rPr>
          <w:rFonts w:cs="Arial"/>
          <w:color w:val="000000" w:themeColor="text1"/>
          <w:kern w:val="32"/>
          <w:lang w:val="en-GB" w:bidi="he-IL"/>
        </w:rPr>
      </w:pPr>
      <w:r w:rsidRPr="00BE59B4">
        <w:rPr>
          <w:rFonts w:cs="Arial"/>
          <w:color w:val="000000" w:themeColor="text1"/>
          <w:kern w:val="32"/>
          <w:lang w:val="en-GB" w:bidi="he-IL"/>
        </w:rPr>
        <w:t>UDHR</w:t>
      </w:r>
      <w:r w:rsidRPr="00BE59B4">
        <w:rPr>
          <w:rFonts w:cs="Arial"/>
          <w:color w:val="000000" w:themeColor="text1"/>
          <w:kern w:val="32"/>
          <w:lang w:val="en-GB" w:bidi="he-IL"/>
        </w:rPr>
        <w:tab/>
        <w:t>Universal Declaration of Human Rights</w:t>
      </w:r>
    </w:p>
    <w:p w14:paraId="07CB5147" w14:textId="77777777" w:rsidR="00D62028" w:rsidRDefault="00D62028" w:rsidP="00BE59B4">
      <w:pPr>
        <w:spacing w:before="0" w:after="120"/>
        <w:ind w:right="-2"/>
        <w:rPr>
          <w:rFonts w:cs="Arial"/>
          <w:color w:val="000000" w:themeColor="text1"/>
          <w:kern w:val="32"/>
          <w:lang w:val="en-GB" w:bidi="he-IL"/>
        </w:rPr>
      </w:pPr>
    </w:p>
    <w:p w14:paraId="33244E51" w14:textId="39BC4C63" w:rsidR="00BE59B4" w:rsidRPr="00BE59B4" w:rsidRDefault="00BE59B4" w:rsidP="00BE59B4">
      <w:pPr>
        <w:spacing w:before="0" w:after="120"/>
        <w:ind w:right="-2"/>
        <w:rPr>
          <w:rFonts w:cs="Arial"/>
          <w:color w:val="000000" w:themeColor="text1"/>
          <w:kern w:val="32"/>
          <w:lang w:val="en-GB" w:bidi="he-IL"/>
        </w:rPr>
      </w:pPr>
      <w:r w:rsidRPr="00BE59B4">
        <w:rPr>
          <w:rFonts w:cs="Arial"/>
          <w:color w:val="000000" w:themeColor="text1"/>
          <w:kern w:val="32"/>
          <w:lang w:val="en-GB" w:bidi="he-IL"/>
        </w:rPr>
        <w:t>UN CRPD</w:t>
      </w:r>
      <w:r w:rsidRPr="00BE59B4">
        <w:rPr>
          <w:rFonts w:cs="Arial"/>
          <w:color w:val="000000" w:themeColor="text1"/>
          <w:kern w:val="32"/>
          <w:lang w:val="en-GB" w:bidi="he-IL"/>
        </w:rPr>
        <w:tab/>
        <w:t>United Nations Convention on the Rights of Persons with Disabilities</w:t>
      </w:r>
    </w:p>
    <w:p w14:paraId="12DD4D93" w14:textId="1DF9C612" w:rsidR="00BE59B4" w:rsidRPr="00BE59B4" w:rsidRDefault="00BE59B4" w:rsidP="00BE59B4">
      <w:pPr>
        <w:spacing w:before="0" w:after="120"/>
        <w:ind w:right="-2"/>
        <w:rPr>
          <w:rFonts w:cs="Arial"/>
          <w:color w:val="000000" w:themeColor="text1"/>
          <w:kern w:val="32"/>
          <w:lang w:val="en-GB" w:bidi="he-IL"/>
        </w:rPr>
      </w:pPr>
    </w:p>
    <w:p w14:paraId="4EF5B334" w14:textId="77777777" w:rsidR="00BE59B4" w:rsidRPr="00BE59B4" w:rsidRDefault="00BE59B4" w:rsidP="00BE59B4">
      <w:pPr>
        <w:spacing w:before="0" w:after="120"/>
        <w:ind w:right="-2"/>
        <w:rPr>
          <w:rFonts w:cs="Arial"/>
          <w:color w:val="000000" w:themeColor="text1"/>
          <w:kern w:val="32"/>
          <w:lang w:val="en-GB" w:bidi="he-IL"/>
        </w:rPr>
      </w:pPr>
      <w:r w:rsidRPr="00BE59B4">
        <w:rPr>
          <w:rFonts w:cs="Arial"/>
          <w:color w:val="000000" w:themeColor="text1"/>
          <w:kern w:val="32"/>
          <w:lang w:val="en-GB" w:bidi="he-IL"/>
        </w:rPr>
        <w:t>VI</w:t>
      </w:r>
      <w:r w:rsidRPr="00BE59B4">
        <w:rPr>
          <w:rFonts w:cs="Arial"/>
          <w:color w:val="000000" w:themeColor="text1"/>
          <w:kern w:val="32"/>
          <w:lang w:val="en-GB" w:bidi="he-IL"/>
        </w:rPr>
        <w:tab/>
        <w:t>Visually impaired</w:t>
      </w:r>
    </w:p>
    <w:p w14:paraId="42E8B193" w14:textId="123059A3" w:rsidR="00BE59B4" w:rsidRPr="00BE59B4" w:rsidRDefault="00BE59B4" w:rsidP="00BE59B4">
      <w:pPr>
        <w:spacing w:before="0" w:after="120"/>
        <w:ind w:right="-2"/>
        <w:rPr>
          <w:rFonts w:cs="Arial"/>
          <w:color w:val="000000" w:themeColor="text1"/>
          <w:kern w:val="32"/>
          <w:lang w:val="en-GB" w:bidi="he-IL"/>
        </w:rPr>
      </w:pPr>
    </w:p>
    <w:p w14:paraId="73F12C84" w14:textId="77777777" w:rsidR="00BE59B4" w:rsidRPr="00BE59B4" w:rsidRDefault="00BE59B4" w:rsidP="00BE59B4">
      <w:pPr>
        <w:spacing w:before="0" w:after="120"/>
        <w:ind w:right="-2"/>
        <w:rPr>
          <w:rFonts w:cs="Arial"/>
          <w:color w:val="000000" w:themeColor="text1"/>
          <w:kern w:val="32"/>
          <w:lang w:val="en-GB" w:bidi="he-IL"/>
        </w:rPr>
      </w:pPr>
      <w:r w:rsidRPr="00BE59B4">
        <w:rPr>
          <w:rFonts w:cs="Arial"/>
          <w:color w:val="000000" w:themeColor="text1"/>
          <w:kern w:val="32"/>
          <w:lang w:val="en-GB" w:bidi="he-IL"/>
        </w:rPr>
        <w:t>WFDB</w:t>
      </w:r>
      <w:r w:rsidRPr="00BE59B4">
        <w:rPr>
          <w:rFonts w:cs="Arial"/>
          <w:color w:val="000000" w:themeColor="text1"/>
          <w:kern w:val="32"/>
          <w:lang w:val="en-GB" w:bidi="he-IL"/>
        </w:rPr>
        <w:tab/>
        <w:t>World Federation of the Deafblind</w:t>
      </w:r>
    </w:p>
    <w:p w14:paraId="5D6A7DD0" w14:textId="77777777" w:rsidR="00D62028" w:rsidRDefault="00D62028" w:rsidP="00BE59B4">
      <w:pPr>
        <w:spacing w:before="0" w:after="120"/>
        <w:ind w:right="-2"/>
        <w:rPr>
          <w:rFonts w:cs="Arial"/>
          <w:color w:val="000000" w:themeColor="text1"/>
          <w:kern w:val="32"/>
          <w:lang w:val="en-GB" w:bidi="he-IL"/>
        </w:rPr>
      </w:pPr>
    </w:p>
    <w:p w14:paraId="0645B52C" w14:textId="63EB856C" w:rsidR="00BE59B4" w:rsidRPr="00BE59B4" w:rsidRDefault="00BE59B4" w:rsidP="00BE59B4">
      <w:pPr>
        <w:spacing w:before="0" w:after="120"/>
        <w:ind w:right="-2"/>
        <w:rPr>
          <w:rFonts w:cs="Arial"/>
          <w:color w:val="000000" w:themeColor="text1"/>
          <w:kern w:val="32"/>
          <w:lang w:val="en-GB" w:bidi="he-IL"/>
        </w:rPr>
      </w:pPr>
      <w:r w:rsidRPr="00BE59B4">
        <w:rPr>
          <w:rFonts w:cs="Arial"/>
          <w:color w:val="000000" w:themeColor="text1"/>
          <w:kern w:val="32"/>
          <w:lang w:val="en-GB" w:bidi="he-IL"/>
        </w:rPr>
        <w:t>WFDB EC</w:t>
      </w:r>
      <w:r w:rsidRPr="00BE59B4">
        <w:rPr>
          <w:rFonts w:cs="Arial"/>
          <w:color w:val="000000" w:themeColor="text1"/>
          <w:kern w:val="32"/>
          <w:lang w:val="en-GB" w:bidi="he-IL"/>
        </w:rPr>
        <w:tab/>
        <w:t>World Federation of the Deafblind Executive Council</w:t>
      </w:r>
    </w:p>
    <w:p w14:paraId="3F359AA3" w14:textId="77777777" w:rsidR="00D62028" w:rsidRDefault="00D62028" w:rsidP="00BE59B4">
      <w:pPr>
        <w:spacing w:before="0" w:after="120"/>
        <w:ind w:right="-2"/>
        <w:rPr>
          <w:rFonts w:cs="Arial"/>
          <w:color w:val="000000" w:themeColor="text1"/>
          <w:kern w:val="32"/>
          <w:lang w:val="en-GB" w:bidi="he-IL"/>
        </w:rPr>
      </w:pPr>
    </w:p>
    <w:p w14:paraId="1E89A16F" w14:textId="59697EE2" w:rsidR="00BE59B4" w:rsidRDefault="00BE59B4" w:rsidP="00BE59B4">
      <w:pPr>
        <w:spacing w:before="0" w:after="120"/>
        <w:ind w:right="-2"/>
        <w:rPr>
          <w:rFonts w:cs="Arial"/>
          <w:color w:val="000000" w:themeColor="text1"/>
          <w:kern w:val="32"/>
          <w:lang w:val="en-GB" w:bidi="he-IL"/>
        </w:rPr>
      </w:pPr>
      <w:r w:rsidRPr="00BE59B4">
        <w:rPr>
          <w:rFonts w:cs="Arial"/>
          <w:color w:val="000000" w:themeColor="text1"/>
          <w:kern w:val="32"/>
          <w:lang w:val="en-GB" w:bidi="he-IL"/>
        </w:rPr>
        <w:t>WHO</w:t>
      </w:r>
      <w:r w:rsidRPr="00BE59B4">
        <w:rPr>
          <w:rFonts w:cs="Arial"/>
          <w:color w:val="000000" w:themeColor="text1"/>
          <w:kern w:val="32"/>
          <w:lang w:val="en-GB" w:bidi="he-IL"/>
        </w:rPr>
        <w:tab/>
        <w:t>World Health Organisation</w:t>
      </w:r>
    </w:p>
    <w:p w14:paraId="13A40CB7" w14:textId="77777777" w:rsidR="007F1000" w:rsidRDefault="007F1000" w:rsidP="00F67E3B">
      <w:pPr>
        <w:pStyle w:val="Heading1"/>
        <w:spacing w:before="0" w:after="120"/>
        <w:ind w:right="-2"/>
        <w:rPr>
          <w:rFonts w:cs="Arial"/>
          <w:color w:val="000000" w:themeColor="text1"/>
          <w:sz w:val="24"/>
          <w:szCs w:val="24"/>
        </w:rPr>
      </w:pPr>
      <w:bookmarkStart w:id="7" w:name="_Toc152148476"/>
      <w:bookmarkStart w:id="8" w:name="_Toc141694722"/>
      <w:bookmarkStart w:id="9" w:name="_Toc141694910"/>
    </w:p>
    <w:p w14:paraId="79989144" w14:textId="77777777" w:rsidR="0030232D" w:rsidRPr="0030232D" w:rsidRDefault="0030232D" w:rsidP="00F67E3B">
      <w:pPr>
        <w:rPr>
          <w:lang w:val="en-GB" w:bidi="he-IL"/>
        </w:rPr>
      </w:pPr>
    </w:p>
    <w:p w14:paraId="2DCA872F" w14:textId="5D474EBA" w:rsidR="00132C72" w:rsidRPr="00E57F82" w:rsidRDefault="00132C72" w:rsidP="00F67E3B">
      <w:pPr>
        <w:pStyle w:val="Heading1"/>
        <w:spacing w:before="0" w:after="120"/>
        <w:ind w:right="-2"/>
        <w:rPr>
          <w:rFonts w:cs="Arial"/>
          <w:color w:val="000000" w:themeColor="text1"/>
          <w:sz w:val="24"/>
          <w:szCs w:val="24"/>
        </w:rPr>
      </w:pPr>
      <w:r w:rsidRPr="00E57F82">
        <w:rPr>
          <w:rFonts w:cs="Arial"/>
          <w:color w:val="000000" w:themeColor="text1"/>
          <w:sz w:val="24"/>
          <w:szCs w:val="24"/>
        </w:rPr>
        <w:t>Introduction</w:t>
      </w:r>
      <w:bookmarkEnd w:id="7"/>
    </w:p>
    <w:bookmarkEnd w:id="8"/>
    <w:bookmarkEnd w:id="9"/>
    <w:p w14:paraId="4DB0D550" w14:textId="1788857A" w:rsidR="00132C72" w:rsidRPr="00E57F82" w:rsidRDefault="00132C72" w:rsidP="00F67E3B">
      <w:pPr>
        <w:spacing w:before="0" w:after="120"/>
        <w:ind w:right="-2"/>
        <w:rPr>
          <w:rFonts w:cs="Arial"/>
          <w:color w:val="000000" w:themeColor="text1"/>
          <w:lang w:val="en-GB"/>
        </w:rPr>
      </w:pPr>
    </w:p>
    <w:p w14:paraId="1D4C1A64" w14:textId="2824E3F4" w:rsidR="006F31C9"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lastRenderedPageBreak/>
        <w:t>Why are we so worried about ageing? Living longer is something we want, provided we are living longer with good health and quality of life. So, we need to know whether our ageing population involves people living longer in good health, followed by a short period of ill health and disability, followed by death, or whether increased longevity means a longer period of disability, too.</w:t>
      </w:r>
      <w:r w:rsidR="00E57F82" w:rsidRPr="00E57F82">
        <w:rPr>
          <w:rFonts w:cs="Arial"/>
          <w:color w:val="000000" w:themeColor="text1"/>
          <w:lang w:val="en-GB"/>
        </w:rPr>
        <w:t xml:space="preserve"> </w:t>
      </w:r>
      <w:r w:rsidRPr="00E57F82">
        <w:rPr>
          <w:rFonts w:cs="Arial"/>
          <w:color w:val="000000" w:themeColor="text1"/>
          <w:lang w:val="en-GB"/>
        </w:rPr>
        <w:t>Matthews 1988a: 27</w:t>
      </w:r>
    </w:p>
    <w:p w14:paraId="3891F81F" w14:textId="77777777" w:rsidR="003A1CA1" w:rsidRPr="00E57F82" w:rsidRDefault="003A1CA1" w:rsidP="00F67E3B">
      <w:pPr>
        <w:spacing w:before="0" w:after="120"/>
        <w:ind w:right="-2"/>
        <w:rPr>
          <w:rFonts w:cs="Arial"/>
          <w:b/>
          <w:bCs/>
          <w:i/>
          <w:iCs/>
          <w:color w:val="000000" w:themeColor="text1"/>
          <w:lang w:val="en-GB"/>
        </w:rPr>
      </w:pPr>
    </w:p>
    <w:p w14:paraId="68DB8D58" w14:textId="17A03E23" w:rsidR="0031211D"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We who are not there yet, who are not 80 or over, have probably a lot of preconceived apprehensions about old people, their situations, needs, and problems. BUT what do they really think, feel, dream about, and what do they really want and need from us in our roles as daughters, sons, grandchildren, relatives, neighbours, friends or professionals?</w:t>
      </w:r>
      <w:r w:rsidR="00E57F82" w:rsidRPr="00E57F82">
        <w:rPr>
          <w:rFonts w:cs="Arial"/>
          <w:color w:val="000000" w:themeColor="text1"/>
          <w:lang w:val="en-GB"/>
        </w:rPr>
        <w:t xml:space="preserve"> </w:t>
      </w:r>
      <w:proofErr w:type="spellStart"/>
      <w:r w:rsidRPr="00E57F82">
        <w:rPr>
          <w:rFonts w:cs="Arial"/>
          <w:color w:val="000000" w:themeColor="text1"/>
          <w:lang w:val="en-GB"/>
        </w:rPr>
        <w:t>Svensson</w:t>
      </w:r>
      <w:proofErr w:type="spellEnd"/>
      <w:r w:rsidRPr="00E57F82">
        <w:rPr>
          <w:rFonts w:cs="Arial"/>
          <w:color w:val="000000" w:themeColor="text1"/>
          <w:lang w:val="en-GB"/>
        </w:rPr>
        <w:t xml:space="preserve"> 1988: 95</w:t>
      </w:r>
    </w:p>
    <w:p w14:paraId="3AFE54BA" w14:textId="77777777" w:rsidR="00E57F82" w:rsidRPr="00E57F82" w:rsidRDefault="00E57F82" w:rsidP="00F67E3B">
      <w:pPr>
        <w:spacing w:before="0" w:after="120"/>
        <w:ind w:right="-2"/>
        <w:rPr>
          <w:rFonts w:cs="Arial"/>
          <w:color w:val="000000" w:themeColor="text1"/>
          <w:lang w:val="en-GB"/>
        </w:rPr>
      </w:pPr>
    </w:p>
    <w:p w14:paraId="73D41F56" w14:textId="0B49FF6E"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 xml:space="preserve">Older individuals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face unique challenges in their daily lives. Their dual sensory impairment significantly impacts their communication, mobility, and access to information, amongst other aspects that impact their daily routines. It is crucial to provide these individuals with appropriate support and accommodations to enhance their quality of life. However, as each person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is unique, their preferences, requirements, and abilities may vary. It is important to establish an open communication between the older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and all the individuals and organisations that encounter and have an impact on this group, including policy makers, and build individualised strategies based on their specific needs, capabilities, and goals. </w:t>
      </w:r>
    </w:p>
    <w:p w14:paraId="450942B7" w14:textId="77777777" w:rsidR="00E57F82" w:rsidRPr="00E57F82" w:rsidRDefault="00E57F82" w:rsidP="00F67E3B">
      <w:pPr>
        <w:spacing w:before="0" w:after="120"/>
        <w:ind w:right="-2"/>
        <w:rPr>
          <w:rFonts w:cs="Arial"/>
          <w:color w:val="000000" w:themeColor="text1"/>
          <w:lang w:val="en-GB"/>
        </w:rPr>
      </w:pPr>
    </w:p>
    <w:p w14:paraId="4E09ED1B" w14:textId="4AB8BFF0"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 xml:space="preserve">In addition to understanding how these individuals interact in the world, having a thorough comprehension of how carers, especially unpaid carers, play a role in the ecosystem of older individuals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is critical to offering the most effective solutions and recommendations.  However, before one can understand the unique situations older individuals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encounter, there must be an understanding of the previous research on </w:t>
      </w:r>
      <w:proofErr w:type="spellStart"/>
      <w:proofErr w:type="gramStart"/>
      <w:r w:rsidRPr="00E57F82">
        <w:rPr>
          <w:rFonts w:cs="Arial"/>
          <w:color w:val="000000" w:themeColor="text1"/>
          <w:lang w:val="en-GB"/>
        </w:rPr>
        <w:t>deafblindness</w:t>
      </w:r>
      <w:proofErr w:type="spellEnd"/>
      <w:r w:rsidRPr="00E57F82">
        <w:rPr>
          <w:rFonts w:cs="Arial"/>
          <w:color w:val="000000" w:themeColor="text1"/>
          <w:lang w:val="en-GB"/>
        </w:rPr>
        <w:t xml:space="preserve"> as a whole</w:t>
      </w:r>
      <w:proofErr w:type="gramEnd"/>
      <w:r w:rsidRPr="00E57F82">
        <w:rPr>
          <w:rFonts w:cs="Arial"/>
          <w:color w:val="000000" w:themeColor="text1"/>
          <w:lang w:val="en-GB"/>
        </w:rPr>
        <w:t>.</w:t>
      </w:r>
    </w:p>
    <w:p w14:paraId="3A5FA3FF" w14:textId="77777777" w:rsidR="00E57F82" w:rsidRPr="00E57F82" w:rsidRDefault="00E57F82" w:rsidP="00F67E3B">
      <w:pPr>
        <w:spacing w:before="0" w:after="120"/>
        <w:ind w:right="-2"/>
        <w:rPr>
          <w:rFonts w:cs="Arial"/>
          <w:color w:val="000000" w:themeColor="text1"/>
          <w:lang w:val="en-GB"/>
        </w:rPr>
      </w:pPr>
    </w:p>
    <w:p w14:paraId="1EECDFD2" w14:textId="77777777" w:rsidR="00E57F82" w:rsidRPr="00E57F82" w:rsidRDefault="00E57F82" w:rsidP="00F67E3B">
      <w:pPr>
        <w:spacing w:before="0" w:after="120"/>
        <w:ind w:right="-2"/>
        <w:rPr>
          <w:rStyle w:val="rynqvb"/>
          <w:rFonts w:cs="Arial"/>
          <w:color w:val="000000" w:themeColor="text1"/>
          <w:lang w:val="en-GB"/>
        </w:rPr>
      </w:pPr>
    </w:p>
    <w:p w14:paraId="6DDA0DEE" w14:textId="77777777" w:rsidR="00132C72" w:rsidRPr="00E57F82" w:rsidRDefault="00132C72" w:rsidP="00F67E3B">
      <w:pPr>
        <w:pStyle w:val="Heading2"/>
        <w:spacing w:before="0" w:after="120"/>
        <w:ind w:right="-2"/>
        <w:rPr>
          <w:rStyle w:val="rynqvb"/>
          <w:rFonts w:cs="Arial"/>
          <w:color w:val="000000" w:themeColor="text1"/>
          <w:sz w:val="24"/>
          <w:szCs w:val="24"/>
        </w:rPr>
      </w:pPr>
      <w:bookmarkStart w:id="10" w:name="_Toc152148477"/>
      <w:r w:rsidRPr="00E57F82">
        <w:rPr>
          <w:rStyle w:val="rynqvb"/>
          <w:rFonts w:cs="Arial"/>
          <w:color w:val="000000" w:themeColor="text1"/>
          <w:sz w:val="24"/>
          <w:szCs w:val="24"/>
        </w:rPr>
        <w:t xml:space="preserve">WFDB’s First Global Report on </w:t>
      </w:r>
      <w:proofErr w:type="spellStart"/>
      <w:r w:rsidRPr="00E57F82">
        <w:rPr>
          <w:rStyle w:val="rynqvb"/>
          <w:rFonts w:cs="Arial"/>
          <w:color w:val="000000" w:themeColor="text1"/>
          <w:sz w:val="24"/>
          <w:szCs w:val="24"/>
        </w:rPr>
        <w:t>Deafblindness</w:t>
      </w:r>
      <w:proofErr w:type="spellEnd"/>
      <w:r w:rsidRPr="00E57F82">
        <w:rPr>
          <w:rStyle w:val="rynqvb"/>
          <w:rFonts w:cs="Arial"/>
          <w:color w:val="000000" w:themeColor="text1"/>
          <w:sz w:val="24"/>
          <w:szCs w:val="24"/>
        </w:rPr>
        <w:t xml:space="preserve"> (2018)</w:t>
      </w:r>
      <w:bookmarkEnd w:id="10"/>
    </w:p>
    <w:p w14:paraId="17A386CF" w14:textId="77777777" w:rsidR="00E57F82" w:rsidRPr="00E57F82" w:rsidRDefault="00E57F82" w:rsidP="00F67E3B">
      <w:pPr>
        <w:spacing w:before="0" w:after="120"/>
        <w:ind w:right="-2"/>
        <w:rPr>
          <w:rFonts w:cs="Arial"/>
          <w:color w:val="000000" w:themeColor="text1"/>
          <w:lang w:val="en-GB"/>
        </w:rPr>
      </w:pPr>
    </w:p>
    <w:p w14:paraId="3FEAAE74" w14:textId="5DDA3802" w:rsidR="0031211D" w:rsidRDefault="00132C72" w:rsidP="00F67E3B">
      <w:pPr>
        <w:spacing w:before="0" w:after="120"/>
        <w:ind w:right="-2"/>
        <w:rPr>
          <w:rFonts w:cs="Arial"/>
          <w:color w:val="000000" w:themeColor="text1"/>
          <w:lang w:val="en-GB"/>
        </w:rPr>
      </w:pPr>
      <w:r w:rsidRPr="00E57F82">
        <w:rPr>
          <w:rFonts w:cs="Arial"/>
          <w:color w:val="000000" w:themeColor="text1"/>
          <w:lang w:val="en-GB"/>
        </w:rPr>
        <w:t xml:space="preserve">In 2018, the World Federation of the Deafblind (WFDB) launched its first global report </w:t>
      </w:r>
      <w:proofErr w:type="gramStart"/>
      <w:r w:rsidRPr="00E57F82">
        <w:rPr>
          <w:rFonts w:cs="Arial"/>
          <w:color w:val="000000" w:themeColor="text1"/>
          <w:lang w:val="en-GB"/>
        </w:rPr>
        <w:t>on the situation of</w:t>
      </w:r>
      <w:proofErr w:type="gramEnd"/>
      <w:r w:rsidRPr="00E57F82">
        <w:rPr>
          <w:rFonts w:cs="Arial"/>
          <w:color w:val="000000" w:themeColor="text1"/>
          <w:lang w:val="en-GB"/>
        </w:rPr>
        <w:t xml:space="preserve">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w:t>
      </w:r>
      <w:hyperlink r:id="rId8" w:history="1">
        <w:r w:rsidRPr="00E57F82">
          <w:rPr>
            <w:rStyle w:val="Hyperlink"/>
            <w:rFonts w:cs="Arial"/>
            <w:i/>
            <w:iCs/>
            <w:color w:val="000000" w:themeColor="text1"/>
            <w:lang w:val="en-GB"/>
          </w:rPr>
          <w:t xml:space="preserve">At Risk of Exclusion from CRPD and SDG Implementation: Inequality of Persons with </w:t>
        </w:r>
        <w:proofErr w:type="spellStart"/>
        <w:r w:rsidRPr="00E57F82">
          <w:rPr>
            <w:rStyle w:val="Hyperlink"/>
            <w:rFonts w:cs="Arial"/>
            <w:i/>
            <w:iCs/>
            <w:color w:val="000000" w:themeColor="text1"/>
            <w:lang w:val="en-GB"/>
          </w:rPr>
          <w:t>Deafblindness</w:t>
        </w:r>
        <w:proofErr w:type="spellEnd"/>
      </w:hyperlink>
      <w:r w:rsidRPr="00E57F82">
        <w:rPr>
          <w:rFonts w:cs="Arial"/>
          <w:color w:val="000000" w:themeColor="text1"/>
          <w:lang w:val="en-GB"/>
        </w:rPr>
        <w:t xml:space="preserve">. This report sought to open a dialogue between national and international disability rights and development stakeholders and drew attention to one of the most marginalised and underrepresented groups in the world. </w:t>
      </w:r>
    </w:p>
    <w:p w14:paraId="2D149028" w14:textId="77777777" w:rsidR="0030232D" w:rsidRPr="00E57F82" w:rsidRDefault="0030232D" w:rsidP="00F67E3B">
      <w:pPr>
        <w:spacing w:before="0" w:after="120"/>
        <w:ind w:right="-2"/>
        <w:rPr>
          <w:rFonts w:cs="Arial"/>
          <w:color w:val="000000" w:themeColor="text1"/>
          <w:lang w:val="en-GB"/>
        </w:rPr>
      </w:pPr>
    </w:p>
    <w:p w14:paraId="73A069CC" w14:textId="77777777" w:rsidR="007F1000" w:rsidRPr="00E57F82" w:rsidRDefault="007F1000" w:rsidP="00F67E3B">
      <w:pPr>
        <w:spacing w:before="0" w:after="120"/>
        <w:ind w:right="-2"/>
        <w:rPr>
          <w:rFonts w:cs="Arial"/>
          <w:color w:val="000000" w:themeColor="text1"/>
          <w:lang w:val="en-GB"/>
        </w:rPr>
      </w:pPr>
      <w:r w:rsidRPr="00E57F82">
        <w:rPr>
          <w:rFonts w:cs="Arial"/>
          <w:color w:val="000000" w:themeColor="text1"/>
          <w:lang w:val="en-GB"/>
        </w:rPr>
        <w:t xml:space="preserve">Representing 0.2% to 2% of the population,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are a very diverse yet hidden group, and are more likely to be poor, unemployed, and have low education outcomes</w:t>
      </w:r>
      <w:r w:rsidRPr="00E57F82">
        <w:rPr>
          <w:rStyle w:val="FootnoteReference"/>
          <w:rFonts w:cs="Arial"/>
          <w:color w:val="000000" w:themeColor="text1"/>
          <w:lang w:val="en-GB"/>
        </w:rPr>
        <w:footnoteReference w:id="2"/>
      </w:r>
      <w:r w:rsidRPr="00E57F82">
        <w:rPr>
          <w:rFonts w:cs="Arial"/>
          <w:color w:val="000000" w:themeColor="text1"/>
          <w:lang w:val="en-GB"/>
        </w:rPr>
        <w:t>.</w:t>
      </w:r>
    </w:p>
    <w:p w14:paraId="3C510609" w14:textId="77777777" w:rsidR="0030232D" w:rsidRDefault="0030232D" w:rsidP="00F67E3B">
      <w:pPr>
        <w:spacing w:before="0" w:after="120"/>
        <w:ind w:right="-2"/>
        <w:rPr>
          <w:rFonts w:cs="Arial"/>
          <w:color w:val="000000" w:themeColor="text1"/>
          <w:lang w:val="en-GB"/>
        </w:rPr>
      </w:pPr>
    </w:p>
    <w:p w14:paraId="613A7147" w14:textId="08EB0CA7"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 xml:space="preserve">The United Nations Convention on the Rights of Persons with Disabilities (CRPD) and Agenda 2030 and the Sustainable Development Goals (SDGs) have triggered greater attention of persons with disabilities, including older individuals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Underscoring the importance of ‘leave no one behind’, there is growing momentum for greater disability inclusion. However, the first global report highlighted the fact that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are often not legally recognised as a distinct disability group, resulting in persistent statistical invisibility, even where </w:t>
      </w:r>
      <w:r w:rsidRPr="00E57F82">
        <w:rPr>
          <w:rFonts w:cs="Arial"/>
          <w:color w:val="000000" w:themeColor="text1"/>
          <w:lang w:val="en-GB"/>
        </w:rPr>
        <w:lastRenderedPageBreak/>
        <w:t xml:space="preserve">disability data is collected. The lack of reputable data contributes to significant gaps in services to support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This “relative invisibility of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is both a cause and a consequence of a lack of understanding across disability rights and development stakeholders, both in terms of the extent and diversity of their issues, as well as their specific inclusion requirements”</w:t>
      </w:r>
      <w:r w:rsidRPr="00E57F82">
        <w:rPr>
          <w:rStyle w:val="FootnoteReference"/>
          <w:rFonts w:cs="Arial"/>
          <w:color w:val="000000" w:themeColor="text1"/>
          <w:lang w:val="en-GB"/>
        </w:rPr>
        <w:footnoteReference w:id="3"/>
      </w:r>
      <w:r w:rsidRPr="00E57F82">
        <w:rPr>
          <w:rFonts w:cs="Arial"/>
          <w:color w:val="000000" w:themeColor="text1"/>
          <w:lang w:val="en-GB"/>
        </w:rPr>
        <w:t>.</w:t>
      </w:r>
    </w:p>
    <w:p w14:paraId="3050526F" w14:textId="77777777" w:rsidR="0030232D" w:rsidRDefault="0030232D" w:rsidP="00F67E3B">
      <w:pPr>
        <w:spacing w:before="0" w:after="120"/>
        <w:ind w:right="-2"/>
        <w:rPr>
          <w:rFonts w:cs="Arial"/>
          <w:color w:val="000000" w:themeColor="text1"/>
          <w:lang w:val="en-GB"/>
        </w:rPr>
      </w:pPr>
    </w:p>
    <w:p w14:paraId="3B0C94B4" w14:textId="0B6156EC" w:rsidR="00132C72" w:rsidRDefault="00132C72" w:rsidP="00F67E3B">
      <w:pPr>
        <w:spacing w:before="0" w:after="120"/>
        <w:ind w:right="-2"/>
        <w:rPr>
          <w:rFonts w:cs="Arial"/>
          <w:color w:val="000000" w:themeColor="text1"/>
          <w:lang w:val="en-GB"/>
        </w:rPr>
      </w:pPr>
      <w:r w:rsidRPr="00E57F82">
        <w:rPr>
          <w:rFonts w:cs="Arial"/>
          <w:color w:val="000000" w:themeColor="text1"/>
          <w:lang w:val="en-GB"/>
        </w:rPr>
        <w:t xml:space="preserve">The first global report outlined findings and recommendations across a broad range of policy areas and flagged three initial steps to bridge the gaps and foster a more inclusive environment for those with </w:t>
      </w:r>
      <w:proofErr w:type="spellStart"/>
      <w:r w:rsidRPr="00E57F82">
        <w:rPr>
          <w:rFonts w:cs="Arial"/>
          <w:color w:val="000000" w:themeColor="text1"/>
          <w:lang w:val="en-GB"/>
        </w:rPr>
        <w:t>deafblindness</w:t>
      </w:r>
      <w:proofErr w:type="spellEnd"/>
      <w:r w:rsidRPr="00E57F82">
        <w:rPr>
          <w:rFonts w:cs="Arial"/>
          <w:color w:val="000000" w:themeColor="text1"/>
          <w:lang w:val="en-GB"/>
        </w:rPr>
        <w:t>:</w:t>
      </w:r>
    </w:p>
    <w:p w14:paraId="5177943F" w14:textId="77777777" w:rsidR="00E134E4" w:rsidRDefault="00E134E4" w:rsidP="00F67E3B">
      <w:pPr>
        <w:spacing w:before="0" w:after="120"/>
        <w:ind w:right="-2"/>
        <w:rPr>
          <w:rFonts w:cs="Arial"/>
          <w:color w:val="000000" w:themeColor="text1"/>
          <w:lang w:val="en-GB"/>
        </w:rPr>
      </w:pPr>
    </w:p>
    <w:p w14:paraId="46096D16" w14:textId="77777777" w:rsidR="00E134E4" w:rsidRPr="00E134E4" w:rsidRDefault="00E134E4" w:rsidP="00E134E4">
      <w:pPr>
        <w:pStyle w:val="ListParagraph"/>
        <w:numPr>
          <w:ilvl w:val="0"/>
          <w:numId w:val="37"/>
        </w:numPr>
        <w:spacing w:before="0" w:after="120"/>
        <w:ind w:right="-2"/>
        <w:rPr>
          <w:rFonts w:cs="Arial"/>
          <w:color w:val="000000" w:themeColor="text1"/>
          <w:lang w:val="en-GB"/>
        </w:rPr>
      </w:pPr>
      <w:r w:rsidRPr="00E134E4">
        <w:rPr>
          <w:rFonts w:cs="Arial"/>
          <w:color w:val="000000" w:themeColor="text1"/>
          <w:lang w:val="en-GB"/>
        </w:rPr>
        <w:t xml:space="preserve">Establish a universal acknowledgement and recognition of </w:t>
      </w:r>
      <w:proofErr w:type="spellStart"/>
      <w:r w:rsidRPr="00E134E4">
        <w:rPr>
          <w:rFonts w:cs="Arial"/>
          <w:color w:val="000000" w:themeColor="text1"/>
          <w:lang w:val="en-GB"/>
        </w:rPr>
        <w:t>deafblindness</w:t>
      </w:r>
      <w:proofErr w:type="spellEnd"/>
      <w:r w:rsidRPr="00E134E4">
        <w:rPr>
          <w:rFonts w:cs="Arial"/>
          <w:color w:val="000000" w:themeColor="text1"/>
          <w:lang w:val="en-GB"/>
        </w:rPr>
        <w:t xml:space="preserve"> as a unique and distinct disability, with its own specific challenges, barriers, support, and inclusion </w:t>
      </w:r>
      <w:proofErr w:type="gramStart"/>
      <w:r w:rsidRPr="00E134E4">
        <w:rPr>
          <w:rFonts w:cs="Arial"/>
          <w:color w:val="000000" w:themeColor="text1"/>
          <w:lang w:val="en-GB"/>
        </w:rPr>
        <w:t>requirements</w:t>
      </w:r>
      <w:proofErr w:type="gramEnd"/>
    </w:p>
    <w:p w14:paraId="72AAB1DE" w14:textId="77777777" w:rsidR="00E134E4" w:rsidRPr="00E134E4" w:rsidRDefault="00E134E4" w:rsidP="00E134E4">
      <w:pPr>
        <w:pStyle w:val="ListParagraph"/>
        <w:numPr>
          <w:ilvl w:val="0"/>
          <w:numId w:val="37"/>
        </w:numPr>
        <w:spacing w:before="0" w:after="120"/>
        <w:ind w:right="-2"/>
        <w:rPr>
          <w:rFonts w:cs="Arial"/>
          <w:color w:val="000000" w:themeColor="text1"/>
          <w:lang w:val="en-GB"/>
        </w:rPr>
      </w:pPr>
      <w:r w:rsidRPr="00E134E4">
        <w:rPr>
          <w:rFonts w:cs="Arial"/>
          <w:color w:val="000000" w:themeColor="text1"/>
          <w:lang w:val="en-GB"/>
        </w:rPr>
        <w:t xml:space="preserve">Establish publicly funded Deafblind interpretation services, in particular, interpreter-guides/Deafblind </w:t>
      </w:r>
      <w:proofErr w:type="gramStart"/>
      <w:r w:rsidRPr="00E134E4">
        <w:rPr>
          <w:rFonts w:cs="Arial"/>
          <w:color w:val="000000" w:themeColor="text1"/>
          <w:lang w:val="en-GB"/>
        </w:rPr>
        <w:t>interpreters</w:t>
      </w:r>
      <w:proofErr w:type="gramEnd"/>
    </w:p>
    <w:p w14:paraId="79A91AF1" w14:textId="1976796D" w:rsidR="00E134E4" w:rsidRPr="00E134E4" w:rsidRDefault="00E134E4" w:rsidP="00E134E4">
      <w:pPr>
        <w:pStyle w:val="ListParagraph"/>
        <w:numPr>
          <w:ilvl w:val="0"/>
          <w:numId w:val="37"/>
        </w:numPr>
        <w:spacing w:before="0" w:after="120"/>
        <w:ind w:right="-2"/>
        <w:rPr>
          <w:rFonts w:ascii="Arial" w:hAnsi="Arial" w:cs="Arial"/>
          <w:color w:val="000000" w:themeColor="text1"/>
          <w:sz w:val="24"/>
          <w:szCs w:val="24"/>
          <w:lang w:val="en-GB"/>
        </w:rPr>
      </w:pPr>
      <w:r w:rsidRPr="00E134E4">
        <w:rPr>
          <w:rFonts w:cs="Arial"/>
          <w:color w:val="000000" w:themeColor="text1"/>
          <w:lang w:val="en-GB"/>
        </w:rPr>
        <w:t xml:space="preserve">Provide the necessary funding for further research and strengthening of the advocacy work, including funding of the tools and technical support </w:t>
      </w:r>
      <w:proofErr w:type="gramStart"/>
      <w:r w:rsidRPr="00E134E4">
        <w:rPr>
          <w:rFonts w:cs="Arial"/>
          <w:color w:val="000000" w:themeColor="text1"/>
          <w:lang w:val="en-GB"/>
        </w:rPr>
        <w:t>needed</w:t>
      </w:r>
      <w:proofErr w:type="gramEnd"/>
    </w:p>
    <w:p w14:paraId="4AA77050" w14:textId="77777777" w:rsidR="00B064A4" w:rsidRPr="00E57F82" w:rsidRDefault="00B064A4" w:rsidP="00F67E3B">
      <w:pPr>
        <w:spacing w:before="0" w:after="120"/>
        <w:ind w:right="-2"/>
        <w:rPr>
          <w:rFonts w:cs="Arial"/>
          <w:color w:val="000000" w:themeColor="text1"/>
          <w:lang w:val="en-GB"/>
        </w:rPr>
      </w:pPr>
    </w:p>
    <w:p w14:paraId="770FAA53" w14:textId="33105CB5" w:rsidR="00132C72" w:rsidRPr="00E57F82" w:rsidRDefault="00132C72" w:rsidP="00F67E3B">
      <w:pPr>
        <w:spacing w:before="0" w:after="120"/>
        <w:ind w:right="-2"/>
        <w:rPr>
          <w:rStyle w:val="rynqvb"/>
          <w:rFonts w:cs="Arial"/>
          <w:color w:val="000000" w:themeColor="text1"/>
          <w:lang w:val="en-GB"/>
        </w:rPr>
      </w:pPr>
      <w:r w:rsidRPr="00E57F82">
        <w:rPr>
          <w:rFonts w:cs="Arial"/>
          <w:color w:val="000000" w:themeColor="text1"/>
          <w:lang w:val="en-GB"/>
        </w:rPr>
        <w:t>Since the first global report was launched in 2018, disability inclusion has gained visibility through global events, such as the Global Disability Summit (GDS) of 2018 in the United Kingdom and the subsequent GDS in 2022 hosted remotely, as well as networks and mechanisms, such as the Global Action on Disability (GLAD) Network and Assistive Technology (AT) 2030</w:t>
      </w:r>
      <w:r w:rsidRPr="00E57F82">
        <w:rPr>
          <w:rStyle w:val="FootnoteReference"/>
          <w:rFonts w:cs="Arial"/>
          <w:color w:val="000000" w:themeColor="text1"/>
          <w:lang w:val="en-GB"/>
        </w:rPr>
        <w:footnoteReference w:id="4"/>
      </w:r>
      <w:r w:rsidRPr="00E57F82">
        <w:rPr>
          <w:rFonts w:cs="Arial"/>
          <w:color w:val="000000" w:themeColor="text1"/>
          <w:lang w:val="en-GB"/>
        </w:rPr>
        <w:t>. These events and mechanisms have provided valuable space to raise awareness of disability inclusion and serve to advance the global dialogue on the practical ways to implement the CRPD and SDGs. However, economic cuts to bilateral funding, the COVID-19 pandemic lockdowns and restrictions, and increased insecurity in certain regions have affected this progress.</w:t>
      </w:r>
    </w:p>
    <w:p w14:paraId="3C7B6592" w14:textId="77777777" w:rsidR="0030232D" w:rsidRDefault="0030232D" w:rsidP="00F67E3B">
      <w:pPr>
        <w:pStyle w:val="Heading2"/>
        <w:spacing w:before="0" w:after="120"/>
        <w:ind w:right="-2"/>
        <w:rPr>
          <w:rStyle w:val="rynqvb"/>
          <w:rFonts w:cs="Arial"/>
          <w:color w:val="000000" w:themeColor="text1"/>
          <w:sz w:val="24"/>
          <w:szCs w:val="24"/>
        </w:rPr>
      </w:pPr>
      <w:bookmarkStart w:id="11" w:name="_Toc152148478"/>
    </w:p>
    <w:p w14:paraId="1087E0A7" w14:textId="77777777" w:rsidR="0030232D" w:rsidRDefault="0030232D" w:rsidP="00F67E3B">
      <w:pPr>
        <w:pStyle w:val="Heading2"/>
        <w:spacing w:before="0" w:after="120"/>
        <w:ind w:right="-2"/>
        <w:rPr>
          <w:rStyle w:val="rynqvb"/>
          <w:rFonts w:cs="Arial"/>
          <w:color w:val="000000" w:themeColor="text1"/>
          <w:sz w:val="24"/>
          <w:szCs w:val="24"/>
        </w:rPr>
      </w:pPr>
    </w:p>
    <w:p w14:paraId="2F0630C8" w14:textId="64F4705F" w:rsidR="00132C72" w:rsidRPr="00E57F82" w:rsidRDefault="00132C72" w:rsidP="00F67E3B">
      <w:pPr>
        <w:pStyle w:val="Heading2"/>
        <w:spacing w:before="0" w:after="120"/>
        <w:ind w:right="-2"/>
        <w:rPr>
          <w:rStyle w:val="rynqvb"/>
          <w:rFonts w:cs="Arial"/>
          <w:color w:val="000000" w:themeColor="text1"/>
          <w:sz w:val="24"/>
          <w:szCs w:val="24"/>
        </w:rPr>
      </w:pPr>
      <w:r w:rsidRPr="00E57F82">
        <w:rPr>
          <w:rStyle w:val="rynqvb"/>
          <w:rFonts w:cs="Arial"/>
          <w:color w:val="000000" w:themeColor="text1"/>
          <w:sz w:val="24"/>
          <w:szCs w:val="24"/>
        </w:rPr>
        <w:t xml:space="preserve">WFDB’s Second Global Report on </w:t>
      </w:r>
      <w:proofErr w:type="spellStart"/>
      <w:r w:rsidRPr="00E57F82">
        <w:rPr>
          <w:rStyle w:val="rynqvb"/>
          <w:rFonts w:cs="Arial"/>
          <w:color w:val="000000" w:themeColor="text1"/>
          <w:sz w:val="24"/>
          <w:szCs w:val="24"/>
        </w:rPr>
        <w:t>Deafblindness</w:t>
      </w:r>
      <w:proofErr w:type="spellEnd"/>
      <w:r w:rsidRPr="00E57F82">
        <w:rPr>
          <w:rStyle w:val="rynqvb"/>
          <w:rFonts w:cs="Arial"/>
          <w:color w:val="000000" w:themeColor="text1"/>
          <w:sz w:val="24"/>
          <w:szCs w:val="24"/>
        </w:rPr>
        <w:t xml:space="preserve"> (2023)</w:t>
      </w:r>
      <w:bookmarkEnd w:id="11"/>
    </w:p>
    <w:p w14:paraId="2203555D" w14:textId="77777777"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 xml:space="preserve">In 2023, the World Federation of the Deafblind (WFDB) launched its Second Global Report </w:t>
      </w:r>
      <w:proofErr w:type="gramStart"/>
      <w:r w:rsidRPr="00E57F82">
        <w:rPr>
          <w:rFonts w:cs="Arial"/>
          <w:color w:val="000000" w:themeColor="text1"/>
          <w:lang w:val="en-GB"/>
        </w:rPr>
        <w:t>on the Situation of</w:t>
      </w:r>
      <w:proofErr w:type="gramEnd"/>
      <w:r w:rsidRPr="00E57F82">
        <w:rPr>
          <w:rFonts w:cs="Arial"/>
          <w:color w:val="000000" w:themeColor="text1"/>
          <w:lang w:val="en-GB"/>
        </w:rPr>
        <w:t xml:space="preserve">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w:t>
      </w:r>
      <w:hyperlink r:id="rId9" w:history="1">
        <w:r w:rsidRPr="00E57F82">
          <w:rPr>
            <w:rStyle w:val="Hyperlink"/>
            <w:rFonts w:cs="Arial"/>
            <w:i/>
            <w:iCs/>
            <w:color w:val="000000" w:themeColor="text1"/>
            <w:lang w:val="en-GB"/>
          </w:rPr>
          <w:t xml:space="preserve">Good Practices and Recommendations for the Inclusion of Persons with </w:t>
        </w:r>
        <w:proofErr w:type="spellStart"/>
        <w:r w:rsidRPr="00E57F82">
          <w:rPr>
            <w:rStyle w:val="Hyperlink"/>
            <w:rFonts w:cs="Arial"/>
            <w:i/>
            <w:iCs/>
            <w:color w:val="000000" w:themeColor="text1"/>
            <w:lang w:val="en-GB"/>
          </w:rPr>
          <w:t>Deafblindness</w:t>
        </w:r>
        <w:proofErr w:type="spellEnd"/>
      </w:hyperlink>
      <w:r w:rsidRPr="00E57F82">
        <w:rPr>
          <w:rFonts w:cs="Arial"/>
          <w:color w:val="000000" w:themeColor="text1"/>
          <w:lang w:val="en-GB"/>
        </w:rPr>
        <w:t xml:space="preserve">. This second global report sought to build on the findings and recommendations of the first global report and to consolidate evidence from different regions and diverse groups, including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and professionals. Moreover, it builds on the quantitative analysis of the first report, providing data on children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The qualitative analysis identifies good practices, essential elements, measures that increase and improve the inclusion of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case studies to illustrate and inspire best practices and programmatic approaches, and recommendations across thematic areas. The aim of that report was to serve as an advocacy tool for WFDB members and their allies to stimulate collaboration and partnerships, to advance the rights of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and to inform stakeholders on how to foster the inclusion of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Key audiences for this report included national and local government officials and statutory bodies, donors, non-governmental organisations (NGOs), organisations of persons with disabilities (OPDs), service </w:t>
      </w:r>
      <w:r w:rsidRPr="00E57F82">
        <w:rPr>
          <w:rFonts w:cs="Arial"/>
          <w:color w:val="000000" w:themeColor="text1"/>
          <w:lang w:val="en-GB"/>
        </w:rPr>
        <w:lastRenderedPageBreak/>
        <w:t>providers and frontline staff, intergovernmental organisations (such as United Nations entities and country teams), and others.</w:t>
      </w:r>
    </w:p>
    <w:p w14:paraId="7F90EB28" w14:textId="77777777" w:rsidR="0030232D" w:rsidRDefault="0030232D" w:rsidP="00F67E3B">
      <w:pPr>
        <w:spacing w:before="0" w:after="120"/>
        <w:ind w:right="-2"/>
        <w:rPr>
          <w:rFonts w:cs="Arial"/>
          <w:color w:val="000000" w:themeColor="text1"/>
          <w:lang w:val="en-GB"/>
        </w:rPr>
      </w:pPr>
    </w:p>
    <w:p w14:paraId="74EE8EE6" w14:textId="47C22EF9"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 xml:space="preserve">The report also includes multiple sections on the SHAPES Project, which is an EU innovation programme on technology, ageing and health focusing on older persons, including those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More information can be found in subsequent sections.</w:t>
      </w:r>
    </w:p>
    <w:p w14:paraId="3EC2BEC4" w14:textId="77777777" w:rsidR="0030232D" w:rsidRDefault="0030232D" w:rsidP="00F67E3B">
      <w:pPr>
        <w:spacing w:before="0" w:after="120"/>
        <w:ind w:right="-2"/>
        <w:rPr>
          <w:rFonts w:cs="Arial"/>
          <w:color w:val="000000" w:themeColor="text1"/>
          <w:lang w:val="en-GB"/>
        </w:rPr>
      </w:pPr>
    </w:p>
    <w:p w14:paraId="71B7A5C6" w14:textId="759A6287" w:rsidR="00132C72" w:rsidRPr="00E57F82" w:rsidRDefault="00132C72" w:rsidP="00F67E3B">
      <w:pPr>
        <w:spacing w:before="0" w:after="120"/>
        <w:ind w:right="-2"/>
        <w:rPr>
          <w:rStyle w:val="rynqvb"/>
          <w:rFonts w:cs="Arial"/>
          <w:color w:val="000000" w:themeColor="text1"/>
          <w:lang w:val="en-GB"/>
        </w:rPr>
      </w:pPr>
      <w:r w:rsidRPr="00E57F82">
        <w:rPr>
          <w:rFonts w:cs="Arial"/>
          <w:color w:val="000000" w:themeColor="text1"/>
          <w:lang w:val="en-GB"/>
        </w:rPr>
        <w:t xml:space="preserve">This report is the first global report issued by the World Federation of the Deafblind (WFDB) that focuses on older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an underrepresented group, when it comes to research and literature.</w:t>
      </w:r>
    </w:p>
    <w:p w14:paraId="0EBD4704" w14:textId="77777777" w:rsidR="0030232D" w:rsidRDefault="0030232D" w:rsidP="00F67E3B">
      <w:pPr>
        <w:pStyle w:val="Heading2"/>
        <w:spacing w:before="0" w:after="120"/>
        <w:ind w:right="-2"/>
        <w:rPr>
          <w:rFonts w:cs="Arial"/>
          <w:color w:val="000000" w:themeColor="text1"/>
          <w:sz w:val="24"/>
          <w:szCs w:val="24"/>
        </w:rPr>
      </w:pPr>
      <w:bookmarkStart w:id="12" w:name="_Toc152148479"/>
    </w:p>
    <w:p w14:paraId="2F60ADA3" w14:textId="77777777" w:rsidR="0030232D" w:rsidRDefault="0030232D" w:rsidP="00F67E3B">
      <w:pPr>
        <w:pStyle w:val="Heading2"/>
        <w:spacing w:before="0" w:after="120"/>
        <w:ind w:right="-2"/>
        <w:rPr>
          <w:rFonts w:cs="Arial"/>
          <w:color w:val="000000" w:themeColor="text1"/>
          <w:sz w:val="24"/>
          <w:szCs w:val="24"/>
        </w:rPr>
      </w:pPr>
    </w:p>
    <w:p w14:paraId="2D5F94AB" w14:textId="0E5A0AE5" w:rsidR="00132C72" w:rsidRPr="00E57F82" w:rsidRDefault="00132C72" w:rsidP="00F67E3B">
      <w:pPr>
        <w:pStyle w:val="Heading2"/>
        <w:spacing w:before="0" w:after="120"/>
        <w:ind w:right="-2"/>
        <w:rPr>
          <w:rFonts w:cs="Arial"/>
          <w:color w:val="000000" w:themeColor="text1"/>
          <w:sz w:val="24"/>
          <w:szCs w:val="24"/>
        </w:rPr>
      </w:pPr>
      <w:r w:rsidRPr="00E57F82">
        <w:rPr>
          <w:rFonts w:cs="Arial"/>
          <w:color w:val="000000" w:themeColor="text1"/>
          <w:sz w:val="24"/>
          <w:szCs w:val="24"/>
        </w:rPr>
        <w:t xml:space="preserve">Existing Research on Older Persons with </w:t>
      </w:r>
      <w:proofErr w:type="spellStart"/>
      <w:r w:rsidRPr="00E57F82">
        <w:rPr>
          <w:rFonts w:cs="Arial"/>
          <w:color w:val="000000" w:themeColor="text1"/>
          <w:sz w:val="24"/>
          <w:szCs w:val="24"/>
        </w:rPr>
        <w:t>Deafblindness</w:t>
      </w:r>
      <w:bookmarkEnd w:id="12"/>
      <w:proofErr w:type="spellEnd"/>
    </w:p>
    <w:p w14:paraId="23ED1FF8" w14:textId="77777777" w:rsidR="0030232D" w:rsidRDefault="0030232D" w:rsidP="00F67E3B">
      <w:pPr>
        <w:spacing w:before="0" w:after="120"/>
        <w:ind w:right="-2"/>
        <w:rPr>
          <w:rFonts w:cs="Arial"/>
          <w:color w:val="000000" w:themeColor="text1"/>
          <w:lang w:val="en-GB"/>
        </w:rPr>
      </w:pPr>
    </w:p>
    <w:p w14:paraId="463808AA" w14:textId="2AF213C4"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 xml:space="preserve">At first glance, it might seem that the literature on older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is not as rich as on children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However, thorough research reveals there are papers and books, addressing this topic, but it is true that the quantity of literature on children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is more significant. Despite the minimal existing literature, research </w:t>
      </w:r>
      <w:proofErr w:type="gramStart"/>
      <w:r w:rsidRPr="00E57F82">
        <w:rPr>
          <w:rFonts w:cs="Arial"/>
          <w:color w:val="000000" w:themeColor="text1"/>
          <w:lang w:val="en-GB"/>
        </w:rPr>
        <w:t>on the situation of</w:t>
      </w:r>
      <w:proofErr w:type="gramEnd"/>
      <w:r w:rsidRPr="00E57F82">
        <w:rPr>
          <w:rFonts w:cs="Arial"/>
          <w:color w:val="000000" w:themeColor="text1"/>
          <w:lang w:val="en-GB"/>
        </w:rPr>
        <w:t xml:space="preserve"> older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is imperative for creating an inclusive and accessible world.</w:t>
      </w:r>
    </w:p>
    <w:p w14:paraId="4C996A9F" w14:textId="77777777" w:rsidR="0030232D" w:rsidRDefault="0030232D" w:rsidP="00F67E3B">
      <w:pPr>
        <w:spacing w:before="0" w:after="120"/>
        <w:ind w:right="-2"/>
        <w:rPr>
          <w:rFonts w:cs="Arial"/>
          <w:color w:val="000000" w:themeColor="text1"/>
          <w:lang w:val="en-GB"/>
        </w:rPr>
      </w:pPr>
    </w:p>
    <w:p w14:paraId="2275D52B" w14:textId="5AF037CC"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 xml:space="preserve">In the following sections, we will present the findings of the </w:t>
      </w:r>
      <w:r w:rsidRPr="00E57F82">
        <w:rPr>
          <w:rStyle w:val="rynqvb"/>
          <w:rFonts w:cs="Arial"/>
          <w:color w:val="000000" w:themeColor="text1"/>
          <w:lang w:val="en-GB"/>
        </w:rPr>
        <w:t xml:space="preserve">existing research on older people with </w:t>
      </w:r>
      <w:proofErr w:type="spellStart"/>
      <w:r w:rsidRPr="00E57F82">
        <w:rPr>
          <w:rStyle w:val="rynqvb"/>
          <w:rFonts w:cs="Arial"/>
          <w:color w:val="000000" w:themeColor="text1"/>
          <w:lang w:val="en-GB"/>
        </w:rPr>
        <w:t>deafblindness</w:t>
      </w:r>
      <w:proofErr w:type="spellEnd"/>
      <w:r w:rsidRPr="00E57F82">
        <w:rPr>
          <w:rStyle w:val="rynqvb"/>
          <w:rFonts w:cs="Arial"/>
          <w:color w:val="000000" w:themeColor="text1"/>
          <w:lang w:val="en-GB"/>
        </w:rPr>
        <w:t xml:space="preserve">, information obtained by individually interviewed older persons with </w:t>
      </w:r>
      <w:proofErr w:type="spellStart"/>
      <w:r w:rsidRPr="00E57F82">
        <w:rPr>
          <w:rStyle w:val="rynqvb"/>
          <w:rFonts w:cs="Arial"/>
          <w:color w:val="000000" w:themeColor="text1"/>
          <w:lang w:val="en-GB"/>
        </w:rPr>
        <w:t>deafblindness</w:t>
      </w:r>
      <w:proofErr w:type="spellEnd"/>
      <w:r w:rsidRPr="00E57F82">
        <w:rPr>
          <w:rStyle w:val="rynqvb"/>
          <w:rFonts w:cs="Arial"/>
          <w:color w:val="000000" w:themeColor="text1"/>
          <w:lang w:val="en-GB"/>
        </w:rPr>
        <w:t xml:space="preserve">, and answers to an online survey completed by individuals with </w:t>
      </w:r>
      <w:proofErr w:type="spellStart"/>
      <w:r w:rsidRPr="00E57F82">
        <w:rPr>
          <w:rStyle w:val="rynqvb"/>
          <w:rFonts w:cs="Arial"/>
          <w:color w:val="000000" w:themeColor="text1"/>
          <w:lang w:val="en-GB"/>
        </w:rPr>
        <w:t>deafblindness</w:t>
      </w:r>
      <w:proofErr w:type="spellEnd"/>
      <w:r w:rsidRPr="00E57F82">
        <w:rPr>
          <w:rStyle w:val="rynqvb"/>
          <w:rFonts w:cs="Arial"/>
          <w:color w:val="000000" w:themeColor="text1"/>
          <w:lang w:val="en-GB"/>
        </w:rPr>
        <w:t xml:space="preserve"> and organisations of and for persons with </w:t>
      </w:r>
      <w:proofErr w:type="spellStart"/>
      <w:r w:rsidRPr="00E57F82">
        <w:rPr>
          <w:rStyle w:val="rynqvb"/>
          <w:rFonts w:cs="Arial"/>
          <w:color w:val="000000" w:themeColor="text1"/>
          <w:lang w:val="en-GB"/>
        </w:rPr>
        <w:t>deafblindness</w:t>
      </w:r>
      <w:proofErr w:type="spellEnd"/>
      <w:r w:rsidRPr="00E57F82">
        <w:rPr>
          <w:rStyle w:val="rynqvb"/>
          <w:rFonts w:cs="Arial"/>
          <w:color w:val="000000" w:themeColor="text1"/>
          <w:lang w:val="en-GB"/>
        </w:rPr>
        <w:t>.</w:t>
      </w:r>
    </w:p>
    <w:p w14:paraId="650F0D4F" w14:textId="77777777" w:rsidR="0030232D" w:rsidRDefault="0030232D" w:rsidP="00F67E3B">
      <w:pPr>
        <w:spacing w:before="0" w:after="120"/>
        <w:ind w:right="-2"/>
        <w:rPr>
          <w:rFonts w:cs="Arial"/>
          <w:color w:val="000000" w:themeColor="text1"/>
          <w:lang w:val="en-GB"/>
        </w:rPr>
      </w:pPr>
    </w:p>
    <w:p w14:paraId="6B83BB31" w14:textId="349C239D"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 xml:space="preserve">In 1998, Deafblind International’s Acquired Deafblind Network organised its third European Conference in </w:t>
      </w:r>
      <w:proofErr w:type="spellStart"/>
      <w:r w:rsidRPr="00E57F82">
        <w:rPr>
          <w:rFonts w:cs="Arial"/>
          <w:color w:val="000000" w:themeColor="text1"/>
          <w:lang w:val="en-GB"/>
        </w:rPr>
        <w:t>Marcelli</w:t>
      </w:r>
      <w:proofErr w:type="spellEnd"/>
      <w:r w:rsidRPr="00E57F82">
        <w:rPr>
          <w:rFonts w:cs="Arial"/>
          <w:color w:val="000000" w:themeColor="text1"/>
          <w:lang w:val="en-GB"/>
        </w:rPr>
        <w:t xml:space="preserve"> di </w:t>
      </w:r>
      <w:proofErr w:type="spellStart"/>
      <w:r w:rsidRPr="00E57F82">
        <w:rPr>
          <w:rFonts w:cs="Arial"/>
          <w:color w:val="000000" w:themeColor="text1"/>
          <w:lang w:val="en-GB"/>
        </w:rPr>
        <w:t>Numana</w:t>
      </w:r>
      <w:proofErr w:type="spellEnd"/>
      <w:r w:rsidRPr="00E57F82">
        <w:rPr>
          <w:rFonts w:cs="Arial"/>
          <w:color w:val="000000" w:themeColor="text1"/>
          <w:lang w:val="en-GB"/>
        </w:rPr>
        <w:t xml:space="preserve">, in Marche, Italy, with its main topic being </w:t>
      </w:r>
      <w:r w:rsidRPr="00E57F82">
        <w:rPr>
          <w:rFonts w:cs="Arial"/>
          <w:i/>
          <w:iCs/>
          <w:color w:val="000000" w:themeColor="text1"/>
          <w:lang w:val="en-GB"/>
        </w:rPr>
        <w:t xml:space="preserve">Older </w:t>
      </w:r>
      <w:proofErr w:type="spellStart"/>
      <w:r w:rsidRPr="00E57F82">
        <w:rPr>
          <w:rFonts w:cs="Arial"/>
          <w:i/>
          <w:iCs/>
          <w:color w:val="000000" w:themeColor="text1"/>
          <w:lang w:val="en-GB"/>
        </w:rPr>
        <w:t>Deafblindness</w:t>
      </w:r>
      <w:proofErr w:type="spellEnd"/>
      <w:r w:rsidRPr="00E57F82">
        <w:rPr>
          <w:rFonts w:cs="Arial"/>
          <w:color w:val="000000" w:themeColor="text1"/>
          <w:lang w:val="en-GB"/>
        </w:rPr>
        <w:t>. The proceedings of the conference were published the year after containing 27 papers presented on the occasion (</w:t>
      </w:r>
      <w:r w:rsidRPr="00E57F82">
        <w:rPr>
          <w:rFonts w:cs="Arial"/>
          <w:i/>
          <w:iCs/>
          <w:color w:val="000000" w:themeColor="text1"/>
          <w:lang w:val="en-GB"/>
        </w:rPr>
        <w:t xml:space="preserve">Older </w:t>
      </w:r>
      <w:proofErr w:type="spellStart"/>
      <w:r w:rsidRPr="00E57F82">
        <w:rPr>
          <w:rFonts w:cs="Arial"/>
          <w:i/>
          <w:iCs/>
          <w:color w:val="000000" w:themeColor="text1"/>
          <w:lang w:val="en-GB"/>
        </w:rPr>
        <w:t>Deafblindness</w:t>
      </w:r>
      <w:proofErr w:type="spellEnd"/>
      <w:r w:rsidRPr="00E57F82">
        <w:rPr>
          <w:rFonts w:cs="Arial"/>
          <w:color w:val="000000" w:themeColor="text1"/>
          <w:lang w:val="en-GB"/>
        </w:rPr>
        <w:t xml:space="preserve"> 1988).</w:t>
      </w:r>
    </w:p>
    <w:p w14:paraId="46A6592A" w14:textId="77777777" w:rsidR="0030232D" w:rsidRDefault="0030232D" w:rsidP="00F67E3B">
      <w:pPr>
        <w:spacing w:before="0" w:after="120"/>
        <w:ind w:right="-2"/>
        <w:rPr>
          <w:rFonts w:cs="Arial"/>
          <w:color w:val="000000" w:themeColor="text1"/>
          <w:lang w:val="en-GB"/>
        </w:rPr>
      </w:pPr>
    </w:p>
    <w:p w14:paraId="37B13180" w14:textId="0D7E7049"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 xml:space="preserve">In 2008, Lena </w:t>
      </w:r>
      <w:proofErr w:type="spellStart"/>
      <w:r w:rsidRPr="00E57F82">
        <w:rPr>
          <w:rFonts w:cs="Arial"/>
          <w:color w:val="000000" w:themeColor="text1"/>
          <w:lang w:val="en-GB"/>
        </w:rPr>
        <w:t>Göransson</w:t>
      </w:r>
      <w:proofErr w:type="spellEnd"/>
      <w:r w:rsidRPr="00E57F82">
        <w:rPr>
          <w:rFonts w:cs="Arial"/>
          <w:color w:val="000000" w:themeColor="text1"/>
          <w:lang w:val="en-GB"/>
        </w:rPr>
        <w:t xml:space="preserve"> published the book </w:t>
      </w:r>
      <w:proofErr w:type="spellStart"/>
      <w:r w:rsidRPr="00E57F82">
        <w:rPr>
          <w:rFonts w:cs="Arial"/>
          <w:i/>
          <w:iCs/>
          <w:color w:val="000000" w:themeColor="text1"/>
          <w:lang w:val="en-GB"/>
        </w:rPr>
        <w:t>Deafblindness</w:t>
      </w:r>
      <w:proofErr w:type="spellEnd"/>
      <w:r w:rsidRPr="00E57F82">
        <w:rPr>
          <w:rFonts w:cs="Arial"/>
          <w:i/>
          <w:iCs/>
          <w:color w:val="000000" w:themeColor="text1"/>
          <w:lang w:val="en-GB"/>
        </w:rPr>
        <w:t xml:space="preserve"> in a Life Perspective. Strategies and Methods for Support</w:t>
      </w:r>
      <w:r w:rsidRPr="00E57F82">
        <w:rPr>
          <w:rFonts w:cs="Arial"/>
          <w:color w:val="000000" w:themeColor="text1"/>
          <w:lang w:val="en-GB"/>
        </w:rPr>
        <w:t xml:space="preserve"> containing the results of a four-year project to develop qualified psychosocial and pedagogical </w:t>
      </w:r>
      <w:proofErr w:type="spellStart"/>
      <w:r w:rsidRPr="00E57F82">
        <w:rPr>
          <w:rFonts w:cs="Arial"/>
          <w:color w:val="000000" w:themeColor="text1"/>
          <w:lang w:val="en-GB"/>
        </w:rPr>
        <w:t>habilitation</w:t>
      </w:r>
      <w:proofErr w:type="spellEnd"/>
      <w:r w:rsidRPr="00E57F82">
        <w:rPr>
          <w:rFonts w:cs="Arial"/>
          <w:color w:val="000000" w:themeColor="text1"/>
          <w:lang w:val="en-GB"/>
        </w:rPr>
        <w:t xml:space="preserve"> and rehabilitation for children, adolescents, and adults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as well as for their families. The final part of the book (before “Discussion”) is titled “Ageing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and presents the views of older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their condition and needs (</w:t>
      </w:r>
      <w:proofErr w:type="spellStart"/>
      <w:r w:rsidRPr="00E57F82">
        <w:rPr>
          <w:rFonts w:cs="Arial"/>
          <w:color w:val="000000" w:themeColor="text1"/>
          <w:lang w:val="en-GB"/>
        </w:rPr>
        <w:t>Göransson</w:t>
      </w:r>
      <w:proofErr w:type="spellEnd"/>
      <w:r w:rsidRPr="00E57F82">
        <w:rPr>
          <w:rFonts w:cs="Arial"/>
          <w:color w:val="000000" w:themeColor="text1"/>
          <w:lang w:val="en-GB"/>
        </w:rPr>
        <w:t xml:space="preserve"> 2008: 143–162). However, the section concerning ageing is significantly shorter than those sections concerning individuals experiencing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in childhood, adolescence, and adult life (Simcock 2016: 1727).</w:t>
      </w:r>
    </w:p>
    <w:p w14:paraId="79AB4D8B" w14:textId="77777777" w:rsidR="0030232D" w:rsidRDefault="0030232D" w:rsidP="00F67E3B">
      <w:pPr>
        <w:spacing w:before="0" w:after="120"/>
        <w:ind w:right="-2"/>
        <w:rPr>
          <w:rFonts w:cs="Arial"/>
          <w:color w:val="000000" w:themeColor="text1"/>
          <w:lang w:val="en-GB"/>
        </w:rPr>
      </w:pPr>
    </w:p>
    <w:p w14:paraId="4F3F530A" w14:textId="76B78662" w:rsidR="00132C72" w:rsidRPr="00E57F82" w:rsidRDefault="00132C72" w:rsidP="00F67E3B">
      <w:pPr>
        <w:spacing w:before="0" w:after="120"/>
        <w:ind w:right="-2"/>
        <w:rPr>
          <w:rStyle w:val="rynqvb"/>
          <w:rFonts w:cs="Arial"/>
          <w:color w:val="000000" w:themeColor="text1"/>
          <w:lang w:val="en-GB"/>
        </w:rPr>
      </w:pPr>
      <w:r w:rsidRPr="00E57F82">
        <w:rPr>
          <w:rFonts w:cs="Arial"/>
          <w:color w:val="000000" w:themeColor="text1"/>
          <w:lang w:val="en-GB"/>
        </w:rPr>
        <w:t xml:space="preserve">In 2021, Sonja </w:t>
      </w:r>
      <w:proofErr w:type="spellStart"/>
      <w:r w:rsidRPr="00E57F82">
        <w:rPr>
          <w:rFonts w:cs="Arial"/>
          <w:color w:val="000000" w:themeColor="text1"/>
          <w:lang w:val="en-GB"/>
        </w:rPr>
        <w:t>Milošević’s</w:t>
      </w:r>
      <w:proofErr w:type="spellEnd"/>
      <w:r w:rsidRPr="00E57F82">
        <w:rPr>
          <w:rFonts w:cs="Arial"/>
          <w:color w:val="000000" w:themeColor="text1"/>
          <w:lang w:val="en-GB"/>
        </w:rPr>
        <w:t xml:space="preserve"> book </w:t>
      </w:r>
      <w:proofErr w:type="spellStart"/>
      <w:r w:rsidRPr="00E57F82">
        <w:rPr>
          <w:rFonts w:cs="Arial"/>
          <w:i/>
          <w:iCs/>
          <w:color w:val="000000" w:themeColor="text1"/>
          <w:lang w:val="en-GB"/>
        </w:rPr>
        <w:t>Život</w:t>
      </w:r>
      <w:proofErr w:type="spellEnd"/>
      <w:r w:rsidRPr="00E57F82">
        <w:rPr>
          <w:rFonts w:cs="Arial"/>
          <w:i/>
          <w:iCs/>
          <w:color w:val="000000" w:themeColor="text1"/>
          <w:lang w:val="en-GB"/>
        </w:rPr>
        <w:t xml:space="preserve"> </w:t>
      </w:r>
      <w:proofErr w:type="spellStart"/>
      <w:r w:rsidRPr="00E57F82">
        <w:rPr>
          <w:rFonts w:cs="Arial"/>
          <w:i/>
          <w:iCs/>
          <w:color w:val="000000" w:themeColor="text1"/>
          <w:lang w:val="en-GB"/>
        </w:rPr>
        <w:t>gluhoslijepih</w:t>
      </w:r>
      <w:proofErr w:type="spellEnd"/>
      <w:r w:rsidRPr="00E57F82">
        <w:rPr>
          <w:rFonts w:cs="Arial"/>
          <w:i/>
          <w:iCs/>
          <w:color w:val="000000" w:themeColor="text1"/>
          <w:lang w:val="en-GB"/>
        </w:rPr>
        <w:t xml:space="preserve"> </w:t>
      </w:r>
      <w:proofErr w:type="spellStart"/>
      <w:r w:rsidRPr="00E57F82">
        <w:rPr>
          <w:rFonts w:cs="Arial"/>
          <w:i/>
          <w:iCs/>
          <w:color w:val="000000" w:themeColor="text1"/>
          <w:lang w:val="en-GB"/>
        </w:rPr>
        <w:t>osoba</w:t>
      </w:r>
      <w:proofErr w:type="spellEnd"/>
      <w:r w:rsidRPr="00E57F82">
        <w:rPr>
          <w:rFonts w:cs="Arial"/>
          <w:i/>
          <w:iCs/>
          <w:color w:val="000000" w:themeColor="text1"/>
          <w:lang w:val="en-GB"/>
        </w:rPr>
        <w:t xml:space="preserve"> u </w:t>
      </w:r>
      <w:proofErr w:type="spellStart"/>
      <w:r w:rsidRPr="00E57F82">
        <w:rPr>
          <w:rFonts w:cs="Arial"/>
          <w:i/>
          <w:iCs/>
          <w:color w:val="000000" w:themeColor="text1"/>
          <w:lang w:val="en-GB"/>
        </w:rPr>
        <w:t>Republici</w:t>
      </w:r>
      <w:proofErr w:type="spellEnd"/>
      <w:r w:rsidRPr="00E57F82">
        <w:rPr>
          <w:rFonts w:cs="Arial"/>
          <w:i/>
          <w:iCs/>
          <w:color w:val="000000" w:themeColor="text1"/>
          <w:lang w:val="en-GB"/>
        </w:rPr>
        <w:t xml:space="preserve"> </w:t>
      </w:r>
      <w:proofErr w:type="spellStart"/>
      <w:r w:rsidRPr="00E57F82">
        <w:rPr>
          <w:rFonts w:cs="Arial"/>
          <w:i/>
          <w:iCs/>
          <w:color w:val="000000" w:themeColor="text1"/>
          <w:lang w:val="en-GB"/>
        </w:rPr>
        <w:t>Hrvatskoj</w:t>
      </w:r>
      <w:proofErr w:type="spellEnd"/>
      <w:r w:rsidRPr="00E57F82">
        <w:rPr>
          <w:rFonts w:cs="Arial"/>
          <w:color w:val="000000" w:themeColor="text1"/>
          <w:lang w:val="en-GB"/>
        </w:rPr>
        <w:t xml:space="preserve"> </w:t>
      </w:r>
      <w:r w:rsidR="00351C93" w:rsidRPr="00E57F82">
        <w:rPr>
          <w:rFonts w:cs="Arial"/>
          <w:color w:val="000000" w:themeColor="text1"/>
          <w:lang w:val="en-GB"/>
        </w:rPr>
        <w:t>(</w:t>
      </w:r>
      <w:r w:rsidRPr="00E57F82">
        <w:rPr>
          <w:rStyle w:val="rynqvb"/>
          <w:rFonts w:cs="Arial"/>
          <w:i/>
          <w:iCs/>
          <w:color w:val="000000" w:themeColor="text1"/>
          <w:lang w:val="en-GB"/>
        </w:rPr>
        <w:t>The Life of Deafblind Persons in the Republic of Croatia</w:t>
      </w:r>
      <w:r w:rsidR="00351C93" w:rsidRPr="00E57F82">
        <w:rPr>
          <w:rFonts w:cs="Arial"/>
          <w:color w:val="000000" w:themeColor="text1"/>
          <w:lang w:val="en-GB"/>
        </w:rPr>
        <w:t>)</w:t>
      </w:r>
      <w:r w:rsidRPr="00E57F82">
        <w:rPr>
          <w:rFonts w:cs="Arial"/>
          <w:color w:val="000000" w:themeColor="text1"/>
          <w:lang w:val="en-GB"/>
        </w:rPr>
        <w:t xml:space="preserve"> presented the findings of a </w:t>
      </w:r>
      <w:r w:rsidRPr="00E57F82">
        <w:rPr>
          <w:rStyle w:val="rynqvb"/>
          <w:rFonts w:cs="Arial"/>
          <w:color w:val="000000" w:themeColor="text1"/>
          <w:lang w:val="en-GB"/>
        </w:rPr>
        <w:t xml:space="preserve">research carried out as part of the project </w:t>
      </w:r>
      <w:r w:rsidRPr="00E57F82">
        <w:rPr>
          <w:rStyle w:val="rynqvb"/>
          <w:rFonts w:cs="Arial"/>
          <w:i/>
          <w:iCs/>
          <w:color w:val="000000" w:themeColor="text1"/>
          <w:lang w:val="en-GB"/>
        </w:rPr>
        <w:t xml:space="preserve">»UVIJEK ZAJEDNO ‒ </w:t>
      </w:r>
      <w:proofErr w:type="spellStart"/>
      <w:r w:rsidRPr="00E57F82">
        <w:rPr>
          <w:rStyle w:val="rynqvb"/>
          <w:rFonts w:cs="Arial"/>
          <w:i/>
          <w:iCs/>
          <w:color w:val="000000" w:themeColor="text1"/>
          <w:lang w:val="en-GB"/>
        </w:rPr>
        <w:t>sprječavanje</w:t>
      </w:r>
      <w:proofErr w:type="spellEnd"/>
      <w:r w:rsidRPr="00E57F82">
        <w:rPr>
          <w:rStyle w:val="rynqvb"/>
          <w:rFonts w:cs="Arial"/>
          <w:i/>
          <w:iCs/>
          <w:color w:val="000000" w:themeColor="text1"/>
          <w:lang w:val="en-GB"/>
        </w:rPr>
        <w:t xml:space="preserve"> </w:t>
      </w:r>
      <w:proofErr w:type="spellStart"/>
      <w:r w:rsidRPr="00E57F82">
        <w:rPr>
          <w:rStyle w:val="rynqvb"/>
          <w:rFonts w:cs="Arial"/>
          <w:i/>
          <w:iCs/>
          <w:color w:val="000000" w:themeColor="text1"/>
          <w:lang w:val="en-GB"/>
        </w:rPr>
        <w:t>diskriminacije</w:t>
      </w:r>
      <w:proofErr w:type="spellEnd"/>
      <w:r w:rsidRPr="00E57F82">
        <w:rPr>
          <w:rStyle w:val="rynqvb"/>
          <w:rFonts w:cs="Arial"/>
          <w:i/>
          <w:iCs/>
          <w:color w:val="000000" w:themeColor="text1"/>
          <w:lang w:val="en-GB"/>
        </w:rPr>
        <w:t xml:space="preserve"> </w:t>
      </w:r>
      <w:proofErr w:type="spellStart"/>
      <w:r w:rsidRPr="00E57F82">
        <w:rPr>
          <w:rStyle w:val="rynqvb"/>
          <w:rFonts w:cs="Arial"/>
          <w:i/>
          <w:iCs/>
          <w:color w:val="000000" w:themeColor="text1"/>
          <w:lang w:val="en-GB"/>
        </w:rPr>
        <w:t>i</w:t>
      </w:r>
      <w:proofErr w:type="spellEnd"/>
      <w:r w:rsidRPr="00E57F82">
        <w:rPr>
          <w:rStyle w:val="rynqvb"/>
          <w:rFonts w:cs="Arial"/>
          <w:i/>
          <w:iCs/>
          <w:color w:val="000000" w:themeColor="text1"/>
          <w:lang w:val="en-GB"/>
        </w:rPr>
        <w:t xml:space="preserve"> </w:t>
      </w:r>
      <w:proofErr w:type="spellStart"/>
      <w:r w:rsidRPr="00E57F82">
        <w:rPr>
          <w:rStyle w:val="rynqvb"/>
          <w:rFonts w:cs="Arial"/>
          <w:i/>
          <w:iCs/>
          <w:color w:val="000000" w:themeColor="text1"/>
          <w:lang w:val="en-GB"/>
        </w:rPr>
        <w:t>izolacije</w:t>
      </w:r>
      <w:proofErr w:type="spellEnd"/>
      <w:r w:rsidRPr="00E57F82">
        <w:rPr>
          <w:rStyle w:val="rynqvb"/>
          <w:rFonts w:cs="Arial"/>
          <w:i/>
          <w:iCs/>
          <w:color w:val="000000" w:themeColor="text1"/>
          <w:lang w:val="en-GB"/>
        </w:rPr>
        <w:t xml:space="preserve"> </w:t>
      </w:r>
      <w:proofErr w:type="spellStart"/>
      <w:r w:rsidRPr="00E57F82">
        <w:rPr>
          <w:rStyle w:val="rynqvb"/>
          <w:rFonts w:cs="Arial"/>
          <w:i/>
          <w:iCs/>
          <w:color w:val="000000" w:themeColor="text1"/>
          <w:lang w:val="en-GB"/>
        </w:rPr>
        <w:t>gluhoslijepih</w:t>
      </w:r>
      <w:proofErr w:type="spellEnd"/>
      <w:r w:rsidRPr="00E57F82">
        <w:rPr>
          <w:rStyle w:val="rynqvb"/>
          <w:rFonts w:cs="Arial"/>
          <w:i/>
          <w:iCs/>
          <w:color w:val="000000" w:themeColor="text1"/>
          <w:lang w:val="en-GB"/>
        </w:rPr>
        <w:t xml:space="preserve"> </w:t>
      </w:r>
      <w:proofErr w:type="spellStart"/>
      <w:r w:rsidRPr="00E57F82">
        <w:rPr>
          <w:rStyle w:val="rynqvb"/>
          <w:rFonts w:cs="Arial"/>
          <w:i/>
          <w:iCs/>
          <w:color w:val="000000" w:themeColor="text1"/>
          <w:lang w:val="en-GB"/>
        </w:rPr>
        <w:t>osoba</w:t>
      </w:r>
      <w:proofErr w:type="spellEnd"/>
      <w:r w:rsidRPr="00E57F82">
        <w:rPr>
          <w:rStyle w:val="rynqvb"/>
          <w:rFonts w:cs="Arial"/>
          <w:i/>
          <w:iCs/>
          <w:color w:val="000000" w:themeColor="text1"/>
          <w:lang w:val="en-GB"/>
        </w:rPr>
        <w:t xml:space="preserve"> </w:t>
      </w:r>
      <w:proofErr w:type="spellStart"/>
      <w:r w:rsidRPr="00E57F82">
        <w:rPr>
          <w:rStyle w:val="rynqvb"/>
          <w:rFonts w:cs="Arial"/>
          <w:i/>
          <w:iCs/>
          <w:color w:val="000000" w:themeColor="text1"/>
          <w:lang w:val="en-GB"/>
        </w:rPr>
        <w:t>te</w:t>
      </w:r>
      <w:proofErr w:type="spellEnd"/>
      <w:r w:rsidRPr="00E57F82">
        <w:rPr>
          <w:rStyle w:val="rynqvb"/>
          <w:rFonts w:cs="Arial"/>
          <w:i/>
          <w:iCs/>
          <w:color w:val="000000" w:themeColor="text1"/>
          <w:lang w:val="en-GB"/>
        </w:rPr>
        <w:t xml:space="preserve"> </w:t>
      </w:r>
      <w:proofErr w:type="spellStart"/>
      <w:r w:rsidRPr="00E57F82">
        <w:rPr>
          <w:rStyle w:val="rynqvb"/>
          <w:rFonts w:cs="Arial"/>
          <w:i/>
          <w:iCs/>
          <w:color w:val="000000" w:themeColor="text1"/>
          <w:lang w:val="en-GB"/>
        </w:rPr>
        <w:t>osiguravanje</w:t>
      </w:r>
      <w:proofErr w:type="spellEnd"/>
      <w:r w:rsidRPr="00E57F82">
        <w:rPr>
          <w:rStyle w:val="rynqvb"/>
          <w:rFonts w:cs="Arial"/>
          <w:i/>
          <w:iCs/>
          <w:color w:val="000000" w:themeColor="text1"/>
          <w:lang w:val="en-GB"/>
        </w:rPr>
        <w:t xml:space="preserve"> </w:t>
      </w:r>
      <w:proofErr w:type="spellStart"/>
      <w:r w:rsidRPr="00E57F82">
        <w:rPr>
          <w:rStyle w:val="rynqvb"/>
          <w:rFonts w:cs="Arial"/>
          <w:i/>
          <w:iCs/>
          <w:color w:val="000000" w:themeColor="text1"/>
          <w:lang w:val="en-GB"/>
        </w:rPr>
        <w:t>dostojanstvenog</w:t>
      </w:r>
      <w:proofErr w:type="spellEnd"/>
      <w:r w:rsidRPr="00E57F82">
        <w:rPr>
          <w:rStyle w:val="rynqvb"/>
          <w:rFonts w:cs="Arial"/>
          <w:i/>
          <w:iCs/>
          <w:color w:val="000000" w:themeColor="text1"/>
          <w:lang w:val="en-GB"/>
        </w:rPr>
        <w:t xml:space="preserve"> </w:t>
      </w:r>
      <w:proofErr w:type="spellStart"/>
      <w:r w:rsidRPr="00E57F82">
        <w:rPr>
          <w:rStyle w:val="rynqvb"/>
          <w:rFonts w:cs="Arial"/>
          <w:i/>
          <w:iCs/>
          <w:color w:val="000000" w:themeColor="text1"/>
          <w:lang w:val="en-GB"/>
        </w:rPr>
        <w:t>starenja</w:t>
      </w:r>
      <w:proofErr w:type="spellEnd"/>
      <w:r w:rsidRPr="00E57F82">
        <w:rPr>
          <w:rStyle w:val="rynqvb"/>
          <w:rFonts w:cs="Arial"/>
          <w:i/>
          <w:iCs/>
          <w:color w:val="000000" w:themeColor="text1"/>
          <w:lang w:val="en-GB"/>
        </w:rPr>
        <w:t>«</w:t>
      </w:r>
      <w:r w:rsidRPr="00E57F82">
        <w:rPr>
          <w:rStyle w:val="rynqvb"/>
          <w:rFonts w:cs="Arial"/>
          <w:color w:val="000000" w:themeColor="text1"/>
          <w:lang w:val="en-GB"/>
        </w:rPr>
        <w:t xml:space="preserve"> </w:t>
      </w:r>
      <w:r w:rsidR="00351C93" w:rsidRPr="00E57F82">
        <w:rPr>
          <w:rStyle w:val="rynqvb"/>
          <w:rFonts w:cs="Arial"/>
          <w:color w:val="000000" w:themeColor="text1"/>
          <w:lang w:val="en-GB"/>
        </w:rPr>
        <w:t>(</w:t>
      </w:r>
      <w:r w:rsidRPr="00E57F82">
        <w:rPr>
          <w:rStyle w:val="rynqvb"/>
          <w:rFonts w:cs="Arial"/>
          <w:color w:val="000000" w:themeColor="text1"/>
          <w:lang w:val="en-GB"/>
        </w:rPr>
        <w:t>“ALWAYS TOGETHER ‒ Preventing Discrimination and Isolation of Deafblind Persons and Ensuring Dignified Aging”</w:t>
      </w:r>
      <w:r w:rsidR="00351C93" w:rsidRPr="00E57F82">
        <w:rPr>
          <w:rStyle w:val="rynqvb"/>
          <w:rFonts w:cs="Arial"/>
          <w:color w:val="000000" w:themeColor="text1"/>
          <w:lang w:val="en-GB"/>
        </w:rPr>
        <w:t>)</w:t>
      </w:r>
      <w:r w:rsidRPr="00E57F82">
        <w:rPr>
          <w:rStyle w:val="rynqvb"/>
          <w:rFonts w:cs="Arial"/>
          <w:color w:val="000000" w:themeColor="text1"/>
          <w:lang w:val="en-GB"/>
        </w:rPr>
        <w:t>, a research that included older Deafblind individuals as well (</w:t>
      </w:r>
      <w:proofErr w:type="spellStart"/>
      <w:r w:rsidRPr="00E57F82">
        <w:rPr>
          <w:rFonts w:cs="Arial"/>
          <w:color w:val="000000" w:themeColor="text1"/>
          <w:lang w:val="en-GB"/>
        </w:rPr>
        <w:t>Milošević</w:t>
      </w:r>
      <w:proofErr w:type="spellEnd"/>
      <w:r w:rsidRPr="00E57F82">
        <w:rPr>
          <w:rFonts w:cs="Arial"/>
          <w:color w:val="000000" w:themeColor="text1"/>
          <w:lang w:val="en-GB"/>
        </w:rPr>
        <w:t xml:space="preserve"> 2021</w:t>
      </w:r>
      <w:r w:rsidRPr="00E57F82">
        <w:rPr>
          <w:rStyle w:val="rynqvb"/>
          <w:rFonts w:cs="Arial"/>
          <w:color w:val="000000" w:themeColor="text1"/>
          <w:lang w:val="en-GB"/>
        </w:rPr>
        <w:t xml:space="preserve">). Moreover, the Croatian Association of Deafblind Persons </w:t>
      </w:r>
      <w:proofErr w:type="spellStart"/>
      <w:r w:rsidRPr="00E57F82">
        <w:rPr>
          <w:rStyle w:val="rynqvb"/>
          <w:rFonts w:cs="Arial"/>
          <w:color w:val="000000" w:themeColor="text1"/>
          <w:lang w:val="en-GB"/>
        </w:rPr>
        <w:t>Dodir</w:t>
      </w:r>
      <w:proofErr w:type="spellEnd"/>
      <w:r w:rsidRPr="00E57F82">
        <w:rPr>
          <w:rStyle w:val="rynqvb"/>
          <w:rFonts w:cs="Arial"/>
          <w:color w:val="000000" w:themeColor="text1"/>
          <w:lang w:val="en-GB"/>
        </w:rPr>
        <w:t xml:space="preserve">, the publisher of the volume, has addressed the topic in several issues of its official journal, also titled </w:t>
      </w:r>
      <w:proofErr w:type="spellStart"/>
      <w:r w:rsidRPr="00E57F82">
        <w:rPr>
          <w:rStyle w:val="rynqvb"/>
          <w:rFonts w:cs="Arial"/>
          <w:i/>
          <w:iCs/>
          <w:color w:val="000000" w:themeColor="text1"/>
          <w:lang w:val="en-GB"/>
        </w:rPr>
        <w:t>Dodir</w:t>
      </w:r>
      <w:proofErr w:type="spellEnd"/>
      <w:r w:rsidRPr="00E57F82">
        <w:rPr>
          <w:rStyle w:val="rynqvb"/>
          <w:rFonts w:cs="Arial"/>
          <w:color w:val="000000" w:themeColor="text1"/>
          <w:lang w:val="en-GB"/>
        </w:rPr>
        <w:t>, as well as in several other publications.</w:t>
      </w:r>
    </w:p>
    <w:p w14:paraId="6AA4876A" w14:textId="77777777" w:rsidR="0030232D" w:rsidRDefault="0030232D" w:rsidP="00F67E3B">
      <w:pPr>
        <w:spacing w:before="0" w:after="120"/>
        <w:ind w:right="-2"/>
        <w:rPr>
          <w:rStyle w:val="rynqvb"/>
          <w:rFonts w:cs="Arial"/>
          <w:color w:val="000000" w:themeColor="text1"/>
          <w:lang w:val="en-GB"/>
        </w:rPr>
      </w:pPr>
    </w:p>
    <w:p w14:paraId="75A86AC7" w14:textId="3BCAB592" w:rsidR="00132C72" w:rsidRPr="00E57F82" w:rsidRDefault="00132C72" w:rsidP="00F67E3B">
      <w:pPr>
        <w:spacing w:before="0" w:after="120"/>
        <w:ind w:right="-2"/>
        <w:rPr>
          <w:rFonts w:cs="Arial"/>
          <w:color w:val="000000" w:themeColor="text1"/>
          <w:lang w:val="en-GB"/>
        </w:rPr>
      </w:pPr>
      <w:r w:rsidRPr="00E57F82">
        <w:rPr>
          <w:rStyle w:val="rynqvb"/>
          <w:rFonts w:cs="Arial"/>
          <w:color w:val="000000" w:themeColor="text1"/>
          <w:lang w:val="en-GB"/>
        </w:rPr>
        <w:t xml:space="preserve">Finally, a dozen online papers and articles on the topic can be retrieved, whose literature provided multiple sources that scrutinised the condition and needs of older persons with </w:t>
      </w:r>
      <w:proofErr w:type="spellStart"/>
      <w:r w:rsidRPr="00E57F82">
        <w:rPr>
          <w:rStyle w:val="rynqvb"/>
          <w:rFonts w:cs="Arial"/>
          <w:color w:val="000000" w:themeColor="text1"/>
          <w:lang w:val="en-GB"/>
        </w:rPr>
        <w:t>deafblindness</w:t>
      </w:r>
      <w:proofErr w:type="spellEnd"/>
      <w:r w:rsidRPr="00E57F82">
        <w:rPr>
          <w:rStyle w:val="FootnoteReference"/>
          <w:rFonts w:cs="Arial"/>
          <w:color w:val="000000" w:themeColor="text1"/>
          <w:lang w:val="en-GB"/>
        </w:rPr>
        <w:footnoteReference w:id="5"/>
      </w:r>
      <w:r w:rsidRPr="00E57F82">
        <w:rPr>
          <w:rStyle w:val="rynqvb"/>
          <w:rFonts w:cs="Arial"/>
          <w:color w:val="000000" w:themeColor="text1"/>
          <w:lang w:val="en-GB"/>
        </w:rPr>
        <w:t xml:space="preserve">. As many of these sources cover the situation of the deafblind population in different countries and regions, their insights are very </w:t>
      </w:r>
      <w:r w:rsidRPr="00E57F82">
        <w:rPr>
          <w:rFonts w:cs="Arial"/>
          <w:color w:val="000000" w:themeColor="text1"/>
          <w:lang w:val="en-GB"/>
        </w:rPr>
        <w:t xml:space="preserve">valuable when trying to compile an overview of the realities of older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worldwide.</w:t>
      </w:r>
    </w:p>
    <w:p w14:paraId="28A9A0B3" w14:textId="77777777" w:rsidR="0030232D" w:rsidRDefault="0030232D" w:rsidP="00F67E3B">
      <w:pPr>
        <w:pStyle w:val="Heading2"/>
        <w:spacing w:before="0" w:after="120"/>
        <w:ind w:right="-2"/>
        <w:rPr>
          <w:rFonts w:cs="Arial"/>
          <w:color w:val="000000" w:themeColor="text1"/>
          <w:sz w:val="24"/>
          <w:szCs w:val="24"/>
        </w:rPr>
      </w:pPr>
      <w:bookmarkStart w:id="13" w:name="_Toc152148480"/>
    </w:p>
    <w:p w14:paraId="5FD68737" w14:textId="77777777" w:rsidR="0030232D" w:rsidRDefault="0030232D" w:rsidP="00F67E3B">
      <w:pPr>
        <w:pStyle w:val="Heading2"/>
        <w:spacing w:before="0" w:after="120"/>
        <w:ind w:right="-2"/>
        <w:rPr>
          <w:rFonts w:cs="Arial"/>
          <w:color w:val="000000" w:themeColor="text1"/>
          <w:sz w:val="24"/>
          <w:szCs w:val="24"/>
        </w:rPr>
      </w:pPr>
    </w:p>
    <w:p w14:paraId="59155B16" w14:textId="0E86AE39" w:rsidR="00132C72" w:rsidRPr="00E57F82" w:rsidRDefault="00132C72" w:rsidP="00F67E3B">
      <w:pPr>
        <w:pStyle w:val="Heading2"/>
        <w:spacing w:before="0" w:after="120"/>
        <w:ind w:right="-2"/>
        <w:rPr>
          <w:rFonts w:cs="Arial"/>
          <w:color w:val="000000" w:themeColor="text1"/>
          <w:sz w:val="24"/>
          <w:szCs w:val="24"/>
        </w:rPr>
      </w:pPr>
      <w:r w:rsidRPr="00E57F82">
        <w:rPr>
          <w:rFonts w:cs="Arial"/>
          <w:color w:val="000000" w:themeColor="text1"/>
          <w:sz w:val="24"/>
          <w:szCs w:val="24"/>
        </w:rPr>
        <w:t xml:space="preserve">Definition of </w:t>
      </w:r>
      <w:proofErr w:type="spellStart"/>
      <w:r w:rsidRPr="00E57F82">
        <w:rPr>
          <w:rFonts w:cs="Arial"/>
          <w:color w:val="000000" w:themeColor="text1"/>
          <w:sz w:val="24"/>
          <w:szCs w:val="24"/>
        </w:rPr>
        <w:t>Deafblindness</w:t>
      </w:r>
      <w:bookmarkEnd w:id="13"/>
      <w:proofErr w:type="spellEnd"/>
    </w:p>
    <w:p w14:paraId="6CEA8901" w14:textId="77777777" w:rsidR="0030232D" w:rsidRDefault="0030232D" w:rsidP="00F67E3B">
      <w:pPr>
        <w:spacing w:before="0" w:after="120"/>
        <w:ind w:right="-2"/>
        <w:rPr>
          <w:rStyle w:val="hps"/>
          <w:rFonts w:cs="Arial"/>
          <w:color w:val="000000" w:themeColor="text1"/>
          <w:lang w:val="en-GB"/>
        </w:rPr>
      </w:pPr>
    </w:p>
    <w:p w14:paraId="74EDEDD6" w14:textId="440E1FE6" w:rsidR="00132C72" w:rsidRPr="00E57F82" w:rsidRDefault="00132C72" w:rsidP="00F67E3B">
      <w:pPr>
        <w:spacing w:before="0" w:after="120"/>
        <w:ind w:right="-2"/>
        <w:rPr>
          <w:rFonts w:cs="Arial"/>
          <w:color w:val="000000" w:themeColor="text1"/>
          <w:lang w:val="en-GB"/>
        </w:rPr>
      </w:pPr>
      <w:proofErr w:type="spellStart"/>
      <w:r w:rsidRPr="00E57F82">
        <w:rPr>
          <w:rStyle w:val="hps"/>
          <w:rFonts w:cs="Arial"/>
          <w:color w:val="000000" w:themeColor="text1"/>
          <w:lang w:val="en-GB"/>
        </w:rPr>
        <w:t>Deafblindness</w:t>
      </w:r>
      <w:proofErr w:type="spellEnd"/>
      <w:r w:rsidRPr="00E57F82">
        <w:rPr>
          <w:rStyle w:val="hps"/>
          <w:rFonts w:cs="Arial"/>
          <w:color w:val="000000" w:themeColor="text1"/>
          <w:lang w:val="en-GB"/>
        </w:rPr>
        <w:t xml:space="preserve"> is a distinct disability, as stated in the </w:t>
      </w:r>
      <w:r w:rsidRPr="00E57F82">
        <w:rPr>
          <w:rFonts w:cs="Arial"/>
          <w:color w:val="000000" w:themeColor="text1"/>
          <w:lang w:val="en-GB"/>
        </w:rPr>
        <w:t>Nordic definition from 1980</w:t>
      </w:r>
      <w:r w:rsidRPr="00E57F82">
        <w:rPr>
          <w:rStyle w:val="FootnoteReference"/>
          <w:rFonts w:cs="Arial"/>
          <w:color w:val="000000" w:themeColor="text1"/>
          <w:lang w:val="en-GB"/>
        </w:rPr>
        <w:footnoteReference w:id="6"/>
      </w:r>
      <w:r w:rsidRPr="00E57F82">
        <w:rPr>
          <w:rFonts w:cs="Arial"/>
          <w:color w:val="000000" w:themeColor="text1"/>
          <w:lang w:val="en-GB"/>
        </w:rPr>
        <w:t>, revised in 2007 (</w:t>
      </w:r>
      <w:proofErr w:type="spellStart"/>
      <w:r w:rsidRPr="00E57F82">
        <w:rPr>
          <w:rFonts w:cs="Arial"/>
          <w:color w:val="000000" w:themeColor="text1"/>
          <w:lang w:val="en-GB"/>
        </w:rPr>
        <w:t>Gullacksen</w:t>
      </w:r>
      <w:proofErr w:type="spellEnd"/>
      <w:r w:rsidRPr="00E57F82">
        <w:rPr>
          <w:rFonts w:cs="Arial"/>
          <w:color w:val="000000" w:themeColor="text1"/>
          <w:lang w:val="en-GB"/>
        </w:rPr>
        <w:t xml:space="preserve"> et al. 2011: 13–14):</w:t>
      </w:r>
    </w:p>
    <w:p w14:paraId="401DC1CB" w14:textId="77777777" w:rsidR="0030232D" w:rsidRDefault="0030232D" w:rsidP="00F67E3B">
      <w:pPr>
        <w:autoSpaceDE w:val="0"/>
        <w:autoSpaceDN w:val="0"/>
        <w:adjustRightInd w:val="0"/>
        <w:spacing w:before="0" w:after="120"/>
        <w:ind w:right="-2"/>
        <w:rPr>
          <w:rFonts w:cs="Arial"/>
          <w:color w:val="000000" w:themeColor="text1"/>
          <w:lang w:val="en-GB"/>
        </w:rPr>
      </w:pPr>
    </w:p>
    <w:p w14:paraId="1D9BBE6B" w14:textId="7C96CC04" w:rsidR="002D7B9D" w:rsidRPr="00E57F82" w:rsidRDefault="00132C72" w:rsidP="00F67E3B">
      <w:pPr>
        <w:autoSpaceDE w:val="0"/>
        <w:autoSpaceDN w:val="0"/>
        <w:adjustRightInd w:val="0"/>
        <w:spacing w:before="0" w:after="120"/>
        <w:ind w:right="-2"/>
        <w:rPr>
          <w:rFonts w:cs="Arial"/>
          <w:color w:val="000000" w:themeColor="text1"/>
          <w:lang w:val="en-GB"/>
        </w:rPr>
      </w:pP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is a distinct disability and a combined vision and hearing disability. It limits activities of a person and restricts full participation in society to such a degree, that society is required to facilitate specific services, environmental alterations, and/or technology.”</w:t>
      </w:r>
      <w:r w:rsidR="007F1000" w:rsidRPr="00E57F82">
        <w:rPr>
          <w:rFonts w:cs="Arial"/>
          <w:color w:val="000000" w:themeColor="text1"/>
          <w:lang w:val="en-GB"/>
        </w:rPr>
        <w:t xml:space="preserve"> </w:t>
      </w:r>
      <w:proofErr w:type="spellStart"/>
      <w:r w:rsidR="002D7B9D" w:rsidRPr="00E57F82">
        <w:rPr>
          <w:rFonts w:cs="Arial"/>
          <w:color w:val="000000" w:themeColor="text1"/>
          <w:lang w:val="en-GB"/>
        </w:rPr>
        <w:t>Gullacksen</w:t>
      </w:r>
      <w:proofErr w:type="spellEnd"/>
      <w:r w:rsidR="002D7B9D" w:rsidRPr="00E57F82">
        <w:rPr>
          <w:rFonts w:cs="Arial"/>
          <w:color w:val="000000" w:themeColor="text1"/>
          <w:lang w:val="en-GB"/>
        </w:rPr>
        <w:t xml:space="preserve"> et al.</w:t>
      </w:r>
      <w:r w:rsidR="002D7B9D" w:rsidRPr="00E57F82">
        <w:rPr>
          <w:rFonts w:cs="Arial"/>
          <w:color w:val="000000" w:themeColor="text1"/>
          <w:lang w:val="en-GB"/>
        </w:rPr>
        <w:tab/>
      </w:r>
    </w:p>
    <w:p w14:paraId="352F17F0" w14:textId="77777777" w:rsidR="0030232D" w:rsidRDefault="0030232D" w:rsidP="00F67E3B">
      <w:pPr>
        <w:autoSpaceDE w:val="0"/>
        <w:autoSpaceDN w:val="0"/>
        <w:adjustRightInd w:val="0"/>
        <w:spacing w:before="0" w:after="120"/>
        <w:ind w:right="-2"/>
        <w:rPr>
          <w:rFonts w:cs="Arial"/>
          <w:color w:val="000000" w:themeColor="text1"/>
          <w:lang w:val="en-GB"/>
        </w:rPr>
      </w:pPr>
    </w:p>
    <w:p w14:paraId="53593309" w14:textId="50A06AD4" w:rsidR="00132C72" w:rsidRPr="00E57F82" w:rsidRDefault="00132C72" w:rsidP="00F67E3B">
      <w:pPr>
        <w:autoSpaceDE w:val="0"/>
        <w:autoSpaceDN w:val="0"/>
        <w:adjustRightInd w:val="0"/>
        <w:spacing w:before="0" w:after="120"/>
        <w:ind w:right="-2"/>
        <w:rPr>
          <w:rFonts w:cs="Arial"/>
          <w:color w:val="000000" w:themeColor="text1"/>
          <w:lang w:val="en-GB"/>
        </w:rPr>
      </w:pPr>
      <w:r w:rsidRPr="00E57F82">
        <w:rPr>
          <w:rFonts w:cs="Arial"/>
          <w:color w:val="000000" w:themeColor="text1"/>
          <w:lang w:val="en-GB"/>
        </w:rPr>
        <w:t xml:space="preserve">The comments below are a clarification to the definition above of </w:t>
      </w:r>
      <w:proofErr w:type="spellStart"/>
      <w:r w:rsidRPr="00E57F82">
        <w:rPr>
          <w:rFonts w:cs="Arial"/>
          <w:color w:val="000000" w:themeColor="text1"/>
          <w:lang w:val="en-GB"/>
        </w:rPr>
        <w:t>deafblindness</w:t>
      </w:r>
      <w:proofErr w:type="spellEnd"/>
      <w:r w:rsidRPr="00E57F82">
        <w:rPr>
          <w:rFonts w:cs="Arial"/>
          <w:color w:val="000000" w:themeColor="text1"/>
          <w:lang w:val="en-GB"/>
        </w:rPr>
        <w:t>:</w:t>
      </w:r>
    </w:p>
    <w:p w14:paraId="2007CE6B" w14:textId="74784587" w:rsidR="00132C72" w:rsidRPr="00E57F82" w:rsidRDefault="00132C72" w:rsidP="00F67E3B">
      <w:pPr>
        <w:pStyle w:val="ListParagraph"/>
        <w:numPr>
          <w:ilvl w:val="0"/>
          <w:numId w:val="36"/>
        </w:numPr>
        <w:autoSpaceDE w:val="0"/>
        <w:autoSpaceDN w:val="0"/>
        <w:adjustRightInd w:val="0"/>
        <w:spacing w:before="0" w:after="120" w:line="240" w:lineRule="auto"/>
        <w:ind w:left="0" w:right="-2" w:firstLine="0"/>
        <w:rPr>
          <w:rFonts w:cs="Arial"/>
          <w:color w:val="000000" w:themeColor="text1"/>
          <w:sz w:val="24"/>
          <w:szCs w:val="24"/>
          <w:lang w:val="en-GB"/>
        </w:rPr>
      </w:pPr>
      <w:r w:rsidRPr="00E57F82">
        <w:rPr>
          <w:rFonts w:cs="Arial"/>
          <w:color w:val="000000" w:themeColor="text1"/>
          <w:sz w:val="24"/>
          <w:szCs w:val="24"/>
          <w:lang w:val="en-GB"/>
        </w:rPr>
        <w:t>Vision and hearing are central in getting information. Therefore, a decrease in the function of these two senses that carry information from distance, increases the need to use senses that are confined to information within reach (tactile, kinaesthetic, haptic, smell, and taste), as well as leaning on memory and deduction</w:t>
      </w:r>
      <w:r w:rsidR="00785AE6" w:rsidRPr="00E57F82">
        <w:rPr>
          <w:rFonts w:cs="Arial"/>
          <w:color w:val="000000" w:themeColor="text1"/>
          <w:sz w:val="24"/>
          <w:szCs w:val="24"/>
          <w:lang w:val="en-GB"/>
        </w:rPr>
        <w:t>.</w:t>
      </w:r>
    </w:p>
    <w:p w14:paraId="668692CB" w14:textId="77777777" w:rsidR="00132C72" w:rsidRPr="00E57F82" w:rsidRDefault="00132C72" w:rsidP="00F67E3B">
      <w:pPr>
        <w:pStyle w:val="ListParagraph"/>
        <w:numPr>
          <w:ilvl w:val="0"/>
          <w:numId w:val="36"/>
        </w:numPr>
        <w:autoSpaceDE w:val="0"/>
        <w:autoSpaceDN w:val="0"/>
        <w:adjustRightInd w:val="0"/>
        <w:spacing w:before="0" w:after="120" w:line="240" w:lineRule="auto"/>
        <w:ind w:left="0" w:right="-2" w:firstLine="0"/>
        <w:rPr>
          <w:rFonts w:cs="Arial"/>
          <w:color w:val="000000" w:themeColor="text1"/>
          <w:sz w:val="24"/>
          <w:szCs w:val="24"/>
          <w:lang w:val="en-GB"/>
        </w:rPr>
      </w:pPr>
      <w:r w:rsidRPr="00E57F82">
        <w:rPr>
          <w:rFonts w:cs="Arial"/>
          <w:color w:val="000000" w:themeColor="text1"/>
          <w:sz w:val="24"/>
          <w:szCs w:val="24"/>
          <w:lang w:val="en-GB"/>
        </w:rPr>
        <w:t>The need for specific alterations regarding environment and services depends on</w:t>
      </w:r>
    </w:p>
    <w:p w14:paraId="53BA713A" w14:textId="77777777" w:rsidR="00132C72" w:rsidRPr="00E57F82" w:rsidRDefault="00132C72" w:rsidP="00F67E3B">
      <w:pPr>
        <w:numPr>
          <w:ilvl w:val="2"/>
          <w:numId w:val="36"/>
        </w:numPr>
        <w:autoSpaceDE w:val="0"/>
        <w:autoSpaceDN w:val="0"/>
        <w:adjustRightInd w:val="0"/>
        <w:spacing w:before="0" w:after="120"/>
        <w:ind w:left="0" w:right="-2" w:firstLine="0"/>
        <w:rPr>
          <w:rFonts w:cs="Arial"/>
          <w:color w:val="000000" w:themeColor="text1"/>
          <w:lang w:val="en-GB"/>
        </w:rPr>
      </w:pPr>
      <w:r w:rsidRPr="00E57F82">
        <w:rPr>
          <w:rFonts w:cs="Arial"/>
          <w:color w:val="000000" w:themeColor="text1"/>
          <w:lang w:val="en-GB"/>
        </w:rPr>
        <w:t>The time of onset in relation to communicative development and language acquisition</w:t>
      </w:r>
    </w:p>
    <w:p w14:paraId="3296A519" w14:textId="2F7D546D" w:rsidR="00132C72" w:rsidRPr="00E57F82" w:rsidRDefault="00132C72" w:rsidP="00F67E3B">
      <w:pPr>
        <w:numPr>
          <w:ilvl w:val="2"/>
          <w:numId w:val="36"/>
        </w:numPr>
        <w:autoSpaceDE w:val="0"/>
        <w:autoSpaceDN w:val="0"/>
        <w:adjustRightInd w:val="0"/>
        <w:spacing w:before="0" w:after="120"/>
        <w:ind w:left="0" w:right="-2" w:firstLine="0"/>
        <w:rPr>
          <w:rFonts w:cs="Arial"/>
          <w:color w:val="000000" w:themeColor="text1"/>
          <w:lang w:val="en-GB"/>
        </w:rPr>
      </w:pPr>
      <w:r w:rsidRPr="00E57F82">
        <w:rPr>
          <w:rFonts w:cs="Arial"/>
          <w:color w:val="000000" w:themeColor="text1"/>
          <w:lang w:val="en-GB"/>
        </w:rPr>
        <w:t xml:space="preserve">The degree of the hearing and vision disability, whether it is combined with other disabilities and whether it is stable or </w:t>
      </w:r>
      <w:r w:rsidR="00785AE6" w:rsidRPr="00E57F82">
        <w:rPr>
          <w:rFonts w:cs="Arial"/>
          <w:color w:val="000000" w:themeColor="text1"/>
          <w:lang w:val="en-GB"/>
        </w:rPr>
        <w:t>progressive.</w:t>
      </w:r>
    </w:p>
    <w:p w14:paraId="5848808E" w14:textId="15A7FA1B" w:rsidR="00132C72" w:rsidRPr="0030232D" w:rsidRDefault="00132C72" w:rsidP="00F67E3B">
      <w:pPr>
        <w:pStyle w:val="ListParagraph"/>
        <w:numPr>
          <w:ilvl w:val="0"/>
          <w:numId w:val="36"/>
        </w:numPr>
        <w:autoSpaceDE w:val="0"/>
        <w:autoSpaceDN w:val="0"/>
        <w:adjustRightInd w:val="0"/>
        <w:spacing w:before="0" w:after="120"/>
        <w:ind w:left="0" w:right="-2" w:firstLine="0"/>
        <w:rPr>
          <w:rFonts w:cs="Arial"/>
          <w:color w:val="000000" w:themeColor="text1"/>
          <w:lang w:val="en-GB"/>
        </w:rPr>
      </w:pPr>
      <w:r w:rsidRPr="0030232D">
        <w:rPr>
          <w:rFonts w:cs="Arial"/>
          <w:color w:val="000000" w:themeColor="text1"/>
          <w:lang w:val="en-GB"/>
        </w:rPr>
        <w:t xml:space="preserve">A person with </w:t>
      </w:r>
      <w:proofErr w:type="spellStart"/>
      <w:r w:rsidRPr="0030232D">
        <w:rPr>
          <w:rFonts w:cs="Arial"/>
          <w:color w:val="000000" w:themeColor="text1"/>
          <w:lang w:val="en-GB"/>
        </w:rPr>
        <w:t>deafblindness</w:t>
      </w:r>
      <w:proofErr w:type="spellEnd"/>
      <w:r w:rsidRPr="0030232D">
        <w:rPr>
          <w:rFonts w:cs="Arial"/>
          <w:color w:val="000000" w:themeColor="text1"/>
          <w:lang w:val="en-GB"/>
        </w:rPr>
        <w:t xml:space="preserve"> may be more disabled in one activity and less disabled in another activity. Therefore, each activity and participation in it needs to be assessed separately. Variation in functioning within each activity and participation may also be caused by environmental conditions and by internal personal factors</w:t>
      </w:r>
      <w:r w:rsidR="00785AE6" w:rsidRPr="0030232D">
        <w:rPr>
          <w:rFonts w:cs="Arial"/>
          <w:color w:val="000000" w:themeColor="text1"/>
          <w:lang w:val="en-GB"/>
        </w:rPr>
        <w:t>.</w:t>
      </w:r>
    </w:p>
    <w:p w14:paraId="640A67DC" w14:textId="77777777" w:rsidR="0030232D" w:rsidRDefault="0030232D" w:rsidP="00F67E3B">
      <w:pPr>
        <w:autoSpaceDE w:val="0"/>
        <w:autoSpaceDN w:val="0"/>
        <w:adjustRightInd w:val="0"/>
        <w:spacing w:before="0" w:after="120"/>
        <w:ind w:right="-2"/>
        <w:rPr>
          <w:rFonts w:cs="Arial"/>
          <w:color w:val="000000" w:themeColor="text1"/>
          <w:lang w:val="en-GB"/>
        </w:rPr>
      </w:pPr>
    </w:p>
    <w:p w14:paraId="7078A492" w14:textId="632D8313" w:rsidR="00132C72" w:rsidRDefault="00132C72" w:rsidP="00F67E3B">
      <w:pPr>
        <w:autoSpaceDE w:val="0"/>
        <w:autoSpaceDN w:val="0"/>
        <w:adjustRightInd w:val="0"/>
        <w:spacing w:before="0" w:after="120"/>
        <w:ind w:right="-2"/>
        <w:rPr>
          <w:rFonts w:cs="Arial"/>
          <w:color w:val="000000" w:themeColor="text1"/>
          <w:lang w:val="en-GB"/>
        </w:rPr>
      </w:pP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causes varying needs for co-creating alterations in all activities and especially in:</w:t>
      </w:r>
    </w:p>
    <w:p w14:paraId="5FAE0119" w14:textId="77777777" w:rsidR="0030232D" w:rsidRPr="00E57F82" w:rsidRDefault="0030232D" w:rsidP="00F67E3B">
      <w:pPr>
        <w:autoSpaceDE w:val="0"/>
        <w:autoSpaceDN w:val="0"/>
        <w:adjustRightInd w:val="0"/>
        <w:spacing w:before="0" w:after="120"/>
        <w:ind w:right="-2"/>
        <w:rPr>
          <w:rFonts w:cs="Arial"/>
          <w:color w:val="000000" w:themeColor="text1"/>
          <w:lang w:val="en-GB"/>
        </w:rPr>
      </w:pPr>
    </w:p>
    <w:p w14:paraId="5F4E5ED6" w14:textId="688846EB" w:rsidR="00132C72" w:rsidRPr="00E57F82" w:rsidRDefault="00132C72" w:rsidP="00F67E3B">
      <w:pPr>
        <w:numPr>
          <w:ilvl w:val="2"/>
          <w:numId w:val="31"/>
        </w:numPr>
        <w:autoSpaceDE w:val="0"/>
        <w:autoSpaceDN w:val="0"/>
        <w:adjustRightInd w:val="0"/>
        <w:spacing w:before="0" w:after="120"/>
        <w:ind w:left="0" w:right="-2" w:firstLine="0"/>
        <w:rPr>
          <w:rFonts w:cs="Arial"/>
          <w:color w:val="000000" w:themeColor="text1"/>
          <w:lang w:val="en-GB"/>
        </w:rPr>
      </w:pPr>
      <w:r w:rsidRPr="00E57F82">
        <w:rPr>
          <w:rFonts w:cs="Arial"/>
          <w:color w:val="000000" w:themeColor="text1"/>
          <w:lang w:val="en-GB"/>
        </w:rPr>
        <w:t>Access to all kinds of information</w:t>
      </w:r>
    </w:p>
    <w:p w14:paraId="5C9923DD" w14:textId="2E96C174" w:rsidR="00132C72" w:rsidRPr="00E57F82" w:rsidRDefault="00132C72" w:rsidP="00F67E3B">
      <w:pPr>
        <w:numPr>
          <w:ilvl w:val="2"/>
          <w:numId w:val="31"/>
        </w:numPr>
        <w:autoSpaceDE w:val="0"/>
        <w:autoSpaceDN w:val="0"/>
        <w:adjustRightInd w:val="0"/>
        <w:spacing w:before="0" w:after="120"/>
        <w:ind w:left="0" w:right="-2" w:firstLine="0"/>
        <w:rPr>
          <w:rFonts w:cs="Arial"/>
          <w:color w:val="000000" w:themeColor="text1"/>
          <w:lang w:val="en-GB"/>
        </w:rPr>
      </w:pPr>
      <w:r w:rsidRPr="00E57F82">
        <w:rPr>
          <w:rFonts w:cs="Arial"/>
          <w:color w:val="000000" w:themeColor="text1"/>
          <w:lang w:val="en-GB"/>
        </w:rPr>
        <w:t>Social interaction and communication</w:t>
      </w:r>
    </w:p>
    <w:p w14:paraId="7A01B33E" w14:textId="1649F709" w:rsidR="00132C72" w:rsidRPr="00E57F82" w:rsidRDefault="00132C72" w:rsidP="00F67E3B">
      <w:pPr>
        <w:numPr>
          <w:ilvl w:val="2"/>
          <w:numId w:val="31"/>
        </w:numPr>
        <w:autoSpaceDE w:val="0"/>
        <w:autoSpaceDN w:val="0"/>
        <w:adjustRightInd w:val="0"/>
        <w:spacing w:before="0" w:after="120"/>
        <w:ind w:left="0" w:right="-2" w:firstLine="0"/>
        <w:rPr>
          <w:rFonts w:cs="Arial"/>
          <w:color w:val="000000" w:themeColor="text1"/>
          <w:lang w:val="en-GB"/>
        </w:rPr>
      </w:pPr>
      <w:r w:rsidRPr="00E57F82">
        <w:rPr>
          <w:rFonts w:cs="Arial"/>
          <w:color w:val="000000" w:themeColor="text1"/>
          <w:lang w:val="en-GB"/>
        </w:rPr>
        <w:t xml:space="preserve">Orientation and moving around </w:t>
      </w:r>
      <w:proofErr w:type="gramStart"/>
      <w:r w:rsidRPr="00E57F82">
        <w:rPr>
          <w:rFonts w:cs="Arial"/>
          <w:color w:val="000000" w:themeColor="text1"/>
          <w:lang w:val="en-GB"/>
        </w:rPr>
        <w:t>freely</w:t>
      </w:r>
      <w:proofErr w:type="gramEnd"/>
    </w:p>
    <w:p w14:paraId="2E46492F" w14:textId="2DD9C43C" w:rsidR="00132C72" w:rsidRPr="00E57F82" w:rsidRDefault="00132C72" w:rsidP="00F67E3B">
      <w:pPr>
        <w:numPr>
          <w:ilvl w:val="2"/>
          <w:numId w:val="31"/>
        </w:numPr>
        <w:autoSpaceDE w:val="0"/>
        <w:autoSpaceDN w:val="0"/>
        <w:adjustRightInd w:val="0"/>
        <w:spacing w:before="0" w:after="120"/>
        <w:ind w:left="0" w:right="-2" w:firstLine="0"/>
        <w:rPr>
          <w:rFonts w:cs="Arial"/>
          <w:color w:val="000000" w:themeColor="text1"/>
          <w:lang w:val="en-GB"/>
        </w:rPr>
      </w:pPr>
      <w:r w:rsidRPr="00E57F82">
        <w:rPr>
          <w:rFonts w:cs="Arial"/>
          <w:color w:val="000000" w:themeColor="text1"/>
          <w:lang w:val="en-GB"/>
        </w:rPr>
        <w:lastRenderedPageBreak/>
        <w:t>Activities of daily life and effort demanding near-activities including reading and</w:t>
      </w:r>
      <w:r w:rsidR="00B064A4" w:rsidRPr="00E57F82">
        <w:rPr>
          <w:rFonts w:cs="Arial"/>
          <w:color w:val="000000" w:themeColor="text1"/>
          <w:lang w:val="en-GB"/>
        </w:rPr>
        <w:t xml:space="preserve"> </w:t>
      </w:r>
      <w:r w:rsidRPr="00E57F82">
        <w:rPr>
          <w:rFonts w:cs="Arial"/>
          <w:color w:val="000000" w:themeColor="text1"/>
          <w:lang w:val="en-GB"/>
        </w:rPr>
        <w:t>writing</w:t>
      </w:r>
    </w:p>
    <w:p w14:paraId="3FBB0706" w14:textId="77777777" w:rsidR="0030232D" w:rsidRDefault="0030232D" w:rsidP="00F67E3B">
      <w:pPr>
        <w:autoSpaceDE w:val="0"/>
        <w:autoSpaceDN w:val="0"/>
        <w:adjustRightInd w:val="0"/>
        <w:spacing w:before="0" w:after="120"/>
        <w:ind w:right="-2"/>
        <w:rPr>
          <w:rFonts w:cs="Arial"/>
          <w:color w:val="000000" w:themeColor="text1"/>
          <w:lang w:val="en-GB"/>
        </w:rPr>
      </w:pPr>
    </w:p>
    <w:p w14:paraId="15CEC240" w14:textId="316D0DE6" w:rsidR="00132C72" w:rsidRPr="00E57F82" w:rsidRDefault="00132C72" w:rsidP="00F67E3B">
      <w:pPr>
        <w:autoSpaceDE w:val="0"/>
        <w:autoSpaceDN w:val="0"/>
        <w:adjustRightInd w:val="0"/>
        <w:spacing w:before="0" w:after="120"/>
        <w:ind w:right="-2"/>
        <w:rPr>
          <w:rFonts w:cs="Arial"/>
          <w:color w:val="000000" w:themeColor="text1"/>
          <w:lang w:val="en-GB"/>
        </w:rPr>
      </w:pPr>
      <w:r w:rsidRPr="00E57F82">
        <w:rPr>
          <w:rFonts w:cs="Arial"/>
          <w:color w:val="000000" w:themeColor="text1"/>
          <w:lang w:val="en-GB"/>
        </w:rPr>
        <w:t xml:space="preserve">An interdisciplinary approach including specific know-how related to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is needed in service delivery and environmental alterations</w:t>
      </w:r>
      <w:r w:rsidR="00785AE6" w:rsidRPr="00E57F82">
        <w:rPr>
          <w:rFonts w:cs="Arial"/>
          <w:color w:val="000000" w:themeColor="text1"/>
          <w:lang w:val="en-GB"/>
        </w:rPr>
        <w:t>.</w:t>
      </w:r>
    </w:p>
    <w:p w14:paraId="4E56AA18" w14:textId="77777777" w:rsidR="0030232D" w:rsidRDefault="0030232D" w:rsidP="00F67E3B">
      <w:pPr>
        <w:autoSpaceDE w:val="0"/>
        <w:autoSpaceDN w:val="0"/>
        <w:adjustRightInd w:val="0"/>
        <w:spacing w:before="0" w:after="120"/>
        <w:ind w:right="-2"/>
        <w:rPr>
          <w:rFonts w:cs="Arial"/>
          <w:color w:val="000000" w:themeColor="text1"/>
          <w:lang w:val="en-GB"/>
        </w:rPr>
      </w:pPr>
    </w:p>
    <w:p w14:paraId="37FED702" w14:textId="05093C30" w:rsidR="00132C72" w:rsidRPr="00E57F82" w:rsidRDefault="00132C72" w:rsidP="00F67E3B">
      <w:pPr>
        <w:autoSpaceDE w:val="0"/>
        <w:autoSpaceDN w:val="0"/>
        <w:adjustRightInd w:val="0"/>
        <w:spacing w:before="0" w:after="120"/>
        <w:ind w:right="-2"/>
        <w:rPr>
          <w:rFonts w:cs="Arial"/>
          <w:color w:val="000000" w:themeColor="text1"/>
          <w:lang w:val="en-GB"/>
        </w:rPr>
      </w:pP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is a heterogeneous condition.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do not represent a homogeneous group of persons with disabilities, even if they are sometimes perceived as such (Simcock, </w:t>
      </w:r>
      <w:proofErr w:type="spellStart"/>
      <w:r w:rsidRPr="00E57F82">
        <w:rPr>
          <w:rFonts w:cs="Arial"/>
          <w:color w:val="000000" w:themeColor="text1"/>
          <w:lang w:val="en-GB"/>
        </w:rPr>
        <w:t>Manthorpe</w:t>
      </w:r>
      <w:proofErr w:type="spellEnd"/>
      <w:r w:rsidRPr="00E57F82">
        <w:rPr>
          <w:rFonts w:cs="Arial"/>
          <w:color w:val="000000" w:themeColor="text1"/>
          <w:lang w:val="en-GB"/>
        </w:rPr>
        <w:t xml:space="preserve"> and Tinker 2022: 16). </w:t>
      </w:r>
    </w:p>
    <w:p w14:paraId="3610928D" w14:textId="77777777" w:rsidR="0030232D" w:rsidRDefault="0030232D" w:rsidP="00F67E3B">
      <w:pPr>
        <w:autoSpaceDE w:val="0"/>
        <w:autoSpaceDN w:val="0"/>
        <w:adjustRightInd w:val="0"/>
        <w:spacing w:before="0" w:after="120"/>
        <w:ind w:right="-2"/>
        <w:rPr>
          <w:rFonts w:cs="Arial"/>
          <w:color w:val="000000" w:themeColor="text1"/>
          <w:lang w:val="en-GB"/>
        </w:rPr>
      </w:pPr>
    </w:p>
    <w:p w14:paraId="51859FD6" w14:textId="750295A1" w:rsidR="00132C72" w:rsidRPr="00E57F82" w:rsidRDefault="00132C72" w:rsidP="00F67E3B">
      <w:pPr>
        <w:autoSpaceDE w:val="0"/>
        <w:autoSpaceDN w:val="0"/>
        <w:adjustRightInd w:val="0"/>
        <w:spacing w:before="0" w:after="120"/>
        <w:ind w:right="-2"/>
        <w:rPr>
          <w:rFonts w:cs="Arial"/>
          <w:color w:val="000000" w:themeColor="text1"/>
          <w:lang w:val="en-GB"/>
        </w:rPr>
      </w:pPr>
      <w:r w:rsidRPr="00E57F82">
        <w:rPr>
          <w:rFonts w:cs="Arial"/>
          <w:color w:val="000000" w:themeColor="text1"/>
          <w:lang w:val="en-GB"/>
        </w:rPr>
        <w:t>According to the Coppersmith matrix, there are four subgroups of Deafblind persons grouped by the status of their vision and hearing impairment (</w:t>
      </w:r>
      <w:r w:rsidRPr="00E57F82">
        <w:rPr>
          <w:rStyle w:val="hps"/>
          <w:rFonts w:cs="Arial"/>
          <w:color w:val="000000" w:themeColor="text1"/>
          <w:lang w:val="en-GB"/>
        </w:rPr>
        <w:t xml:space="preserve">Smith 1994), making </w:t>
      </w:r>
      <w:proofErr w:type="spellStart"/>
      <w:r w:rsidRPr="00E57F82">
        <w:rPr>
          <w:rStyle w:val="hps"/>
          <w:rFonts w:cs="Arial"/>
          <w:color w:val="000000" w:themeColor="text1"/>
          <w:lang w:val="en-GB"/>
        </w:rPr>
        <w:t>deafblindness</w:t>
      </w:r>
      <w:proofErr w:type="spellEnd"/>
      <w:r w:rsidRPr="00E57F82">
        <w:rPr>
          <w:rStyle w:val="hps"/>
          <w:rFonts w:cs="Arial"/>
          <w:color w:val="000000" w:themeColor="text1"/>
          <w:lang w:val="en-GB"/>
        </w:rPr>
        <w:t xml:space="preserve"> a </w:t>
      </w:r>
      <w:r w:rsidRPr="00E57F82">
        <w:rPr>
          <w:rFonts w:cs="Arial"/>
          <w:color w:val="000000" w:themeColor="text1"/>
          <w:lang w:val="en-GB"/>
        </w:rPr>
        <w:t xml:space="preserve">continuum of combined hearing and sight loss (Simcock &amp; </w:t>
      </w:r>
      <w:proofErr w:type="spellStart"/>
      <w:r w:rsidRPr="00E57F82">
        <w:rPr>
          <w:rFonts w:cs="Arial"/>
          <w:color w:val="000000" w:themeColor="text1"/>
          <w:lang w:val="en-GB"/>
        </w:rPr>
        <w:t>Manthorpe</w:t>
      </w:r>
      <w:proofErr w:type="spellEnd"/>
      <w:r w:rsidRPr="00E57F82">
        <w:rPr>
          <w:rFonts w:cs="Arial"/>
          <w:color w:val="000000" w:themeColor="text1"/>
          <w:lang w:val="en-GB"/>
        </w:rPr>
        <w:t xml:space="preserve"> 2021: 97):</w:t>
      </w:r>
    </w:p>
    <w:p w14:paraId="702E6553" w14:textId="77777777" w:rsidR="00B064A4" w:rsidRPr="00E57F82" w:rsidRDefault="00B064A4" w:rsidP="00F67E3B">
      <w:pPr>
        <w:autoSpaceDE w:val="0"/>
        <w:autoSpaceDN w:val="0"/>
        <w:adjustRightInd w:val="0"/>
        <w:spacing w:before="0" w:after="120"/>
        <w:ind w:right="-2"/>
        <w:rPr>
          <w:rFonts w:cs="Arial"/>
          <w:color w:val="000000" w:themeColor="text1"/>
          <w:lang w:val="en-GB"/>
        </w:rPr>
      </w:pPr>
    </w:p>
    <w:p w14:paraId="0E51BBC6" w14:textId="0076FF57" w:rsidR="00132C72" w:rsidRPr="00E57F82" w:rsidRDefault="00132C72" w:rsidP="00F67E3B">
      <w:pPr>
        <w:autoSpaceDE w:val="0"/>
        <w:autoSpaceDN w:val="0"/>
        <w:adjustRightInd w:val="0"/>
        <w:spacing w:before="0" w:after="120"/>
        <w:ind w:right="-2"/>
        <w:rPr>
          <w:rFonts w:cs="Arial"/>
          <w:color w:val="000000" w:themeColor="text1"/>
          <w:lang w:val="en-GB"/>
        </w:rPr>
      </w:pPr>
      <w:r w:rsidRPr="00E57F82">
        <w:rPr>
          <w:rFonts w:cs="Arial"/>
          <w:color w:val="000000" w:themeColor="text1"/>
          <w:lang w:val="en-GB"/>
        </w:rPr>
        <w:t xml:space="preserve">What must be kept in mind </w:t>
      </w:r>
      <w:proofErr w:type="gramStart"/>
      <w:r w:rsidRPr="00E57F82">
        <w:rPr>
          <w:rFonts w:cs="Arial"/>
          <w:color w:val="000000" w:themeColor="text1"/>
          <w:lang w:val="en-GB"/>
        </w:rPr>
        <w:t>at all times</w:t>
      </w:r>
      <w:proofErr w:type="gramEnd"/>
      <w:r w:rsidRPr="00E57F82">
        <w:rPr>
          <w:rFonts w:cs="Arial"/>
          <w:color w:val="000000" w:themeColor="text1"/>
          <w:lang w:val="en-GB"/>
        </w:rPr>
        <w:t xml:space="preserve"> is that the sum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is greater than the parts (hearing and vision impairment). Because of this, the way that both impairments interact, or the synergy of the impairments, </w:t>
      </w:r>
      <w:proofErr w:type="gramStart"/>
      <w:r w:rsidRPr="00E57F82">
        <w:rPr>
          <w:rFonts w:cs="Arial"/>
          <w:color w:val="000000" w:themeColor="text1"/>
          <w:lang w:val="en-GB"/>
        </w:rPr>
        <w:t>is considered to be</w:t>
      </w:r>
      <w:proofErr w:type="gramEnd"/>
      <w:r w:rsidRPr="00E57F82">
        <w:rPr>
          <w:rFonts w:cs="Arial"/>
          <w:color w:val="000000" w:themeColor="text1"/>
          <w:lang w:val="en-GB"/>
        </w:rPr>
        <w:t xml:space="preserve"> a defining feature of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(Simcock &amp; </w:t>
      </w:r>
      <w:proofErr w:type="spellStart"/>
      <w:r w:rsidRPr="00E57F82">
        <w:rPr>
          <w:rFonts w:cs="Arial"/>
          <w:color w:val="000000" w:themeColor="text1"/>
          <w:lang w:val="en-GB"/>
        </w:rPr>
        <w:t>Wittich</w:t>
      </w:r>
      <w:proofErr w:type="spellEnd"/>
      <w:r w:rsidRPr="00E57F82">
        <w:rPr>
          <w:rFonts w:cs="Arial"/>
          <w:color w:val="000000" w:themeColor="text1"/>
          <w:lang w:val="en-GB"/>
        </w:rPr>
        <w:t xml:space="preserve"> 2019: 3).</w:t>
      </w:r>
    </w:p>
    <w:p w14:paraId="6B272396" w14:textId="77777777" w:rsidR="00F67E3B" w:rsidRDefault="00F67E3B" w:rsidP="00F67E3B">
      <w:pPr>
        <w:spacing w:before="0" w:after="120"/>
        <w:ind w:right="-2"/>
        <w:rPr>
          <w:rFonts w:cs="Arial"/>
          <w:color w:val="000000" w:themeColor="text1"/>
          <w:lang w:val="en-GB"/>
        </w:rPr>
      </w:pPr>
    </w:p>
    <w:p w14:paraId="5C6E6D9E" w14:textId="7F333938"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 xml:space="preserve">Therefore,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have different degrees of hearing and vision impairment, and accordingly, use different methods of communication, both in receiving and in transmitting information. There are a wide range of causes for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(Simcock &amp; </w:t>
      </w:r>
      <w:proofErr w:type="spellStart"/>
      <w:r w:rsidRPr="00E57F82">
        <w:rPr>
          <w:rFonts w:cs="Arial"/>
          <w:color w:val="000000" w:themeColor="text1"/>
          <w:lang w:val="en-GB"/>
        </w:rPr>
        <w:t>Manthorpe</w:t>
      </w:r>
      <w:proofErr w:type="spellEnd"/>
      <w:r w:rsidRPr="00E57F82">
        <w:rPr>
          <w:rFonts w:cs="Arial"/>
          <w:color w:val="000000" w:themeColor="text1"/>
          <w:lang w:val="en-GB"/>
        </w:rPr>
        <w:t xml:space="preserve"> 2021: 97). These causes are often grouped into two overly simplistic and arguably artificial distinction of congenital or pre-lingual versus acquired or post-lingual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However, this divide is of less importance when addressing older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and their needs (Simcock &amp; </w:t>
      </w:r>
      <w:proofErr w:type="spellStart"/>
      <w:r w:rsidRPr="00E57F82">
        <w:rPr>
          <w:rFonts w:cs="Arial"/>
          <w:color w:val="000000" w:themeColor="text1"/>
          <w:lang w:val="en-GB"/>
        </w:rPr>
        <w:t>Manthorpe</w:t>
      </w:r>
      <w:proofErr w:type="spellEnd"/>
      <w:r w:rsidRPr="00E57F82">
        <w:rPr>
          <w:rFonts w:cs="Arial"/>
          <w:color w:val="000000" w:themeColor="text1"/>
          <w:lang w:val="en-GB"/>
        </w:rPr>
        <w:t xml:space="preserve"> 2021: 99‒100). Finally, the development of the condition differs from individual to individual (Simcock </w:t>
      </w:r>
      <w:r w:rsidRPr="00E57F82">
        <w:rPr>
          <w:rFonts w:cs="Arial"/>
          <w:i/>
          <w:iCs/>
          <w:color w:val="000000" w:themeColor="text1"/>
          <w:lang w:val="en-GB"/>
        </w:rPr>
        <w:t>et al.</w:t>
      </w:r>
      <w:r w:rsidRPr="00E57F82">
        <w:rPr>
          <w:rFonts w:cs="Arial"/>
          <w:color w:val="000000" w:themeColor="text1"/>
          <w:lang w:val="en-GB"/>
        </w:rPr>
        <w:t xml:space="preserve"> 2022a: 1–2). These factors make the Deafblind community even more complex and internally divided. This heterogeneity results in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remaining marginalised and, in many ways, invisible (World Federation of the Deafblind, 2018: 3). This marginalisation is especially seen in statistics, policies, programmes, services, and </w:t>
      </w:r>
      <w:r w:rsidR="00E05FBC" w:rsidRPr="00E57F82">
        <w:rPr>
          <w:rFonts w:cs="Arial"/>
          <w:color w:val="000000" w:themeColor="text1"/>
          <w:lang w:val="en-GB"/>
        </w:rPr>
        <w:t xml:space="preserve">in </w:t>
      </w:r>
      <w:r w:rsidRPr="00E57F82">
        <w:rPr>
          <w:rFonts w:cs="Arial"/>
          <w:color w:val="000000" w:themeColor="text1"/>
          <w:lang w:val="en-GB"/>
        </w:rPr>
        <w:t xml:space="preserve">the specific support required by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(World Federation of the Deafblind, 2018: 8).</w:t>
      </w:r>
    </w:p>
    <w:p w14:paraId="59B64517" w14:textId="77777777" w:rsidR="00F67E3B" w:rsidRDefault="00F67E3B" w:rsidP="00F67E3B">
      <w:pPr>
        <w:spacing w:before="0" w:after="120"/>
        <w:ind w:right="-2"/>
        <w:rPr>
          <w:rFonts w:cs="Arial"/>
          <w:color w:val="000000" w:themeColor="text1"/>
          <w:lang w:val="en-GB"/>
        </w:rPr>
      </w:pPr>
    </w:p>
    <w:p w14:paraId="6BD28730" w14:textId="578D1046" w:rsidR="00C26484" w:rsidRDefault="00132C72" w:rsidP="00F67E3B">
      <w:pPr>
        <w:spacing w:before="0" w:after="120"/>
        <w:ind w:right="-2"/>
        <w:rPr>
          <w:rFonts w:cs="Arial"/>
          <w:color w:val="000000" w:themeColor="text1"/>
          <w:lang w:val="en-GB"/>
        </w:rPr>
      </w:pPr>
      <w:r w:rsidRPr="00E57F82">
        <w:rPr>
          <w:rFonts w:cs="Arial"/>
          <w:color w:val="000000" w:themeColor="text1"/>
          <w:lang w:val="en-GB"/>
        </w:rPr>
        <w:t xml:space="preserve">Despite their differences, there are two main aspects that all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have in common (Simcock 2016: 1704; Simcock and </w:t>
      </w:r>
      <w:proofErr w:type="spellStart"/>
      <w:r w:rsidRPr="00E57F82">
        <w:rPr>
          <w:rFonts w:cs="Arial"/>
          <w:color w:val="000000" w:themeColor="text1"/>
          <w:lang w:val="en-GB"/>
        </w:rPr>
        <w:t>Manthorpe</w:t>
      </w:r>
      <w:proofErr w:type="spellEnd"/>
      <w:r w:rsidRPr="00E57F82">
        <w:rPr>
          <w:rFonts w:cs="Arial"/>
          <w:color w:val="000000" w:themeColor="text1"/>
          <w:lang w:val="en-GB"/>
        </w:rPr>
        <w:t xml:space="preserve"> 2021: 97):</w:t>
      </w:r>
    </w:p>
    <w:p w14:paraId="4A2DC6C0" w14:textId="5EC50663" w:rsidR="00E134E4" w:rsidRPr="00E134E4" w:rsidRDefault="00E134E4" w:rsidP="00E134E4">
      <w:pPr>
        <w:pStyle w:val="ListParagraph"/>
        <w:numPr>
          <w:ilvl w:val="0"/>
          <w:numId w:val="38"/>
        </w:numPr>
        <w:spacing w:before="0" w:after="120"/>
        <w:ind w:right="-2"/>
        <w:rPr>
          <w:rFonts w:cs="Arial"/>
          <w:color w:val="000000" w:themeColor="text1"/>
          <w:lang w:val="en-GB"/>
        </w:rPr>
      </w:pPr>
      <w:r w:rsidRPr="00E134E4">
        <w:rPr>
          <w:rFonts w:cs="Arial"/>
          <w:color w:val="000000" w:themeColor="text1"/>
          <w:lang w:val="en-GB"/>
        </w:rPr>
        <w:t>Deprivation in use of hearing and sight (the distance senses)</w:t>
      </w:r>
    </w:p>
    <w:p w14:paraId="31D95929" w14:textId="5FEC0B59" w:rsidR="007506C0" w:rsidRPr="00E134E4" w:rsidRDefault="00E134E4" w:rsidP="00E134E4">
      <w:pPr>
        <w:pStyle w:val="ListParagraph"/>
        <w:numPr>
          <w:ilvl w:val="0"/>
          <w:numId w:val="38"/>
        </w:numPr>
        <w:spacing w:before="0" w:after="120"/>
        <w:ind w:right="-2"/>
        <w:rPr>
          <w:rFonts w:ascii="Arial" w:hAnsi="Arial" w:cs="Arial"/>
          <w:color w:val="000000" w:themeColor="text1"/>
          <w:sz w:val="24"/>
          <w:szCs w:val="24"/>
          <w:lang w:val="en-GB"/>
        </w:rPr>
      </w:pPr>
      <w:r w:rsidRPr="00E134E4">
        <w:rPr>
          <w:rFonts w:cs="Arial"/>
          <w:color w:val="000000" w:themeColor="text1"/>
          <w:lang w:val="en-GB"/>
        </w:rPr>
        <w:t>Difficulties with communication, accessing information and mobility, and activities of daily life</w:t>
      </w:r>
      <w:r>
        <w:rPr>
          <w:rFonts w:cs="Arial"/>
          <w:color w:val="000000" w:themeColor="text1"/>
          <w:lang w:val="en-GB"/>
        </w:rPr>
        <w:t xml:space="preserve"> </w:t>
      </w:r>
      <w:r w:rsidRPr="00E134E4">
        <w:rPr>
          <w:rFonts w:cs="Arial"/>
          <w:color w:val="000000" w:themeColor="text1"/>
          <w:lang w:val="en-GB"/>
        </w:rPr>
        <w:t>(Olesen 2012: 10).</w:t>
      </w:r>
    </w:p>
    <w:p w14:paraId="57CAF388" w14:textId="77777777" w:rsidR="00F67E3B" w:rsidRDefault="00F67E3B" w:rsidP="00F67E3B">
      <w:bookmarkStart w:id="14" w:name="_Toc152148481"/>
    </w:p>
    <w:p w14:paraId="7905F5E3" w14:textId="77777777" w:rsidR="00F67E3B" w:rsidRDefault="00F67E3B" w:rsidP="00F67E3B"/>
    <w:p w14:paraId="6B016AC0" w14:textId="1FED98A7" w:rsidR="00132C72" w:rsidRPr="00E57F82" w:rsidRDefault="00132C72" w:rsidP="00F67E3B">
      <w:pPr>
        <w:pStyle w:val="Heading2"/>
        <w:spacing w:before="0" w:after="120"/>
        <w:ind w:right="-2"/>
        <w:rPr>
          <w:rFonts w:cs="Arial"/>
          <w:color w:val="000000" w:themeColor="text1"/>
          <w:sz w:val="24"/>
          <w:szCs w:val="24"/>
        </w:rPr>
      </w:pPr>
      <w:r w:rsidRPr="00E57F82">
        <w:rPr>
          <w:rFonts w:cs="Arial"/>
          <w:color w:val="000000" w:themeColor="text1"/>
          <w:sz w:val="24"/>
          <w:szCs w:val="24"/>
        </w:rPr>
        <w:t xml:space="preserve">Older Persons with </w:t>
      </w:r>
      <w:proofErr w:type="spellStart"/>
      <w:r w:rsidRPr="00E57F82">
        <w:rPr>
          <w:rFonts w:cs="Arial"/>
          <w:color w:val="000000" w:themeColor="text1"/>
          <w:sz w:val="24"/>
          <w:szCs w:val="24"/>
        </w:rPr>
        <w:t>Deafblindness</w:t>
      </w:r>
      <w:bookmarkEnd w:id="14"/>
      <w:proofErr w:type="spellEnd"/>
    </w:p>
    <w:p w14:paraId="2D232FD9" w14:textId="77777777" w:rsidR="00F67E3B" w:rsidRDefault="00F67E3B" w:rsidP="00F67E3B">
      <w:pPr>
        <w:spacing w:before="0" w:after="120"/>
        <w:ind w:right="-2"/>
        <w:rPr>
          <w:rFonts w:cs="Arial"/>
          <w:color w:val="000000" w:themeColor="text1"/>
          <w:lang w:val="en-GB"/>
        </w:rPr>
      </w:pPr>
    </w:p>
    <w:p w14:paraId="30694119" w14:textId="7FC7C024"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 xml:space="preserve">A group considered particularly disadvantaged within the Deafblind community are older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w:t>
      </w:r>
    </w:p>
    <w:p w14:paraId="2E734CFD" w14:textId="77777777" w:rsidR="00F67E3B" w:rsidRDefault="00F67E3B" w:rsidP="00F67E3B">
      <w:pPr>
        <w:spacing w:before="0" w:after="120"/>
        <w:ind w:right="-2"/>
        <w:rPr>
          <w:rFonts w:cs="Arial"/>
          <w:color w:val="000000" w:themeColor="text1"/>
          <w:lang w:val="en-GB"/>
        </w:rPr>
      </w:pPr>
    </w:p>
    <w:p w14:paraId="1B7FC665" w14:textId="39EF5A98"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lastRenderedPageBreak/>
        <w:t>The term “older person” is defined by the European SHAPES Project as a person of sixty-five years of age or older</w:t>
      </w:r>
      <w:r w:rsidRPr="00E57F82">
        <w:rPr>
          <w:rStyle w:val="FootnoteReference"/>
          <w:rFonts w:cs="Arial"/>
          <w:color w:val="000000" w:themeColor="text1"/>
          <w:lang w:val="en-GB"/>
        </w:rPr>
        <w:footnoteReference w:id="7"/>
      </w:r>
      <w:r w:rsidRPr="00E57F82">
        <w:rPr>
          <w:rFonts w:cs="Arial"/>
          <w:color w:val="000000" w:themeColor="text1"/>
          <w:lang w:val="en-GB"/>
        </w:rPr>
        <w:t xml:space="preserve">. However, representatives of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from low-income countries flagged during a workshop held in Kenya in 2021</w:t>
      </w:r>
      <w:r w:rsidRPr="00E57F82">
        <w:rPr>
          <w:rStyle w:val="FootnoteReference"/>
          <w:rFonts w:cs="Arial"/>
          <w:color w:val="000000" w:themeColor="text1"/>
          <w:lang w:val="en-GB"/>
        </w:rPr>
        <w:footnoteReference w:id="8"/>
      </w:r>
      <w:r w:rsidRPr="00E57F82">
        <w:rPr>
          <w:rFonts w:cs="Arial"/>
          <w:color w:val="000000" w:themeColor="text1"/>
          <w:lang w:val="en-GB"/>
        </w:rPr>
        <w:t xml:space="preserve"> that life expectancy varies across regions in the world. For example, in some areas, a forty-year-old person may be considered an older person, since the age of sixty-five is rarely reached.</w:t>
      </w:r>
    </w:p>
    <w:p w14:paraId="519C5582" w14:textId="77777777" w:rsidR="00F67E3B" w:rsidRDefault="00F67E3B" w:rsidP="00F67E3B">
      <w:pPr>
        <w:spacing w:before="0" w:after="120"/>
        <w:ind w:right="-2"/>
        <w:rPr>
          <w:rFonts w:cs="Arial"/>
          <w:color w:val="000000" w:themeColor="text1"/>
          <w:lang w:val="en-GB"/>
        </w:rPr>
      </w:pPr>
    </w:p>
    <w:p w14:paraId="3DE466BD" w14:textId="185D6299"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This remark asks us to leave the often-adopted Europe-centric vision of the world and re-think the definition of an older person in a more flexible way, so that it conforms to the situation and context around the globe. For example, an older person could be defined as an individual who reaches 75% of the life expectancy in the region where he/she lives. For instance, in Japan, life expectancy in 2019 was 84.3 years, which would set the threshold at 63 years and older. Whereas in DR Congo, life expectancy is 62.4 years, which would set the threshold at 46 years</w:t>
      </w:r>
      <w:r w:rsidRPr="00E57F82">
        <w:rPr>
          <w:rStyle w:val="FootnoteReference"/>
          <w:rFonts w:cs="Arial"/>
          <w:color w:val="000000" w:themeColor="text1"/>
          <w:lang w:val="en-GB"/>
        </w:rPr>
        <w:footnoteReference w:id="9"/>
      </w:r>
      <w:r w:rsidRPr="00E57F82">
        <w:rPr>
          <w:rFonts w:cs="Arial"/>
          <w:color w:val="000000" w:themeColor="text1"/>
          <w:lang w:val="en-GB"/>
        </w:rPr>
        <w:t>.</w:t>
      </w:r>
    </w:p>
    <w:p w14:paraId="2B62020F" w14:textId="77777777" w:rsidR="00F67E3B" w:rsidRDefault="00F67E3B" w:rsidP="00F67E3B">
      <w:pPr>
        <w:spacing w:before="0" w:after="120"/>
        <w:ind w:right="-2"/>
        <w:rPr>
          <w:rFonts w:cs="Arial"/>
          <w:color w:val="000000" w:themeColor="text1"/>
          <w:lang w:val="en-GB"/>
        </w:rPr>
      </w:pPr>
    </w:p>
    <w:p w14:paraId="689DC264" w14:textId="75893277" w:rsidR="00132C72" w:rsidRDefault="00132C72" w:rsidP="00F67E3B">
      <w:pPr>
        <w:spacing w:before="0" w:after="120"/>
        <w:ind w:right="-2"/>
        <w:rPr>
          <w:rFonts w:cs="Arial"/>
          <w:color w:val="000000" w:themeColor="text1"/>
          <w:lang w:val="en-GB"/>
        </w:rPr>
      </w:pPr>
      <w:r w:rsidRPr="00E57F82">
        <w:rPr>
          <w:rFonts w:cs="Arial"/>
          <w:color w:val="000000" w:themeColor="text1"/>
          <w:lang w:val="en-GB"/>
        </w:rPr>
        <w:t xml:space="preserve">Within the group of older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four subgroups are usually identified:</w:t>
      </w:r>
    </w:p>
    <w:p w14:paraId="69F4C6C1" w14:textId="77777777" w:rsidR="00E134E4" w:rsidRPr="00E57F82" w:rsidRDefault="00E134E4" w:rsidP="00F67E3B">
      <w:pPr>
        <w:spacing w:before="0" w:after="120"/>
        <w:ind w:right="-2"/>
        <w:rPr>
          <w:rFonts w:cs="Arial"/>
          <w:color w:val="000000" w:themeColor="text1"/>
          <w:lang w:val="en-GB"/>
        </w:rPr>
      </w:pPr>
    </w:p>
    <w:p w14:paraId="6CD19119" w14:textId="32F61CEE" w:rsidR="00091BFC" w:rsidRPr="00E57F82" w:rsidRDefault="00091BFC" w:rsidP="00F67E3B">
      <w:pPr>
        <w:spacing w:before="0" w:after="120"/>
        <w:ind w:right="-2"/>
        <w:rPr>
          <w:rFonts w:cs="Arial"/>
          <w:color w:val="000000" w:themeColor="text1"/>
          <w:lang w:val="en-GB"/>
        </w:rPr>
      </w:pPr>
      <w:r w:rsidRPr="00E57F82">
        <w:rPr>
          <w:rFonts w:cs="Arial"/>
          <w:b/>
          <w:bCs/>
          <w:color w:val="000000" w:themeColor="text1"/>
          <w:lang w:val="en-GB"/>
        </w:rPr>
        <w:t>1.</w:t>
      </w:r>
      <w:r w:rsidRPr="00E57F82">
        <w:rPr>
          <w:rFonts w:cs="Arial"/>
          <w:color w:val="000000" w:themeColor="text1"/>
          <w:lang w:val="en-GB"/>
        </w:rPr>
        <w:t xml:space="preserve"> Those who have acquired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earlier in life and not due to ageing</w:t>
      </w:r>
    </w:p>
    <w:p w14:paraId="69B86785" w14:textId="0774F62F" w:rsidR="00AB5DAC" w:rsidRPr="00E57F82" w:rsidRDefault="00091BFC" w:rsidP="00F67E3B">
      <w:pPr>
        <w:spacing w:before="0" w:after="120"/>
        <w:ind w:right="-2"/>
        <w:rPr>
          <w:rFonts w:cs="Arial"/>
          <w:color w:val="000000" w:themeColor="text1"/>
          <w:lang w:val="en-GB"/>
        </w:rPr>
      </w:pPr>
      <w:r w:rsidRPr="00E57F82">
        <w:rPr>
          <w:rFonts w:cs="Arial"/>
          <w:b/>
          <w:bCs/>
          <w:color w:val="000000" w:themeColor="text1"/>
          <w:lang w:val="en-GB"/>
        </w:rPr>
        <w:t>2.</w:t>
      </w:r>
      <w:r w:rsidRPr="00E57F82">
        <w:rPr>
          <w:rFonts w:cs="Arial"/>
          <w:color w:val="000000" w:themeColor="text1"/>
          <w:lang w:val="en-GB"/>
        </w:rPr>
        <w:t xml:space="preserve"> Those who were primarily Deaf and started losing their vision due to ageing</w:t>
      </w:r>
    </w:p>
    <w:p w14:paraId="4A393AA5" w14:textId="4643B882" w:rsidR="00091BFC" w:rsidRPr="00E57F82" w:rsidRDefault="00091BFC" w:rsidP="00F67E3B">
      <w:pPr>
        <w:spacing w:before="0" w:after="120"/>
        <w:ind w:right="-2"/>
        <w:rPr>
          <w:rFonts w:cs="Arial"/>
          <w:color w:val="000000" w:themeColor="text1"/>
          <w:lang w:val="en-GB"/>
        </w:rPr>
      </w:pPr>
      <w:r w:rsidRPr="00E57F82">
        <w:rPr>
          <w:rFonts w:cs="Arial"/>
          <w:b/>
          <w:bCs/>
          <w:color w:val="000000" w:themeColor="text1"/>
          <w:lang w:val="en-GB"/>
        </w:rPr>
        <w:t>3.</w:t>
      </w:r>
      <w:r w:rsidRPr="00E57F82">
        <w:rPr>
          <w:rFonts w:cs="Arial"/>
          <w:color w:val="000000" w:themeColor="text1"/>
          <w:lang w:val="en-GB"/>
        </w:rPr>
        <w:t xml:space="preserve"> Those who were primarily Blind and started losing their hearing due to ageing</w:t>
      </w:r>
    </w:p>
    <w:p w14:paraId="0446C736" w14:textId="2A550755" w:rsidR="00091BFC" w:rsidRPr="00E57F82" w:rsidRDefault="00091BFC" w:rsidP="00F67E3B">
      <w:pPr>
        <w:spacing w:before="0" w:after="120"/>
        <w:ind w:right="-2"/>
        <w:rPr>
          <w:rFonts w:cs="Arial"/>
          <w:color w:val="000000" w:themeColor="text1"/>
          <w:lang w:val="en-GB"/>
        </w:rPr>
      </w:pPr>
      <w:r w:rsidRPr="00E57F82">
        <w:rPr>
          <w:rFonts w:cs="Arial"/>
          <w:b/>
          <w:bCs/>
          <w:color w:val="000000" w:themeColor="text1"/>
          <w:lang w:val="en-GB"/>
        </w:rPr>
        <w:t>4.</w:t>
      </w:r>
      <w:r w:rsidRPr="00E57F82">
        <w:rPr>
          <w:rFonts w:cs="Arial"/>
          <w:color w:val="000000" w:themeColor="text1"/>
          <w:lang w:val="en-GB"/>
        </w:rPr>
        <w:t xml:space="preserve"> Those who were both sighted and hearing until they started losing both senses due to ageing</w:t>
      </w:r>
    </w:p>
    <w:p w14:paraId="56CA3616" w14:textId="77777777" w:rsidR="001A5848" w:rsidRPr="00E57F82" w:rsidRDefault="001A5848" w:rsidP="00F67E3B">
      <w:pPr>
        <w:spacing w:before="0" w:after="120"/>
        <w:ind w:right="-2"/>
        <w:rPr>
          <w:rFonts w:cs="Arial"/>
          <w:color w:val="000000" w:themeColor="text1"/>
          <w:lang w:val="en-GB"/>
        </w:rPr>
      </w:pPr>
    </w:p>
    <w:p w14:paraId="557F4C6A" w14:textId="34F02508" w:rsidR="00132C72" w:rsidRPr="00E57F82" w:rsidRDefault="00132C72" w:rsidP="00F67E3B">
      <w:pPr>
        <w:autoSpaceDE w:val="0"/>
        <w:autoSpaceDN w:val="0"/>
        <w:adjustRightInd w:val="0"/>
        <w:spacing w:before="0" w:after="120"/>
        <w:ind w:right="-2"/>
        <w:rPr>
          <w:rFonts w:cs="Arial"/>
          <w:color w:val="000000" w:themeColor="text1"/>
          <w:lang w:val="en-GB"/>
        </w:rPr>
      </w:pPr>
      <w:r w:rsidRPr="00E57F82">
        <w:rPr>
          <w:rFonts w:cs="Arial"/>
          <w:color w:val="000000" w:themeColor="text1"/>
          <w:lang w:val="en-GB"/>
        </w:rPr>
        <w:t xml:space="preserve">The first group are likely to have lived their whole life or a major part of their life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and are aware </w:t>
      </w:r>
      <w:r w:rsidR="00E05FBC" w:rsidRPr="00E57F82">
        <w:rPr>
          <w:rFonts w:cs="Arial"/>
          <w:color w:val="000000" w:themeColor="text1"/>
          <w:lang w:val="en-GB"/>
        </w:rPr>
        <w:t>o</w:t>
      </w:r>
      <w:r w:rsidRPr="00E57F82">
        <w:rPr>
          <w:rFonts w:cs="Arial"/>
          <w:color w:val="000000" w:themeColor="text1"/>
          <w:lang w:val="en-GB"/>
        </w:rPr>
        <w:t xml:space="preserve">f all the adjustments and strategies needed. The second and third groups have lived all their lives with a primary impairment and acquired the second one due to ageing. Those three groups are usually equipped with knowledge of some alternative method of communication and access to information like Braille or Sign Language and its various modes (tactile, frame, guided, etc.). </w:t>
      </w:r>
    </w:p>
    <w:p w14:paraId="11CC8834" w14:textId="77777777" w:rsidR="00F67E3B" w:rsidRDefault="00F67E3B" w:rsidP="00F67E3B">
      <w:pPr>
        <w:autoSpaceDE w:val="0"/>
        <w:autoSpaceDN w:val="0"/>
        <w:adjustRightInd w:val="0"/>
        <w:spacing w:before="0" w:after="120"/>
        <w:ind w:right="-2"/>
        <w:rPr>
          <w:rFonts w:cs="Arial"/>
          <w:color w:val="000000" w:themeColor="text1"/>
          <w:lang w:val="en-GB"/>
        </w:rPr>
      </w:pPr>
    </w:p>
    <w:p w14:paraId="0A052E8C" w14:textId="69F5B278" w:rsidR="00132C72" w:rsidRPr="00E57F82" w:rsidRDefault="00132C72" w:rsidP="00F67E3B">
      <w:pPr>
        <w:autoSpaceDE w:val="0"/>
        <w:autoSpaceDN w:val="0"/>
        <w:adjustRightInd w:val="0"/>
        <w:spacing w:before="0" w:after="120"/>
        <w:ind w:right="-2"/>
        <w:rPr>
          <w:rFonts w:cs="Arial"/>
          <w:color w:val="000000" w:themeColor="text1"/>
          <w:lang w:val="en-GB"/>
        </w:rPr>
      </w:pPr>
      <w:r w:rsidRPr="00E57F82">
        <w:rPr>
          <w:rFonts w:cs="Arial"/>
          <w:color w:val="000000" w:themeColor="text1"/>
          <w:lang w:val="en-GB"/>
        </w:rPr>
        <w:t xml:space="preserve">However, the fourth group, the largest one according to </w:t>
      </w:r>
      <w:proofErr w:type="spellStart"/>
      <w:r w:rsidRPr="00E57F82">
        <w:rPr>
          <w:rFonts w:cs="Arial"/>
          <w:color w:val="000000" w:themeColor="text1"/>
          <w:lang w:val="en-GB"/>
        </w:rPr>
        <w:t>Göransson</w:t>
      </w:r>
      <w:proofErr w:type="spellEnd"/>
      <w:r w:rsidRPr="00E57F82">
        <w:rPr>
          <w:rFonts w:cs="Arial"/>
          <w:color w:val="000000" w:themeColor="text1"/>
          <w:lang w:val="en-GB"/>
        </w:rPr>
        <w:t xml:space="preserve"> (2007: 154), is often unfamiliar with the experience of being Deafblind and has rarely been exposed to alternative means of communication, and therefore experiences more difficulties to communicate, read, access information, and move independently. Because of this, they are considered the least equipped to bridge the communication gap that is opening between them and their surroundings. </w:t>
      </w:r>
      <w:proofErr w:type="spellStart"/>
      <w:r w:rsidRPr="00E57F82">
        <w:rPr>
          <w:rFonts w:cs="Arial"/>
          <w:color w:val="000000" w:themeColor="text1"/>
          <w:lang w:val="en-GB"/>
        </w:rPr>
        <w:t>Göransson</w:t>
      </w:r>
      <w:proofErr w:type="spellEnd"/>
      <w:r w:rsidRPr="00E57F82">
        <w:rPr>
          <w:rFonts w:cs="Arial"/>
          <w:color w:val="000000" w:themeColor="text1"/>
          <w:lang w:val="en-GB"/>
        </w:rPr>
        <w:t xml:space="preserve"> also reported on a project focused on capturing each individual persons’ description of their life situations and to use them as a basis when developing and creating good means of support (2007: 5). The findings of this project showed only a couple of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had not had any functional methods for communicating with others (2007: 146–147). The communication problem of this fourth group does not lie </w:t>
      </w:r>
      <w:proofErr w:type="gramStart"/>
      <w:r w:rsidRPr="00E57F82">
        <w:rPr>
          <w:rFonts w:cs="Arial"/>
          <w:color w:val="000000" w:themeColor="text1"/>
          <w:lang w:val="en-GB"/>
        </w:rPr>
        <w:t>in the area of</w:t>
      </w:r>
      <w:proofErr w:type="gramEnd"/>
      <w:r w:rsidRPr="00E57F82">
        <w:rPr>
          <w:rFonts w:cs="Arial"/>
          <w:color w:val="000000" w:themeColor="text1"/>
          <w:lang w:val="en-GB"/>
        </w:rPr>
        <w:t xml:space="preserve"> producing messages, but in the one receiving them, and this is the field where they have to learn and adopt new communication techniques (Bagley 1988a: 63). Concerning this classification of older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it is important to note that this fourth group, persons with late-life acquired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is the one that is covered by </w:t>
      </w:r>
      <w:proofErr w:type="gramStart"/>
      <w:r w:rsidRPr="00E57F82">
        <w:rPr>
          <w:rFonts w:cs="Arial"/>
          <w:color w:val="000000" w:themeColor="text1"/>
          <w:lang w:val="en-GB"/>
        </w:rPr>
        <w:t>the majority of</w:t>
      </w:r>
      <w:proofErr w:type="gramEnd"/>
      <w:r w:rsidRPr="00E57F82">
        <w:rPr>
          <w:rFonts w:cs="Arial"/>
          <w:color w:val="000000" w:themeColor="text1"/>
          <w:lang w:val="en-GB"/>
        </w:rPr>
        <w:t xml:space="preserve"> literature on older people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(Simcock 2016: 1703–1704; Simcock &amp; </w:t>
      </w:r>
      <w:proofErr w:type="spellStart"/>
      <w:r w:rsidRPr="00E57F82">
        <w:rPr>
          <w:rFonts w:cs="Arial"/>
          <w:color w:val="000000" w:themeColor="text1"/>
          <w:lang w:val="en-GB"/>
        </w:rPr>
        <w:t>Manthorpe</w:t>
      </w:r>
      <w:proofErr w:type="spellEnd"/>
      <w:r w:rsidRPr="00E57F82">
        <w:rPr>
          <w:rFonts w:cs="Arial"/>
          <w:color w:val="000000" w:themeColor="text1"/>
          <w:lang w:val="en-GB"/>
        </w:rPr>
        <w:t xml:space="preserve"> 2021: 98).</w:t>
      </w:r>
    </w:p>
    <w:p w14:paraId="6E78F33B" w14:textId="77777777" w:rsidR="00F67E3B" w:rsidRDefault="00F67E3B" w:rsidP="00F67E3B">
      <w:pPr>
        <w:autoSpaceDE w:val="0"/>
        <w:autoSpaceDN w:val="0"/>
        <w:adjustRightInd w:val="0"/>
        <w:spacing w:before="0" w:after="120"/>
        <w:ind w:right="-2"/>
        <w:rPr>
          <w:rFonts w:cs="Arial"/>
          <w:color w:val="000000" w:themeColor="text1"/>
          <w:lang w:val="en-GB"/>
        </w:rPr>
      </w:pPr>
    </w:p>
    <w:p w14:paraId="7BFCC8B5" w14:textId="6E91E7DD" w:rsidR="00132C72" w:rsidRPr="00E57F82" w:rsidRDefault="00132C72" w:rsidP="00F67E3B">
      <w:pPr>
        <w:autoSpaceDE w:val="0"/>
        <w:autoSpaceDN w:val="0"/>
        <w:adjustRightInd w:val="0"/>
        <w:spacing w:before="0" w:after="120"/>
        <w:ind w:right="-2"/>
        <w:rPr>
          <w:rFonts w:cs="Arial"/>
          <w:color w:val="000000" w:themeColor="text1"/>
          <w:lang w:val="en-GB"/>
        </w:rPr>
      </w:pPr>
      <w:r w:rsidRPr="00E57F82">
        <w:rPr>
          <w:rFonts w:cs="Arial"/>
          <w:color w:val="000000" w:themeColor="text1"/>
          <w:lang w:val="en-GB"/>
        </w:rPr>
        <w:t xml:space="preserve">While all four groups need support and assistance in their everyday life, the support needed by the first three groups are usually of a more specific nature, like support in finding strategies for communication, support and cultural mediation in contact with different authorities, and emotional support to cope with the loss of senses. </w:t>
      </w:r>
      <w:proofErr w:type="gramStart"/>
      <w:r w:rsidRPr="00E57F82">
        <w:rPr>
          <w:rFonts w:cs="Arial"/>
          <w:color w:val="000000" w:themeColor="text1"/>
          <w:lang w:val="en-GB"/>
        </w:rPr>
        <w:t>All of</w:t>
      </w:r>
      <w:proofErr w:type="gramEnd"/>
      <w:r w:rsidRPr="00E57F82">
        <w:rPr>
          <w:rFonts w:cs="Arial"/>
          <w:color w:val="000000" w:themeColor="text1"/>
          <w:lang w:val="en-GB"/>
        </w:rPr>
        <w:t xml:space="preserve"> these methods of support presume the existence of staff with specific knowledge of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as well as knowledge of how to communicate in order to meet the needs through dialogues with the individual person (</w:t>
      </w:r>
      <w:proofErr w:type="spellStart"/>
      <w:r w:rsidRPr="00E57F82">
        <w:rPr>
          <w:rFonts w:cs="Arial"/>
          <w:color w:val="000000" w:themeColor="text1"/>
          <w:lang w:val="en-GB"/>
        </w:rPr>
        <w:t>Göransson</w:t>
      </w:r>
      <w:proofErr w:type="spellEnd"/>
      <w:r w:rsidRPr="00E57F82">
        <w:rPr>
          <w:rFonts w:cs="Arial"/>
          <w:color w:val="000000" w:themeColor="text1"/>
          <w:lang w:val="en-GB"/>
        </w:rPr>
        <w:t xml:space="preserve"> 2007: 154, 161). </w:t>
      </w:r>
    </w:p>
    <w:p w14:paraId="04706F92" w14:textId="77777777" w:rsidR="00F67E3B" w:rsidRDefault="00F67E3B" w:rsidP="00F67E3B">
      <w:pPr>
        <w:autoSpaceDE w:val="0"/>
        <w:autoSpaceDN w:val="0"/>
        <w:adjustRightInd w:val="0"/>
        <w:spacing w:before="0" w:after="120"/>
        <w:ind w:right="-2"/>
        <w:rPr>
          <w:rFonts w:cs="Arial"/>
          <w:color w:val="000000" w:themeColor="text1"/>
          <w:lang w:val="en-GB"/>
        </w:rPr>
      </w:pPr>
    </w:p>
    <w:p w14:paraId="1FE163EC" w14:textId="3118187E" w:rsidR="00132C72" w:rsidRPr="00E57F82" w:rsidRDefault="00132C72" w:rsidP="00F67E3B">
      <w:pPr>
        <w:autoSpaceDE w:val="0"/>
        <w:autoSpaceDN w:val="0"/>
        <w:adjustRightInd w:val="0"/>
        <w:spacing w:before="0" w:after="120"/>
        <w:ind w:right="-2"/>
        <w:rPr>
          <w:rFonts w:cs="Arial"/>
          <w:color w:val="000000" w:themeColor="text1"/>
          <w:lang w:val="en-GB"/>
        </w:rPr>
      </w:pPr>
      <w:r w:rsidRPr="00E57F82">
        <w:rPr>
          <w:rFonts w:cs="Arial"/>
          <w:color w:val="000000" w:themeColor="text1"/>
          <w:lang w:val="en-GB"/>
        </w:rPr>
        <w:t>The support and assistance that the fourth group requires are more general than the other groups, including transport services, assistive devices and technology, and an environment with knowledge of the impairment, and of how to treat a person with a combined visual and hearing impairment (</w:t>
      </w:r>
      <w:proofErr w:type="spellStart"/>
      <w:r w:rsidRPr="00E57F82">
        <w:rPr>
          <w:rFonts w:cs="Arial"/>
          <w:color w:val="000000" w:themeColor="text1"/>
          <w:lang w:val="en-GB"/>
        </w:rPr>
        <w:t>Göransson</w:t>
      </w:r>
      <w:proofErr w:type="spellEnd"/>
      <w:r w:rsidRPr="00E57F82">
        <w:rPr>
          <w:rFonts w:cs="Arial"/>
          <w:color w:val="000000" w:themeColor="text1"/>
          <w:lang w:val="en-GB"/>
        </w:rPr>
        <w:t xml:space="preserve"> 2007: 154, 161). As Simcock (2016: 1736) frames it, “in order to ensure appropriate care and support services, it is important to develop knowledge and understanding of the unique experience of those ageing with impairment, and to recognise the differences between this population and those ageing into disability.” Those ageing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tend to experience the following: ongoing change, both impairment- and ageing-related, and the resultant need for enduring adaptation; a particular relationship between ageing and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with one exacerbating the other; experiencing ageing as a “second disability;” a sense that whilst one can learn adaptive strategies having lived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for a long time, it does not necessarily get easier; a particular relationship with care and support services; and anxiety related to maintaining their independence (Simcock 2016: 1733, 1737).</w:t>
      </w:r>
    </w:p>
    <w:p w14:paraId="67C2E60C" w14:textId="77777777" w:rsidR="00F67E3B" w:rsidRDefault="00F67E3B" w:rsidP="00F67E3B">
      <w:pPr>
        <w:spacing w:before="0" w:after="120"/>
        <w:ind w:right="-2"/>
        <w:rPr>
          <w:rFonts w:cs="Arial"/>
          <w:color w:val="000000" w:themeColor="text1"/>
          <w:lang w:val="en-GB"/>
        </w:rPr>
      </w:pPr>
    </w:p>
    <w:p w14:paraId="69EAE81B" w14:textId="6874E6B0"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 xml:space="preserve">With such heterogeneity within the older population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it comes as no surprise that a question of identity of individuals comprising it arises (Balder 1988: 102). Sometimes, a single individual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even adopts multiple identities (Simcock &amp; Walter 2019: 4). Not all older persons with dual sensory impairment identify themselves as Deafblind. Some might identify as Deaf with visual problems, or Blind with hearing problems, and some might not identify as either, but rather, as individuals that experience both visual and hearing problems, not accepting the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designation. Because of this, those who research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might find materials on younger Deafblind persons more easily than older ones (Simcock 2016: 1727).</w:t>
      </w:r>
    </w:p>
    <w:p w14:paraId="12D96EF3" w14:textId="77777777" w:rsidR="00F67E3B" w:rsidRDefault="00F67E3B" w:rsidP="00F67E3B">
      <w:pPr>
        <w:autoSpaceDE w:val="0"/>
        <w:autoSpaceDN w:val="0"/>
        <w:adjustRightInd w:val="0"/>
        <w:spacing w:before="0" w:after="120"/>
        <w:ind w:right="-2"/>
        <w:rPr>
          <w:rFonts w:cs="Arial"/>
          <w:color w:val="000000" w:themeColor="text1"/>
          <w:lang w:val="en-GB"/>
        </w:rPr>
      </w:pPr>
    </w:p>
    <w:p w14:paraId="2312D30E" w14:textId="3B003AB8" w:rsidR="00132C72" w:rsidRPr="00E57F82" w:rsidRDefault="00132C72" w:rsidP="00F67E3B">
      <w:pPr>
        <w:autoSpaceDE w:val="0"/>
        <w:autoSpaceDN w:val="0"/>
        <w:adjustRightInd w:val="0"/>
        <w:spacing w:before="0" w:after="120"/>
        <w:ind w:right="-2"/>
        <w:rPr>
          <w:rFonts w:cs="Arial"/>
          <w:color w:val="000000" w:themeColor="text1"/>
          <w:lang w:val="en-GB"/>
        </w:rPr>
      </w:pPr>
      <w:r w:rsidRPr="00E57F82">
        <w:rPr>
          <w:rFonts w:cs="Arial"/>
          <w:color w:val="000000" w:themeColor="text1"/>
          <w:lang w:val="en-GB"/>
        </w:rPr>
        <w:t xml:space="preserve">Concentrating on the needs of older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is a relatively new concern among organisations in the field of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since it was not until the 1980s that these organisations explicitly highlighted those needs, the first shared concern being the needs of Deafblind children (Simcock &amp; </w:t>
      </w:r>
      <w:proofErr w:type="spellStart"/>
      <w:r w:rsidRPr="00E57F82">
        <w:rPr>
          <w:rFonts w:cs="Arial"/>
          <w:color w:val="000000" w:themeColor="text1"/>
          <w:lang w:val="en-GB"/>
        </w:rPr>
        <w:t>Manthorpe</w:t>
      </w:r>
      <w:proofErr w:type="spellEnd"/>
      <w:r w:rsidRPr="00E57F82">
        <w:rPr>
          <w:rFonts w:cs="Arial"/>
          <w:color w:val="000000" w:themeColor="text1"/>
          <w:lang w:val="en-GB"/>
        </w:rPr>
        <w:t xml:space="preserve"> 2021: 98).</w:t>
      </w:r>
    </w:p>
    <w:p w14:paraId="2EEE5A3D" w14:textId="77777777" w:rsidR="00F67E3B" w:rsidRDefault="00F67E3B" w:rsidP="00F67E3B">
      <w:pPr>
        <w:autoSpaceDE w:val="0"/>
        <w:autoSpaceDN w:val="0"/>
        <w:adjustRightInd w:val="0"/>
        <w:spacing w:before="0" w:after="120"/>
        <w:ind w:right="-2"/>
        <w:rPr>
          <w:rFonts w:cs="Arial"/>
          <w:color w:val="000000" w:themeColor="text1"/>
          <w:lang w:val="en-GB"/>
        </w:rPr>
      </w:pPr>
    </w:p>
    <w:p w14:paraId="7F05A539" w14:textId="3A822C68" w:rsidR="00132C72" w:rsidRPr="00E57F82" w:rsidRDefault="00132C72" w:rsidP="00F67E3B">
      <w:pPr>
        <w:autoSpaceDE w:val="0"/>
        <w:autoSpaceDN w:val="0"/>
        <w:adjustRightInd w:val="0"/>
        <w:spacing w:before="0" w:after="120"/>
        <w:ind w:right="-2"/>
        <w:rPr>
          <w:rFonts w:cs="Arial"/>
          <w:color w:val="000000" w:themeColor="text1"/>
          <w:lang w:val="en-GB"/>
        </w:rPr>
      </w:pPr>
      <w:r w:rsidRPr="00E57F82">
        <w:rPr>
          <w:rFonts w:cs="Arial"/>
          <w:color w:val="000000" w:themeColor="text1"/>
          <w:lang w:val="en-GB"/>
        </w:rPr>
        <w:t xml:space="preserve">Regarding the incidence of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among older people, the numbers vary and are likely to be outdated or inaccurate</w:t>
      </w:r>
      <w:r w:rsidRPr="00E57F82">
        <w:rPr>
          <w:rStyle w:val="FootnoteReference"/>
          <w:rFonts w:cs="Arial"/>
          <w:color w:val="000000" w:themeColor="text1"/>
          <w:lang w:val="en-GB"/>
        </w:rPr>
        <w:footnoteReference w:id="10"/>
      </w:r>
      <w:r w:rsidRPr="00E57F82">
        <w:rPr>
          <w:rFonts w:cs="Arial"/>
          <w:color w:val="000000" w:themeColor="text1"/>
          <w:lang w:val="en-GB"/>
        </w:rPr>
        <w:t xml:space="preserve">. According to an estimate made by researcher Ole Mortenson, based on surveys in several European countries, 150 older people per 100,000 older people are Deafblind (Matthews 1988a: 28). According to authors </w:t>
      </w:r>
      <w:proofErr w:type="spellStart"/>
      <w:r w:rsidRPr="00E57F82">
        <w:rPr>
          <w:rFonts w:cs="Arial"/>
          <w:color w:val="000000" w:themeColor="text1"/>
          <w:lang w:val="en-GB"/>
        </w:rPr>
        <w:t>Svingen</w:t>
      </w:r>
      <w:proofErr w:type="spellEnd"/>
      <w:r w:rsidRPr="00E57F82">
        <w:rPr>
          <w:rFonts w:cs="Arial"/>
          <w:color w:val="000000" w:themeColor="text1"/>
          <w:lang w:val="en-GB"/>
        </w:rPr>
        <w:t xml:space="preserve"> &amp; Saarinen (1988a), the prevalence in Finland is 718/100,000</w:t>
      </w:r>
      <w:r w:rsidRPr="00E57F82">
        <w:rPr>
          <w:rStyle w:val="FootnoteReference"/>
          <w:rFonts w:cs="Arial"/>
          <w:color w:val="000000" w:themeColor="text1"/>
          <w:lang w:val="en-GB"/>
        </w:rPr>
        <w:footnoteReference w:id="11"/>
      </w:r>
      <w:r w:rsidRPr="00E57F82">
        <w:rPr>
          <w:rFonts w:cs="Arial"/>
          <w:color w:val="000000" w:themeColor="text1"/>
          <w:lang w:val="en-GB"/>
        </w:rPr>
        <w:t xml:space="preserve">, while in Norway it was estimated at 130‒188/100,000. </w:t>
      </w:r>
      <w:proofErr w:type="spellStart"/>
      <w:r w:rsidRPr="00E57F82">
        <w:rPr>
          <w:rFonts w:cs="Arial"/>
          <w:color w:val="000000" w:themeColor="text1"/>
          <w:lang w:val="en-GB"/>
        </w:rPr>
        <w:t>Svingen</w:t>
      </w:r>
      <w:proofErr w:type="spellEnd"/>
      <w:r w:rsidRPr="00E57F82">
        <w:rPr>
          <w:rFonts w:cs="Arial"/>
          <w:color w:val="000000" w:themeColor="text1"/>
          <w:lang w:val="en-GB"/>
        </w:rPr>
        <w:t xml:space="preserve"> &amp; Saarinen also convey data from similar surveys made in other countries: 125/100,000 in the Netherlands, 130/100,000 in Aarhus district, Denmark, and 970/100,000 in Leicestershire, England. </w:t>
      </w:r>
    </w:p>
    <w:p w14:paraId="2B4C7915" w14:textId="77777777" w:rsidR="00F67E3B" w:rsidRDefault="00F67E3B" w:rsidP="00F67E3B">
      <w:pPr>
        <w:autoSpaceDE w:val="0"/>
        <w:autoSpaceDN w:val="0"/>
        <w:adjustRightInd w:val="0"/>
        <w:spacing w:before="0" w:after="120"/>
        <w:ind w:right="-2"/>
        <w:rPr>
          <w:rFonts w:cs="Arial"/>
          <w:color w:val="000000" w:themeColor="text1"/>
          <w:lang w:val="en-GB"/>
        </w:rPr>
      </w:pPr>
    </w:p>
    <w:p w14:paraId="231DC9A8" w14:textId="0908A271" w:rsidR="00132C72" w:rsidRPr="00E57F82" w:rsidRDefault="00132C72" w:rsidP="00F67E3B">
      <w:pPr>
        <w:autoSpaceDE w:val="0"/>
        <w:autoSpaceDN w:val="0"/>
        <w:adjustRightInd w:val="0"/>
        <w:spacing w:before="0" w:after="120"/>
        <w:ind w:right="-2"/>
        <w:rPr>
          <w:rFonts w:cs="Arial"/>
          <w:color w:val="000000" w:themeColor="text1"/>
          <w:lang w:val="en-GB"/>
        </w:rPr>
      </w:pPr>
      <w:r w:rsidRPr="00E57F82">
        <w:rPr>
          <w:rFonts w:cs="Arial"/>
          <w:color w:val="000000" w:themeColor="text1"/>
          <w:lang w:val="en-GB"/>
        </w:rPr>
        <w:lastRenderedPageBreak/>
        <w:t xml:space="preserve">Jaiswal et al. (2020: 2) estimate that between 1.7 and 33% of persons over the age of 50 have been reported to live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The differences in numbers are the consequence of the fact that </w:t>
      </w:r>
      <w:proofErr w:type="gramStart"/>
      <w:r w:rsidRPr="00E57F82">
        <w:rPr>
          <w:rFonts w:cs="Arial"/>
          <w:color w:val="000000" w:themeColor="text1"/>
          <w:lang w:val="en-GB"/>
        </w:rPr>
        <w:t>all of</w:t>
      </w:r>
      <w:proofErr w:type="gramEnd"/>
      <w:r w:rsidRPr="00E57F82">
        <w:rPr>
          <w:rFonts w:cs="Arial"/>
          <w:color w:val="000000" w:themeColor="text1"/>
          <w:lang w:val="en-GB"/>
        </w:rPr>
        <w:t xml:space="preserve"> the cited surveys did not use the same methodology, nor the same criteria to decide which older person belongs to the category of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and which one does not. Due to the definitional complexity of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as a condition (and to the willingness or unwillingness of persons living with this condition to accept their own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establishing its prevalence is challenging. However, what all research can agree on is that prevalence of dual sensory impairment (hearing and vision loss) increases substantially with age (Simcock &amp; </w:t>
      </w:r>
      <w:proofErr w:type="spellStart"/>
      <w:r w:rsidRPr="00E57F82">
        <w:rPr>
          <w:rFonts w:cs="Arial"/>
          <w:color w:val="000000" w:themeColor="text1"/>
          <w:lang w:val="en-GB"/>
        </w:rPr>
        <w:t>Manthorpe</w:t>
      </w:r>
      <w:proofErr w:type="spellEnd"/>
      <w:r w:rsidRPr="00E57F82">
        <w:rPr>
          <w:rFonts w:cs="Arial"/>
          <w:color w:val="000000" w:themeColor="text1"/>
          <w:lang w:val="en-GB"/>
        </w:rPr>
        <w:t xml:space="preserve"> 2021: 97). Moreover, as Balder (2008: 102) correctly notices: “Statistics ‒ Governments will naturally seek their own; however, statistics are only part of the picture, governments must understand the implications of any level of combined hearing and vision loss”.</w:t>
      </w:r>
    </w:p>
    <w:p w14:paraId="07E3F6E7" w14:textId="77777777" w:rsidR="00F67E3B" w:rsidRDefault="00F67E3B" w:rsidP="00F67E3B">
      <w:pPr>
        <w:spacing w:before="0" w:after="120"/>
        <w:ind w:right="-2"/>
        <w:rPr>
          <w:rFonts w:cs="Arial"/>
          <w:color w:val="000000" w:themeColor="text1"/>
          <w:lang w:val="en-GB"/>
        </w:rPr>
      </w:pPr>
    </w:p>
    <w:p w14:paraId="1FADC999" w14:textId="2FCDDEAA"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 xml:space="preserve">One of the problems faced by those who conduct research on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population lies in the range of languages and methods of communication that respondents use, because it necessarily involves interpretation and translation, and oftentimes multiple interpreters or translators. This means that within the answers to the surveys</w:t>
      </w:r>
      <w:r w:rsidR="00A65999" w:rsidRPr="00E57F82">
        <w:rPr>
          <w:rFonts w:cs="Arial"/>
          <w:color w:val="000000" w:themeColor="text1"/>
          <w:lang w:val="en-GB"/>
        </w:rPr>
        <w:t>,</w:t>
      </w:r>
      <w:r w:rsidRPr="00E57F82">
        <w:rPr>
          <w:rFonts w:cs="Arial"/>
          <w:color w:val="000000" w:themeColor="text1"/>
          <w:lang w:val="en-GB"/>
        </w:rPr>
        <w:t xml:space="preserve"> not only the worldview and experiences of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are included, but also those of his/her interpreter and possible translator into another (spoken) language (Simcock 2016: 1725–1726). </w:t>
      </w:r>
    </w:p>
    <w:p w14:paraId="0B5996F1" w14:textId="77777777" w:rsidR="00F67E3B" w:rsidRDefault="00F67E3B" w:rsidP="00F67E3B">
      <w:pPr>
        <w:spacing w:before="0" w:after="120"/>
        <w:ind w:right="-2"/>
        <w:rPr>
          <w:rFonts w:cs="Arial"/>
          <w:color w:val="000000" w:themeColor="text1"/>
          <w:lang w:val="en-GB"/>
        </w:rPr>
      </w:pPr>
    </w:p>
    <w:p w14:paraId="657376F9" w14:textId="4F83B8E9" w:rsidR="00132C72" w:rsidRPr="00E57F82" w:rsidRDefault="00132C72" w:rsidP="00F67E3B">
      <w:pPr>
        <w:spacing w:before="0" w:after="120"/>
        <w:ind w:right="-2"/>
        <w:rPr>
          <w:rFonts w:cs="Arial"/>
          <w:color w:val="000000" w:themeColor="text1"/>
          <w:lang w:val="en-GB"/>
        </w:rPr>
      </w:pP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does not affect only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but can have a significant impact </w:t>
      </w:r>
      <w:proofErr w:type="gramStart"/>
      <w:r w:rsidRPr="00E57F82">
        <w:rPr>
          <w:rFonts w:cs="Arial"/>
          <w:color w:val="000000" w:themeColor="text1"/>
          <w:lang w:val="en-GB"/>
        </w:rPr>
        <w:t>on the situation of</w:t>
      </w:r>
      <w:proofErr w:type="gramEnd"/>
      <w:r w:rsidRPr="00E57F82">
        <w:rPr>
          <w:rFonts w:cs="Arial"/>
          <w:color w:val="000000" w:themeColor="text1"/>
          <w:lang w:val="en-GB"/>
        </w:rPr>
        <w:t xml:space="preserve"> the entire family, because providing care for an older Deafblind person can be intensely demanding and distressing for the whole family. Unfortunately, the effect it has on couples or other family members, is unsatisfactorily researched so far (Simcock &amp; </w:t>
      </w:r>
      <w:proofErr w:type="spellStart"/>
      <w:r w:rsidRPr="00E57F82">
        <w:rPr>
          <w:rFonts w:cs="Arial"/>
          <w:color w:val="000000" w:themeColor="text1"/>
          <w:lang w:val="en-GB"/>
        </w:rPr>
        <w:t>Wittich</w:t>
      </w:r>
      <w:proofErr w:type="spellEnd"/>
      <w:r w:rsidRPr="00E57F82">
        <w:rPr>
          <w:rFonts w:cs="Arial"/>
          <w:color w:val="000000" w:themeColor="text1"/>
          <w:lang w:val="en-GB"/>
        </w:rPr>
        <w:t xml:space="preserve"> 2019: 8).</w:t>
      </w:r>
    </w:p>
    <w:p w14:paraId="33E15A53" w14:textId="77777777" w:rsidR="00F67E3B" w:rsidRDefault="00F67E3B" w:rsidP="00F67E3B">
      <w:pPr>
        <w:spacing w:before="0" w:after="120"/>
        <w:ind w:right="-2"/>
        <w:rPr>
          <w:rFonts w:cs="Arial"/>
          <w:color w:val="000000" w:themeColor="text1"/>
          <w:lang w:val="en-GB"/>
        </w:rPr>
      </w:pPr>
    </w:p>
    <w:p w14:paraId="62ABEA30" w14:textId="07005C4B"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 xml:space="preserve">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are especially disadvantaged among persons with disabilities, and older Deafblind persons are especially vulnerable among them. Simcock, </w:t>
      </w:r>
      <w:proofErr w:type="spellStart"/>
      <w:r w:rsidRPr="00E57F82">
        <w:rPr>
          <w:rFonts w:cs="Arial"/>
          <w:color w:val="000000" w:themeColor="text1"/>
          <w:lang w:val="en-GB"/>
        </w:rPr>
        <w:t>Manthorpe</w:t>
      </w:r>
      <w:proofErr w:type="spellEnd"/>
      <w:r w:rsidRPr="00E57F82">
        <w:rPr>
          <w:rFonts w:cs="Arial"/>
          <w:color w:val="000000" w:themeColor="text1"/>
          <w:lang w:val="en-GB"/>
        </w:rPr>
        <w:t xml:space="preserve"> and Tinker (2022b: 6) classify those vulnerabilities as vulnerable </w:t>
      </w:r>
      <w:r w:rsidRPr="00E57F82">
        <w:rPr>
          <w:rFonts w:cs="Arial"/>
          <w:i/>
          <w:iCs/>
          <w:color w:val="000000" w:themeColor="text1"/>
          <w:lang w:val="en-GB"/>
        </w:rPr>
        <w:t xml:space="preserve">about </w:t>
      </w:r>
      <w:r w:rsidRPr="00E57F82">
        <w:rPr>
          <w:rFonts w:cs="Arial"/>
          <w:color w:val="000000" w:themeColor="text1"/>
          <w:lang w:val="en-GB"/>
        </w:rPr>
        <w:t xml:space="preserve">(broad matters such as one’s job or health, the future, etc.), vulnerable </w:t>
      </w:r>
      <w:r w:rsidRPr="00E57F82">
        <w:rPr>
          <w:rFonts w:cs="Arial"/>
          <w:i/>
          <w:iCs/>
          <w:color w:val="000000" w:themeColor="text1"/>
          <w:lang w:val="en-GB"/>
        </w:rPr>
        <w:t xml:space="preserve">to </w:t>
      </w:r>
      <w:r w:rsidRPr="00E57F82">
        <w:rPr>
          <w:rFonts w:cs="Arial"/>
          <w:color w:val="000000" w:themeColor="text1"/>
          <w:lang w:val="en-GB"/>
        </w:rPr>
        <w:t xml:space="preserve">(physical harm, further sensory loss, isolation, etc.) and vulnerable </w:t>
      </w:r>
      <w:r w:rsidRPr="00E57F82">
        <w:rPr>
          <w:rFonts w:cs="Arial"/>
          <w:i/>
          <w:iCs/>
          <w:color w:val="000000" w:themeColor="text1"/>
          <w:lang w:val="en-GB"/>
        </w:rPr>
        <w:t xml:space="preserve">when </w:t>
      </w:r>
      <w:r w:rsidRPr="00E57F82">
        <w:rPr>
          <w:rFonts w:cs="Arial"/>
          <w:color w:val="000000" w:themeColor="text1"/>
          <w:lang w:val="en-GB"/>
        </w:rPr>
        <w:t xml:space="preserve">(in times of worry, fear, and panic, etc.), but remark that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feel vulnerability as multi-layered, in which those three categories overlap (Simcock, </w:t>
      </w:r>
      <w:proofErr w:type="spellStart"/>
      <w:r w:rsidRPr="00E57F82">
        <w:rPr>
          <w:rFonts w:cs="Arial"/>
          <w:color w:val="000000" w:themeColor="text1"/>
          <w:lang w:val="en-GB"/>
        </w:rPr>
        <w:t>Manthorpe</w:t>
      </w:r>
      <w:proofErr w:type="spellEnd"/>
      <w:r w:rsidRPr="00E57F82">
        <w:rPr>
          <w:rFonts w:cs="Arial"/>
          <w:color w:val="000000" w:themeColor="text1"/>
          <w:lang w:val="en-GB"/>
        </w:rPr>
        <w:t xml:space="preserve"> and Tinker 2022: 17).</w:t>
      </w:r>
    </w:p>
    <w:p w14:paraId="7574B2A0" w14:textId="77777777" w:rsidR="00F67E3B" w:rsidRDefault="00F67E3B" w:rsidP="00F67E3B">
      <w:pPr>
        <w:spacing w:before="0" w:after="120"/>
        <w:ind w:right="-2"/>
        <w:rPr>
          <w:rFonts w:cs="Arial"/>
          <w:color w:val="000000" w:themeColor="text1"/>
          <w:lang w:val="en-GB"/>
        </w:rPr>
      </w:pPr>
    </w:p>
    <w:p w14:paraId="78442BFE" w14:textId="6752FB04"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 xml:space="preserve">Some of the difficulties that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meet in their everyday life represent the reaction of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to their own condition, some stem from the person’s immediate surroundings (friends and family), some from the professionals </w:t>
      </w:r>
      <w:proofErr w:type="gramStart"/>
      <w:r w:rsidRPr="00E57F82">
        <w:rPr>
          <w:rFonts w:cs="Arial"/>
          <w:color w:val="000000" w:themeColor="text1"/>
          <w:lang w:val="en-GB"/>
        </w:rPr>
        <w:t>coming into contact with</w:t>
      </w:r>
      <w:proofErr w:type="gramEnd"/>
      <w:r w:rsidRPr="00E57F82">
        <w:rPr>
          <w:rFonts w:cs="Arial"/>
          <w:color w:val="000000" w:themeColor="text1"/>
          <w:lang w:val="en-GB"/>
        </w:rPr>
        <w:t xml:space="preserve">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(health and care workers, care providers, social workers, etc.), and some are imposed by the society at large. However, there is some overlap in this classification as well.</w:t>
      </w:r>
    </w:p>
    <w:p w14:paraId="1F2484ED" w14:textId="77777777" w:rsidR="00F67E3B" w:rsidRDefault="00F67E3B" w:rsidP="00F67E3B">
      <w:pPr>
        <w:spacing w:before="0" w:after="120"/>
        <w:ind w:right="-2"/>
        <w:rPr>
          <w:rFonts w:cs="Arial"/>
          <w:color w:val="000000" w:themeColor="text1"/>
          <w:lang w:val="en-GB"/>
        </w:rPr>
      </w:pPr>
    </w:p>
    <w:p w14:paraId="68CEFBCA" w14:textId="18F58CBA"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Richard Howitt, a MEP from the UK notes “Deafblind persons are the most excluded population of persons with disabilities. They are excluded from the excluded” (</w:t>
      </w:r>
      <w:proofErr w:type="spellStart"/>
      <w:r w:rsidRPr="00E57F82">
        <w:rPr>
          <w:rFonts w:cs="Arial"/>
          <w:color w:val="000000" w:themeColor="text1"/>
          <w:lang w:val="en-GB"/>
        </w:rPr>
        <w:t>Tarczay</w:t>
      </w:r>
      <w:proofErr w:type="spellEnd"/>
      <w:r w:rsidRPr="00E57F82">
        <w:rPr>
          <w:rFonts w:cs="Arial"/>
          <w:color w:val="000000" w:themeColor="text1"/>
          <w:lang w:val="en-GB"/>
        </w:rPr>
        <w:t xml:space="preserve"> 2014: 1). </w:t>
      </w:r>
      <w:proofErr w:type="gramStart"/>
      <w:r w:rsidRPr="00E57F82">
        <w:rPr>
          <w:rFonts w:cs="Arial"/>
          <w:color w:val="000000" w:themeColor="text1"/>
          <w:lang w:val="en-GB"/>
        </w:rPr>
        <w:t>With this in mind, can</w:t>
      </w:r>
      <w:proofErr w:type="gramEnd"/>
      <w:r w:rsidRPr="00E57F82">
        <w:rPr>
          <w:rFonts w:cs="Arial"/>
          <w:color w:val="000000" w:themeColor="text1"/>
          <w:lang w:val="en-GB"/>
        </w:rPr>
        <w:t xml:space="preserve"> we postulate that older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are excluded even further?</w:t>
      </w:r>
    </w:p>
    <w:p w14:paraId="0DB0615F" w14:textId="77777777" w:rsidR="00F67E3B" w:rsidRDefault="00F67E3B" w:rsidP="00F67E3B">
      <w:pPr>
        <w:autoSpaceDE w:val="0"/>
        <w:autoSpaceDN w:val="0"/>
        <w:adjustRightInd w:val="0"/>
        <w:spacing w:before="0" w:after="120"/>
        <w:ind w:right="-2"/>
        <w:rPr>
          <w:rFonts w:cs="Arial"/>
          <w:color w:val="000000" w:themeColor="text1"/>
          <w:lang w:val="en-GB"/>
        </w:rPr>
      </w:pPr>
    </w:p>
    <w:p w14:paraId="209B63E1" w14:textId="570C4B44" w:rsidR="006A51E9" w:rsidRPr="00E57F82" w:rsidRDefault="00132C72" w:rsidP="00F67E3B">
      <w:pPr>
        <w:autoSpaceDE w:val="0"/>
        <w:autoSpaceDN w:val="0"/>
        <w:adjustRightInd w:val="0"/>
        <w:spacing w:before="0" w:after="120"/>
        <w:ind w:right="-2"/>
        <w:rPr>
          <w:rFonts w:cs="Arial"/>
          <w:noProof/>
          <w:color w:val="000000" w:themeColor="text1"/>
        </w:rPr>
      </w:pPr>
      <w:r w:rsidRPr="00E57F82">
        <w:rPr>
          <w:rFonts w:cs="Arial"/>
          <w:color w:val="000000" w:themeColor="text1"/>
          <w:lang w:val="en-GB"/>
        </w:rPr>
        <w:t xml:space="preserve">In the light of everything stated on older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Simcock (2016: 1704) rightfully points out that our aim should be answering the question: what is known about the experiences, views, and key features of old age and ageing for Deafblind people?</w:t>
      </w:r>
      <w:bookmarkStart w:id="15" w:name="_Toc141694723"/>
      <w:r w:rsidR="00B76AA3" w:rsidRPr="00E57F82">
        <w:rPr>
          <w:rFonts w:cs="Arial"/>
          <w:noProof/>
          <w:color w:val="000000" w:themeColor="text1"/>
        </w:rPr>
        <w:t xml:space="preserve"> </w:t>
      </w:r>
      <w:bookmarkStart w:id="16" w:name="_Toc152148482"/>
    </w:p>
    <w:p w14:paraId="4CB6733E" w14:textId="77777777" w:rsidR="00F67E3B" w:rsidRDefault="00F67E3B" w:rsidP="00F67E3B">
      <w:pPr>
        <w:pStyle w:val="Heading2"/>
        <w:spacing w:before="0" w:after="120"/>
        <w:ind w:right="-2"/>
        <w:rPr>
          <w:rFonts w:cs="Arial"/>
          <w:color w:val="000000" w:themeColor="text1"/>
          <w:sz w:val="24"/>
          <w:szCs w:val="24"/>
          <w:lang w:val="hr-HR" w:eastAsia="es-ES"/>
        </w:rPr>
      </w:pPr>
    </w:p>
    <w:p w14:paraId="7582CD84" w14:textId="77777777" w:rsidR="00F67E3B" w:rsidRDefault="00F67E3B" w:rsidP="00F67E3B">
      <w:pPr>
        <w:pStyle w:val="Heading2"/>
        <w:spacing w:before="0" w:after="120"/>
        <w:ind w:right="-2"/>
        <w:rPr>
          <w:rFonts w:cs="Arial"/>
          <w:color w:val="000000" w:themeColor="text1"/>
          <w:sz w:val="24"/>
          <w:szCs w:val="24"/>
          <w:lang w:val="hr-HR" w:eastAsia="es-ES"/>
        </w:rPr>
      </w:pPr>
    </w:p>
    <w:p w14:paraId="4E60C382" w14:textId="0E6FE3CC" w:rsidR="00132C72" w:rsidRPr="00E57F82" w:rsidRDefault="00132C72" w:rsidP="00F67E3B">
      <w:pPr>
        <w:pStyle w:val="Heading2"/>
        <w:spacing w:before="0" w:after="120"/>
        <w:ind w:right="-2"/>
        <w:rPr>
          <w:rFonts w:cs="Arial"/>
          <w:color w:val="000000" w:themeColor="text1"/>
          <w:sz w:val="24"/>
          <w:szCs w:val="24"/>
          <w:lang w:eastAsia="es-ES"/>
        </w:rPr>
      </w:pPr>
      <w:r w:rsidRPr="00E57F82">
        <w:rPr>
          <w:rFonts w:cs="Arial"/>
          <w:color w:val="000000" w:themeColor="text1"/>
          <w:sz w:val="24"/>
          <w:szCs w:val="24"/>
          <w:lang w:eastAsia="es-ES"/>
        </w:rPr>
        <w:t>Context: The SHAPES Project</w:t>
      </w:r>
      <w:bookmarkEnd w:id="16"/>
      <w:r w:rsidRPr="00E57F82">
        <w:rPr>
          <w:rFonts w:cs="Arial"/>
          <w:color w:val="000000" w:themeColor="text1"/>
          <w:sz w:val="24"/>
          <w:szCs w:val="24"/>
          <w:lang w:eastAsia="es-ES"/>
        </w:rPr>
        <w:t xml:space="preserve"> </w:t>
      </w:r>
    </w:p>
    <w:p w14:paraId="1AC8D7F1" w14:textId="77777777" w:rsidR="00F67E3B" w:rsidRDefault="00F67E3B" w:rsidP="00F67E3B">
      <w:pPr>
        <w:spacing w:before="0" w:after="120"/>
        <w:ind w:right="-2"/>
        <w:rPr>
          <w:rFonts w:cs="Arial"/>
          <w:color w:val="000000" w:themeColor="text1"/>
          <w:lang w:val="en-GB"/>
        </w:rPr>
      </w:pPr>
    </w:p>
    <w:p w14:paraId="084B76A2" w14:textId="36133AF0"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 xml:space="preserve">The Smart and Healthy Ageing through People Engaging in Supportive </w:t>
      </w:r>
      <w:proofErr w:type="spellStart"/>
      <w:proofErr w:type="gramStart"/>
      <w:r w:rsidRPr="00E57F82">
        <w:rPr>
          <w:rFonts w:cs="Arial"/>
          <w:color w:val="000000" w:themeColor="text1"/>
          <w:lang w:val="en-GB"/>
        </w:rPr>
        <w:t>Systems,or</w:t>
      </w:r>
      <w:proofErr w:type="spellEnd"/>
      <w:proofErr w:type="gramEnd"/>
      <w:r w:rsidRPr="00E57F82">
        <w:rPr>
          <w:rFonts w:cs="Arial"/>
          <w:color w:val="000000" w:themeColor="text1"/>
          <w:lang w:val="en-GB"/>
        </w:rPr>
        <w:t xml:space="preserve"> SHAPES Project</w:t>
      </w:r>
      <w:r w:rsidRPr="00E57F82">
        <w:rPr>
          <w:rStyle w:val="FootnoteReference"/>
          <w:rFonts w:cs="Arial"/>
          <w:color w:val="000000" w:themeColor="text1"/>
          <w:lang w:val="en-GB"/>
        </w:rPr>
        <w:footnoteReference w:id="12"/>
      </w:r>
      <w:r w:rsidRPr="00E57F82">
        <w:rPr>
          <w:rFonts w:cs="Arial"/>
          <w:color w:val="000000" w:themeColor="text1"/>
          <w:lang w:val="en-GB"/>
        </w:rPr>
        <w:t xml:space="preserve">, is a four-year project (2019-2023) that intends to build, </w:t>
      </w:r>
      <w:proofErr w:type="spellStart"/>
      <w:r w:rsidRPr="00E57F82">
        <w:rPr>
          <w:rFonts w:cs="Arial"/>
          <w:color w:val="000000" w:themeColor="text1"/>
          <w:lang w:val="en-GB"/>
        </w:rPr>
        <w:t>pilot,and</w:t>
      </w:r>
      <w:proofErr w:type="spellEnd"/>
      <w:r w:rsidRPr="00E57F82">
        <w:rPr>
          <w:rFonts w:cs="Arial"/>
          <w:color w:val="000000" w:themeColor="text1"/>
          <w:lang w:val="en-GB"/>
        </w:rPr>
        <w:t xml:space="preserve"> deploy a large-scale, standardised open platform for the European Union</w:t>
      </w:r>
      <w:r w:rsidR="00553563" w:rsidRPr="00E57F82">
        <w:rPr>
          <w:rFonts w:cs="Arial"/>
          <w:color w:val="000000" w:themeColor="text1"/>
          <w:lang w:val="en-GB"/>
        </w:rPr>
        <w:t xml:space="preserve"> </w:t>
      </w:r>
      <w:r w:rsidRPr="00E57F82">
        <w:rPr>
          <w:rFonts w:cs="Arial"/>
          <w:color w:val="000000" w:themeColor="text1"/>
          <w:lang w:val="en-GB"/>
        </w:rPr>
        <w:t>(EU), integrating a broad range of technological, organisational, clinical,</w:t>
      </w:r>
      <w:r w:rsidR="00553563" w:rsidRPr="00E57F82">
        <w:rPr>
          <w:rFonts w:cs="Arial"/>
          <w:color w:val="000000" w:themeColor="text1"/>
          <w:lang w:val="en-GB"/>
        </w:rPr>
        <w:t xml:space="preserve"> </w:t>
      </w:r>
      <w:r w:rsidRPr="00E57F82">
        <w:rPr>
          <w:rFonts w:cs="Arial"/>
          <w:color w:val="000000" w:themeColor="text1"/>
          <w:lang w:val="en-GB"/>
        </w:rPr>
        <w:t>educational, and social solutions for long-term health, and active ageing. More</w:t>
      </w:r>
      <w:r w:rsidR="00553563" w:rsidRPr="00E57F82">
        <w:rPr>
          <w:rFonts w:cs="Arial"/>
          <w:color w:val="000000" w:themeColor="text1"/>
          <w:lang w:val="en-GB"/>
        </w:rPr>
        <w:t xml:space="preserve"> </w:t>
      </w:r>
      <w:r w:rsidRPr="00E57F82">
        <w:rPr>
          <w:rFonts w:cs="Arial"/>
          <w:color w:val="000000" w:themeColor="text1"/>
          <w:lang w:val="en-GB"/>
        </w:rPr>
        <w:t>specifically, this project looks at technology in the home and in local communities</w:t>
      </w:r>
      <w:r w:rsidR="00553563" w:rsidRPr="00E57F82">
        <w:rPr>
          <w:rFonts w:cs="Arial"/>
          <w:color w:val="000000" w:themeColor="text1"/>
          <w:lang w:val="en-GB"/>
        </w:rPr>
        <w:t xml:space="preserve"> </w:t>
      </w:r>
      <w:r w:rsidRPr="00E57F82">
        <w:rPr>
          <w:rFonts w:cs="Arial"/>
          <w:color w:val="000000" w:themeColor="text1"/>
          <w:lang w:val="en-GB"/>
        </w:rPr>
        <w:t>to reduce health costs, social care costs, hospitalisations, and institutional care of</w:t>
      </w:r>
      <w:r w:rsidR="00553563" w:rsidRPr="00E57F82">
        <w:rPr>
          <w:rFonts w:cs="Arial"/>
          <w:color w:val="000000" w:themeColor="text1"/>
          <w:lang w:val="en-GB"/>
        </w:rPr>
        <w:t xml:space="preserve"> </w:t>
      </w:r>
      <w:r w:rsidRPr="00E57F82">
        <w:rPr>
          <w:rFonts w:cs="Arial"/>
          <w:color w:val="000000" w:themeColor="text1"/>
          <w:lang w:val="en-GB"/>
        </w:rPr>
        <w:t>older persons.</w:t>
      </w:r>
    </w:p>
    <w:p w14:paraId="71AEC08D" w14:textId="77777777" w:rsidR="00F67E3B" w:rsidRDefault="00F67E3B" w:rsidP="00F67E3B">
      <w:pPr>
        <w:spacing w:before="0" w:after="120"/>
        <w:ind w:right="-2"/>
        <w:rPr>
          <w:rFonts w:cs="Arial"/>
          <w:color w:val="000000" w:themeColor="text1"/>
          <w:lang w:val="en-GB"/>
        </w:rPr>
      </w:pPr>
    </w:p>
    <w:p w14:paraId="2967F1D4" w14:textId="608ACD11"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 xml:space="preserve">This report has been developed within the context of the SHAPES Project, where WFDB’s participation has provided an excellent platform to collect data, feedback, and findings </w:t>
      </w:r>
      <w:proofErr w:type="gramStart"/>
      <w:r w:rsidRPr="00E57F82">
        <w:rPr>
          <w:rFonts w:cs="Arial"/>
          <w:color w:val="000000" w:themeColor="text1"/>
          <w:lang w:val="en-GB"/>
        </w:rPr>
        <w:t>on the situation of</w:t>
      </w:r>
      <w:proofErr w:type="gramEnd"/>
      <w:r w:rsidRPr="00E57F82">
        <w:rPr>
          <w:rFonts w:cs="Arial"/>
          <w:color w:val="000000" w:themeColor="text1"/>
          <w:lang w:val="en-GB"/>
        </w:rPr>
        <w:t xml:space="preserve"> older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as well as identify key challenges, gaps and barriers. WFDB is one of 36 consortium partners, composed of researchers, technology</w:t>
      </w:r>
      <w:r w:rsidR="00F67E3B">
        <w:rPr>
          <w:rFonts w:cs="Arial"/>
          <w:color w:val="000000" w:themeColor="text1"/>
          <w:lang w:val="en-GB"/>
        </w:rPr>
        <w:t xml:space="preserve"> </w:t>
      </w:r>
      <w:r w:rsidRPr="00E57F82">
        <w:rPr>
          <w:rFonts w:cs="Arial"/>
          <w:color w:val="000000" w:themeColor="text1"/>
          <w:lang w:val="en-GB"/>
        </w:rPr>
        <w:t>companies, and civil and public organisations aimed at helping older persons.</w:t>
      </w:r>
    </w:p>
    <w:p w14:paraId="76A999BF" w14:textId="77777777" w:rsidR="00F67E3B" w:rsidRDefault="00F67E3B" w:rsidP="00F67E3B">
      <w:pPr>
        <w:spacing w:before="0" w:after="120"/>
        <w:ind w:right="-2"/>
        <w:rPr>
          <w:rFonts w:cs="Arial"/>
          <w:color w:val="000000" w:themeColor="text1"/>
          <w:lang w:val="en-GB"/>
        </w:rPr>
      </w:pPr>
    </w:p>
    <w:p w14:paraId="13B50844" w14:textId="47E9FD5C"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They do this across 14 EU countries and engage with over 2,000 older persons, caregivers, and service providers. The main objective is to improve the long-term sustainability of health and social care systems in Europe and improve the independence and autonomy of older persons.</w:t>
      </w:r>
    </w:p>
    <w:p w14:paraId="2C0098CD" w14:textId="77777777" w:rsidR="00F67E3B" w:rsidRDefault="00F67E3B" w:rsidP="00F67E3B">
      <w:pPr>
        <w:spacing w:before="0" w:after="120"/>
        <w:ind w:right="-2"/>
        <w:rPr>
          <w:rFonts w:cs="Arial"/>
          <w:color w:val="000000" w:themeColor="text1"/>
          <w:lang w:val="en-GB"/>
        </w:rPr>
      </w:pPr>
    </w:p>
    <w:p w14:paraId="733330C1" w14:textId="637C20BB"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WFDB has decided to assemble the information produced during the project, combined with existing research and literature, with the intention of producing a living document that will outlive the project and can be used for multiple purposes by different stakeholders.</w:t>
      </w:r>
    </w:p>
    <w:p w14:paraId="532634D1" w14:textId="77777777" w:rsidR="00F67E3B" w:rsidRDefault="00F67E3B" w:rsidP="00F67E3B">
      <w:pPr>
        <w:spacing w:before="0" w:after="120"/>
        <w:ind w:right="-2"/>
        <w:rPr>
          <w:rFonts w:cs="Arial"/>
          <w:color w:val="000000" w:themeColor="text1"/>
          <w:lang w:val="en-GB"/>
        </w:rPr>
      </w:pPr>
    </w:p>
    <w:p w14:paraId="3C691E10" w14:textId="2DF2B568"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 xml:space="preserve">In a nutshell, the report attempts to paint a picture </w:t>
      </w:r>
      <w:proofErr w:type="gramStart"/>
      <w:r w:rsidRPr="00E57F82">
        <w:rPr>
          <w:rFonts w:cs="Arial"/>
          <w:color w:val="000000" w:themeColor="text1"/>
          <w:lang w:val="en-GB"/>
        </w:rPr>
        <w:t>on the situation of</w:t>
      </w:r>
      <w:proofErr w:type="gramEnd"/>
      <w:r w:rsidRPr="00E57F82">
        <w:rPr>
          <w:rFonts w:cs="Arial"/>
          <w:color w:val="000000" w:themeColor="text1"/>
          <w:lang w:val="en-GB"/>
        </w:rPr>
        <w:t xml:space="preserve"> older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and its most recurrent themes, using the SHAPES Project as a starting point to raise awareness and encourage future research and documentation on this very specific and often neglected group. </w:t>
      </w:r>
      <w:bookmarkStart w:id="17" w:name="_Hlk149145508"/>
      <w:r w:rsidRPr="00E57F82">
        <w:rPr>
          <w:rFonts w:cs="Arial"/>
          <w:color w:val="000000" w:themeColor="text1"/>
          <w:lang w:val="en-GB"/>
        </w:rPr>
        <w:t>This report must be seen as a living document that should be updated and modified in time.</w:t>
      </w:r>
      <w:bookmarkEnd w:id="17"/>
    </w:p>
    <w:p w14:paraId="51BE4697" w14:textId="77777777" w:rsidR="00F67E3B" w:rsidRDefault="00F67E3B" w:rsidP="00F67E3B">
      <w:pPr>
        <w:pStyle w:val="Heading2"/>
        <w:spacing w:before="0" w:after="120"/>
        <w:ind w:right="-2"/>
        <w:rPr>
          <w:rFonts w:cs="Arial"/>
          <w:color w:val="000000" w:themeColor="text1"/>
          <w:sz w:val="24"/>
          <w:szCs w:val="24"/>
        </w:rPr>
      </w:pPr>
      <w:bookmarkStart w:id="18" w:name="_Toc152148483"/>
    </w:p>
    <w:p w14:paraId="1EA3F60B" w14:textId="77777777" w:rsidR="00F67E3B" w:rsidRDefault="00F67E3B" w:rsidP="00F67E3B">
      <w:pPr>
        <w:pStyle w:val="Heading2"/>
        <w:spacing w:before="0" w:after="120"/>
        <w:ind w:right="-2"/>
        <w:rPr>
          <w:rFonts w:cs="Arial"/>
          <w:color w:val="000000" w:themeColor="text1"/>
          <w:sz w:val="24"/>
          <w:szCs w:val="24"/>
        </w:rPr>
      </w:pPr>
    </w:p>
    <w:p w14:paraId="27B32128" w14:textId="0BA6F224" w:rsidR="00132C72" w:rsidRPr="00E57F82" w:rsidRDefault="00132C72" w:rsidP="00F67E3B">
      <w:pPr>
        <w:pStyle w:val="Heading2"/>
        <w:spacing w:before="0" w:after="120"/>
        <w:ind w:right="-2"/>
        <w:rPr>
          <w:rFonts w:cs="Arial"/>
          <w:color w:val="000000" w:themeColor="text1"/>
          <w:sz w:val="24"/>
          <w:szCs w:val="24"/>
        </w:rPr>
      </w:pPr>
      <w:r w:rsidRPr="00E57F82">
        <w:rPr>
          <w:rFonts w:cs="Arial"/>
          <w:color w:val="000000" w:themeColor="text1"/>
          <w:sz w:val="24"/>
          <w:szCs w:val="24"/>
        </w:rPr>
        <w:t xml:space="preserve">Case Study: SHAPES Project as an Example of How to Include Older Persons with </w:t>
      </w:r>
      <w:proofErr w:type="spellStart"/>
      <w:r w:rsidRPr="00E57F82">
        <w:rPr>
          <w:rFonts w:cs="Arial"/>
          <w:color w:val="000000" w:themeColor="text1"/>
          <w:sz w:val="24"/>
          <w:szCs w:val="24"/>
        </w:rPr>
        <w:t>Deafblindness</w:t>
      </w:r>
      <w:bookmarkEnd w:id="18"/>
      <w:proofErr w:type="spellEnd"/>
    </w:p>
    <w:p w14:paraId="388050A0" w14:textId="77777777" w:rsidR="00F67E3B" w:rsidRDefault="00F67E3B" w:rsidP="00F67E3B">
      <w:pPr>
        <w:spacing w:before="0" w:after="120"/>
        <w:ind w:right="-2"/>
        <w:rPr>
          <w:rFonts w:cs="Arial"/>
          <w:color w:val="000000" w:themeColor="text1"/>
          <w:lang w:val="en-GB"/>
        </w:rPr>
      </w:pPr>
    </w:p>
    <w:p w14:paraId="4661968E" w14:textId="1322C8DC"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 xml:space="preserve">The SHAPES Project can be referred to as an example of how to ensure the participation of older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in mainstream programmes.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of varying ages have been involved in activities to collect data, including interviews, focus groups, and workshops. This data has provided valuable insight and has been used to inform on the situation and experiences of older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the barriers to accessing health and technology, recommendations on how technology can be used to improve health and independence, recommendations on how technology could be more accessible for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and testing the digital tools and solutions being developed.</w:t>
      </w:r>
    </w:p>
    <w:p w14:paraId="37150802" w14:textId="77777777" w:rsidR="00F67E3B" w:rsidRDefault="00F67E3B" w:rsidP="00F67E3B">
      <w:pPr>
        <w:spacing w:before="0" w:after="120"/>
        <w:ind w:right="-2"/>
        <w:rPr>
          <w:rFonts w:cs="Arial"/>
          <w:color w:val="000000" w:themeColor="text1"/>
          <w:lang w:val="en-GB"/>
        </w:rPr>
      </w:pPr>
    </w:p>
    <w:p w14:paraId="4069C2E6" w14:textId="2DA1E683" w:rsidR="00132C72" w:rsidRPr="00E57F82" w:rsidRDefault="00132C72" w:rsidP="00F67E3B">
      <w:pPr>
        <w:spacing w:before="0" w:after="120"/>
        <w:ind w:right="-2"/>
        <w:rPr>
          <w:rFonts w:cs="Arial"/>
          <w:color w:val="000000" w:themeColor="text1"/>
          <w:lang w:val="en-GB"/>
        </w:rPr>
      </w:pPr>
      <w:proofErr w:type="gramStart"/>
      <w:r w:rsidRPr="00E57F82">
        <w:rPr>
          <w:rFonts w:cs="Arial"/>
          <w:color w:val="000000" w:themeColor="text1"/>
          <w:lang w:val="en-GB"/>
        </w:rPr>
        <w:t>A number of</w:t>
      </w:r>
      <w:proofErr w:type="gramEnd"/>
      <w:r w:rsidRPr="00E57F82">
        <w:rPr>
          <w:rFonts w:cs="Arial"/>
          <w:color w:val="000000" w:themeColor="text1"/>
          <w:lang w:val="en-GB"/>
        </w:rPr>
        <w:t xml:space="preserve"> measures were adopted to ensure the inclusion of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in the project. WFDB advocated for a budget line for interpreter-guides/Deafblind interpreters for meetings and travel to ensure that the participation of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was meaningful and equal to project participants without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worked with interpreter-guides/Deafblind interpreters to participate in the data collection activities. Some of these activities worked with smaller cohorts to adapt to the communication requirements of the group. For example, focus groups usually involved 2-3 participants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and workshops comprised of 7-10 participants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w:t>
      </w:r>
    </w:p>
    <w:p w14:paraId="1D274E52" w14:textId="77777777" w:rsidR="00F67E3B" w:rsidRDefault="00F67E3B" w:rsidP="00F67E3B">
      <w:pPr>
        <w:spacing w:before="0" w:after="120"/>
        <w:ind w:right="-2"/>
        <w:rPr>
          <w:rFonts w:cs="Arial"/>
          <w:color w:val="000000" w:themeColor="text1"/>
          <w:lang w:val="en-GB"/>
        </w:rPr>
      </w:pPr>
    </w:p>
    <w:p w14:paraId="65CF5C49" w14:textId="3CE0F517"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 xml:space="preserve">Many of the project events had the intention of connecting WFDB with other project partners and to raise the profile of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among mainstream partners. For example, at one of the online meetings, a person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presented on a panel while another person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moderated the panel.</w:t>
      </w:r>
    </w:p>
    <w:p w14:paraId="461C477E" w14:textId="77777777" w:rsidR="00F67E3B" w:rsidRDefault="00F67E3B" w:rsidP="00F67E3B">
      <w:pPr>
        <w:spacing w:before="0" w:after="120"/>
        <w:ind w:right="-2"/>
        <w:rPr>
          <w:rFonts w:cs="Arial"/>
          <w:color w:val="000000" w:themeColor="text1"/>
          <w:lang w:val="en-GB"/>
        </w:rPr>
      </w:pPr>
    </w:p>
    <w:p w14:paraId="27C37E95" w14:textId="07F466E6" w:rsidR="00132C72" w:rsidRDefault="00132C72" w:rsidP="00F67E3B">
      <w:pPr>
        <w:spacing w:before="0" w:after="120"/>
        <w:ind w:right="-2"/>
        <w:rPr>
          <w:rFonts w:cs="Arial"/>
          <w:color w:val="000000" w:themeColor="text1"/>
          <w:lang w:val="en-GB"/>
        </w:rPr>
      </w:pPr>
      <w:r w:rsidRPr="00E57F82">
        <w:rPr>
          <w:rFonts w:cs="Arial"/>
          <w:color w:val="000000" w:themeColor="text1"/>
          <w:lang w:val="en-GB"/>
        </w:rPr>
        <w:t>Specific examples of WFDB’s involvement in the SHAPES Project include:</w:t>
      </w:r>
    </w:p>
    <w:p w14:paraId="67969B26" w14:textId="77777777" w:rsidR="00E134E4" w:rsidRDefault="00E134E4" w:rsidP="00F67E3B">
      <w:pPr>
        <w:spacing w:before="0" w:after="120"/>
        <w:ind w:right="-2"/>
        <w:rPr>
          <w:rFonts w:cs="Arial"/>
          <w:color w:val="000000" w:themeColor="text1"/>
          <w:lang w:val="en-GB"/>
        </w:rPr>
      </w:pPr>
    </w:p>
    <w:p w14:paraId="300AAC42" w14:textId="0E252D2D" w:rsidR="00E134E4" w:rsidRPr="00E134E4" w:rsidRDefault="00E134E4" w:rsidP="00E134E4">
      <w:pPr>
        <w:pStyle w:val="ListParagraph"/>
        <w:numPr>
          <w:ilvl w:val="0"/>
          <w:numId w:val="40"/>
        </w:numPr>
        <w:spacing w:before="0" w:after="120"/>
        <w:ind w:left="426" w:right="-2"/>
        <w:rPr>
          <w:rFonts w:cs="Arial"/>
          <w:color w:val="000000" w:themeColor="text1"/>
          <w:lang w:val="en-GB"/>
        </w:rPr>
      </w:pPr>
      <w:r w:rsidRPr="00E134E4">
        <w:rPr>
          <w:rFonts w:cs="Arial"/>
          <w:color w:val="000000" w:themeColor="text1"/>
          <w:lang w:val="en-GB"/>
        </w:rPr>
        <w:t xml:space="preserve">WFDB involved a variety of older persons with </w:t>
      </w:r>
      <w:proofErr w:type="spellStart"/>
      <w:r w:rsidRPr="00E134E4">
        <w:rPr>
          <w:rFonts w:cs="Arial"/>
          <w:color w:val="000000" w:themeColor="text1"/>
          <w:lang w:val="en-GB"/>
        </w:rPr>
        <w:t>deafblindness</w:t>
      </w:r>
      <w:proofErr w:type="spellEnd"/>
      <w:r w:rsidRPr="00E134E4">
        <w:rPr>
          <w:rFonts w:cs="Arial"/>
          <w:color w:val="000000" w:themeColor="text1"/>
          <w:lang w:val="en-GB"/>
        </w:rPr>
        <w:t xml:space="preserve"> with multiple communication systems that have been directly involved and fully participated in different activities such as interviews, focus groups, and </w:t>
      </w:r>
      <w:proofErr w:type="gramStart"/>
      <w:r w:rsidRPr="00E134E4">
        <w:rPr>
          <w:rFonts w:cs="Arial"/>
          <w:color w:val="000000" w:themeColor="text1"/>
          <w:lang w:val="en-GB"/>
        </w:rPr>
        <w:t>workshops</w:t>
      </w:r>
      <w:proofErr w:type="gramEnd"/>
      <w:r w:rsidRPr="00E134E4">
        <w:rPr>
          <w:rFonts w:cs="Arial"/>
          <w:color w:val="000000" w:themeColor="text1"/>
          <w:lang w:val="en-GB"/>
        </w:rPr>
        <w:t xml:space="preserve"> </w:t>
      </w:r>
    </w:p>
    <w:p w14:paraId="247F23B7" w14:textId="39235F8B" w:rsidR="00E134E4" w:rsidRPr="00E134E4" w:rsidRDefault="00E134E4" w:rsidP="00E134E4">
      <w:pPr>
        <w:pStyle w:val="ListParagraph"/>
        <w:numPr>
          <w:ilvl w:val="0"/>
          <w:numId w:val="40"/>
        </w:numPr>
        <w:spacing w:before="0" w:after="120"/>
        <w:ind w:left="426" w:right="-2"/>
        <w:rPr>
          <w:rFonts w:cs="Arial"/>
          <w:color w:val="000000" w:themeColor="text1"/>
          <w:lang w:val="en-GB"/>
        </w:rPr>
      </w:pPr>
      <w:r w:rsidRPr="00E134E4">
        <w:rPr>
          <w:rFonts w:cs="Arial"/>
          <w:color w:val="000000" w:themeColor="text1"/>
          <w:lang w:val="en-GB"/>
        </w:rPr>
        <w:t xml:space="preserve">WFDB has raised awareness on the project, contributing to dissemination efforts and advocating for the importance of advancing the rights of older persons with </w:t>
      </w:r>
      <w:proofErr w:type="spellStart"/>
      <w:r w:rsidRPr="00E134E4">
        <w:rPr>
          <w:rFonts w:cs="Arial"/>
          <w:color w:val="000000" w:themeColor="text1"/>
          <w:lang w:val="en-GB"/>
        </w:rPr>
        <w:t>deafblindness</w:t>
      </w:r>
      <w:proofErr w:type="spellEnd"/>
      <w:r w:rsidRPr="00E134E4">
        <w:rPr>
          <w:rFonts w:cs="Arial"/>
          <w:color w:val="000000" w:themeColor="text1"/>
          <w:lang w:val="en-GB"/>
        </w:rPr>
        <w:t xml:space="preserve">. Events that help further these goals include the 16th session of the Conference of States Parties to the Convention on Rights of Persons with Disabilities (COSP16) in New York and an event titled “Presentation of WFDB 2nd Global report on the inclusion of persons with </w:t>
      </w:r>
      <w:proofErr w:type="spellStart"/>
      <w:r w:rsidRPr="00E134E4">
        <w:rPr>
          <w:rFonts w:cs="Arial"/>
          <w:color w:val="000000" w:themeColor="text1"/>
          <w:lang w:val="en-GB"/>
        </w:rPr>
        <w:t>deafblindness</w:t>
      </w:r>
      <w:proofErr w:type="spellEnd"/>
      <w:r w:rsidRPr="00E134E4">
        <w:rPr>
          <w:rFonts w:cs="Arial"/>
          <w:color w:val="000000" w:themeColor="text1"/>
          <w:lang w:val="en-GB"/>
        </w:rPr>
        <w:t xml:space="preserve"> and the SHAPES Project”, co-hosted with two MEPs at the European Parliament in Brussels</w:t>
      </w:r>
    </w:p>
    <w:p w14:paraId="3C89DEC0" w14:textId="40D44685" w:rsidR="00E134E4" w:rsidRPr="00E134E4" w:rsidRDefault="00E134E4" w:rsidP="00E134E4">
      <w:pPr>
        <w:pStyle w:val="ListParagraph"/>
        <w:numPr>
          <w:ilvl w:val="0"/>
          <w:numId w:val="40"/>
        </w:numPr>
        <w:spacing w:before="0" w:after="120"/>
        <w:ind w:left="426" w:right="-2"/>
        <w:rPr>
          <w:rFonts w:cs="Arial"/>
          <w:color w:val="000000" w:themeColor="text1"/>
          <w:lang w:val="en-GB"/>
        </w:rPr>
      </w:pPr>
      <w:r w:rsidRPr="00E134E4">
        <w:rPr>
          <w:rFonts w:cs="Arial"/>
          <w:color w:val="000000" w:themeColor="text1"/>
          <w:lang w:val="en-GB"/>
        </w:rPr>
        <w:t xml:space="preserve">WFDB assisted in the publication and dissemination of internal </w:t>
      </w:r>
      <w:proofErr w:type="gramStart"/>
      <w:r w:rsidRPr="00E134E4">
        <w:rPr>
          <w:rFonts w:cs="Arial"/>
          <w:color w:val="000000" w:themeColor="text1"/>
          <w:lang w:val="en-GB"/>
        </w:rPr>
        <w:t>reports ,</w:t>
      </w:r>
      <w:proofErr w:type="gramEnd"/>
      <w:r w:rsidRPr="00E134E4">
        <w:rPr>
          <w:rFonts w:cs="Arial"/>
          <w:color w:val="000000" w:themeColor="text1"/>
          <w:lang w:val="en-GB"/>
        </w:rPr>
        <w:t xml:space="preserve"> highlighting accessibility issues and recommendations for SHAPES consortium on how to make information, communication tools, promotion materials, and events accessible for all</w:t>
      </w:r>
    </w:p>
    <w:p w14:paraId="1033393B" w14:textId="418B211B" w:rsidR="00E134E4" w:rsidRPr="00E134E4" w:rsidRDefault="00E134E4" w:rsidP="00E134E4">
      <w:pPr>
        <w:pStyle w:val="ListParagraph"/>
        <w:numPr>
          <w:ilvl w:val="0"/>
          <w:numId w:val="40"/>
        </w:numPr>
        <w:spacing w:before="0" w:after="120"/>
        <w:ind w:left="426" w:right="-2"/>
        <w:rPr>
          <w:rFonts w:cs="Arial"/>
          <w:color w:val="000000" w:themeColor="text1"/>
          <w:lang w:val="en-GB"/>
        </w:rPr>
      </w:pPr>
      <w:r w:rsidRPr="00E134E4">
        <w:rPr>
          <w:rFonts w:cs="Arial"/>
          <w:color w:val="000000" w:themeColor="text1"/>
          <w:lang w:val="en-GB"/>
        </w:rPr>
        <w:t xml:space="preserve">WFDB contributed to a section on accessibility and inclusion that was added on a deliverable </w:t>
      </w:r>
      <w:proofErr w:type="gramStart"/>
      <w:r w:rsidRPr="00E134E4">
        <w:rPr>
          <w:rFonts w:cs="Arial"/>
          <w:color w:val="000000" w:themeColor="text1"/>
          <w:lang w:val="en-GB"/>
        </w:rPr>
        <w:t>template ,</w:t>
      </w:r>
      <w:proofErr w:type="gramEnd"/>
      <w:r w:rsidRPr="00E134E4">
        <w:rPr>
          <w:rFonts w:cs="Arial"/>
          <w:color w:val="000000" w:themeColor="text1"/>
          <w:lang w:val="en-GB"/>
        </w:rPr>
        <w:t xml:space="preserve"> which all SHAPES Partners must follow when completing a deliverable. WFDB has also provided feedback to many deliverables to ensure both their accessibility and perspective of persons with disabilities is </w:t>
      </w:r>
      <w:proofErr w:type="gramStart"/>
      <w:r w:rsidRPr="00E134E4">
        <w:rPr>
          <w:rFonts w:cs="Arial"/>
          <w:color w:val="000000" w:themeColor="text1"/>
          <w:lang w:val="en-GB"/>
        </w:rPr>
        <w:t>included</w:t>
      </w:r>
      <w:proofErr w:type="gramEnd"/>
    </w:p>
    <w:p w14:paraId="182738DE" w14:textId="467DEBF9" w:rsidR="00E134E4" w:rsidRPr="00E134E4" w:rsidRDefault="00E134E4" w:rsidP="00E134E4">
      <w:pPr>
        <w:pStyle w:val="ListParagraph"/>
        <w:numPr>
          <w:ilvl w:val="0"/>
          <w:numId w:val="40"/>
        </w:numPr>
        <w:spacing w:before="0" w:after="120"/>
        <w:ind w:left="426" w:right="-2"/>
        <w:rPr>
          <w:rFonts w:cs="Arial"/>
          <w:color w:val="000000" w:themeColor="text1"/>
          <w:lang w:val="en-GB"/>
        </w:rPr>
      </w:pPr>
      <w:r w:rsidRPr="00E134E4">
        <w:rPr>
          <w:rFonts w:cs="Arial"/>
          <w:color w:val="000000" w:themeColor="text1"/>
          <w:lang w:val="en-GB"/>
        </w:rPr>
        <w:t xml:space="preserve">WFDB contributed to the publication of a page on accessibility on SHAPES’ </w:t>
      </w:r>
      <w:proofErr w:type="gramStart"/>
      <w:r w:rsidRPr="00E134E4">
        <w:rPr>
          <w:rFonts w:cs="Arial"/>
          <w:color w:val="000000" w:themeColor="text1"/>
          <w:lang w:val="en-GB"/>
        </w:rPr>
        <w:t>website</w:t>
      </w:r>
      <w:proofErr w:type="gramEnd"/>
      <w:r w:rsidRPr="00E134E4">
        <w:rPr>
          <w:rFonts w:cs="Arial"/>
          <w:color w:val="000000" w:themeColor="text1"/>
          <w:lang w:val="en-GB"/>
        </w:rPr>
        <w:t xml:space="preserve"> </w:t>
      </w:r>
    </w:p>
    <w:p w14:paraId="11C7079D" w14:textId="3048C55E" w:rsidR="00E134E4" w:rsidRPr="00E134E4" w:rsidRDefault="00E134E4" w:rsidP="00E134E4">
      <w:pPr>
        <w:pStyle w:val="ListParagraph"/>
        <w:numPr>
          <w:ilvl w:val="0"/>
          <w:numId w:val="40"/>
        </w:numPr>
        <w:spacing w:before="0" w:after="120"/>
        <w:ind w:left="426" w:right="-2"/>
        <w:rPr>
          <w:rFonts w:cs="Arial"/>
          <w:color w:val="000000" w:themeColor="text1"/>
          <w:lang w:val="en-GB"/>
        </w:rPr>
      </w:pPr>
      <w:r w:rsidRPr="00E134E4">
        <w:rPr>
          <w:rFonts w:cs="Arial"/>
          <w:color w:val="000000" w:themeColor="text1"/>
          <w:lang w:val="en-GB"/>
        </w:rPr>
        <w:t xml:space="preserve">WFDB provided many resources and provision of checklists to guarantee diversity, accessibility, and </w:t>
      </w:r>
      <w:proofErr w:type="gramStart"/>
      <w:r w:rsidRPr="00E134E4">
        <w:rPr>
          <w:rFonts w:cs="Arial"/>
          <w:color w:val="000000" w:themeColor="text1"/>
          <w:lang w:val="en-GB"/>
        </w:rPr>
        <w:t>inclusion</w:t>
      </w:r>
      <w:proofErr w:type="gramEnd"/>
    </w:p>
    <w:p w14:paraId="1B7BC8E3" w14:textId="122C332A" w:rsidR="00E134E4" w:rsidRPr="00E134E4" w:rsidRDefault="00E134E4" w:rsidP="00E134E4">
      <w:pPr>
        <w:pStyle w:val="ListParagraph"/>
        <w:numPr>
          <w:ilvl w:val="0"/>
          <w:numId w:val="40"/>
        </w:numPr>
        <w:spacing w:before="0" w:after="120"/>
        <w:ind w:left="426" w:right="-2"/>
        <w:rPr>
          <w:rFonts w:cs="Arial"/>
          <w:color w:val="000000" w:themeColor="text1"/>
          <w:lang w:val="en-GB"/>
        </w:rPr>
      </w:pPr>
      <w:r w:rsidRPr="00E134E4">
        <w:rPr>
          <w:rFonts w:cs="Arial"/>
          <w:color w:val="000000" w:themeColor="text1"/>
          <w:lang w:val="en-GB"/>
        </w:rPr>
        <w:t xml:space="preserve">WFDB aided in the creation of a fictional profile of a "persona" with </w:t>
      </w:r>
      <w:proofErr w:type="spellStart"/>
      <w:r w:rsidRPr="00E134E4">
        <w:rPr>
          <w:rFonts w:cs="Arial"/>
          <w:color w:val="000000" w:themeColor="text1"/>
          <w:lang w:val="en-GB"/>
        </w:rPr>
        <w:t>deafblindness</w:t>
      </w:r>
      <w:proofErr w:type="spellEnd"/>
      <w:r w:rsidRPr="00E134E4">
        <w:rPr>
          <w:rFonts w:cs="Arial"/>
          <w:color w:val="000000" w:themeColor="text1"/>
          <w:lang w:val="en-GB"/>
        </w:rPr>
        <w:t xml:space="preserve"> to reflect the reality of the needs of many older persons with </w:t>
      </w:r>
      <w:proofErr w:type="spellStart"/>
      <w:r w:rsidRPr="00E134E4">
        <w:rPr>
          <w:rFonts w:cs="Arial"/>
          <w:color w:val="000000" w:themeColor="text1"/>
          <w:lang w:val="en-GB"/>
        </w:rPr>
        <w:t>deafblindness</w:t>
      </w:r>
      <w:proofErr w:type="spellEnd"/>
      <w:r w:rsidRPr="00E134E4">
        <w:rPr>
          <w:rFonts w:cs="Arial"/>
          <w:color w:val="000000" w:themeColor="text1"/>
          <w:lang w:val="en-GB"/>
        </w:rPr>
        <w:t xml:space="preserve">, which is used as an example to ensure the digital solutions and platforms are inclusive of the Deafblind </w:t>
      </w:r>
      <w:proofErr w:type="gramStart"/>
      <w:r w:rsidRPr="00E134E4">
        <w:rPr>
          <w:rFonts w:cs="Arial"/>
          <w:color w:val="000000" w:themeColor="text1"/>
          <w:lang w:val="en-GB"/>
        </w:rPr>
        <w:t>community</w:t>
      </w:r>
      <w:proofErr w:type="gramEnd"/>
    </w:p>
    <w:p w14:paraId="76D65E70" w14:textId="727911B6" w:rsidR="00E134E4" w:rsidRPr="00E134E4" w:rsidRDefault="00E134E4" w:rsidP="00E134E4">
      <w:pPr>
        <w:pStyle w:val="ListParagraph"/>
        <w:numPr>
          <w:ilvl w:val="0"/>
          <w:numId w:val="40"/>
        </w:numPr>
        <w:spacing w:before="0" w:after="120"/>
        <w:ind w:left="426" w:right="-2"/>
        <w:rPr>
          <w:rFonts w:cs="Arial"/>
          <w:color w:val="000000" w:themeColor="text1"/>
          <w:lang w:val="en-GB"/>
        </w:rPr>
      </w:pPr>
      <w:r w:rsidRPr="00E134E4">
        <w:rPr>
          <w:rFonts w:cs="Arial"/>
          <w:color w:val="000000" w:themeColor="text1"/>
          <w:lang w:val="en-GB"/>
        </w:rPr>
        <w:t xml:space="preserve">WFDB provided feedback provisions from the disability and Deafblind community specifically on digital solutions created by SHAPES Partners such as Access Earth App by Access Earth (Ireland), I Can See App by </w:t>
      </w:r>
      <w:proofErr w:type="spellStart"/>
      <w:r w:rsidRPr="00E134E4">
        <w:rPr>
          <w:rFonts w:cs="Arial"/>
          <w:color w:val="000000" w:themeColor="text1"/>
          <w:lang w:val="en-GB"/>
        </w:rPr>
        <w:t>SciFi</w:t>
      </w:r>
      <w:proofErr w:type="spellEnd"/>
      <w:r w:rsidRPr="00E134E4">
        <w:rPr>
          <w:rFonts w:cs="Arial"/>
          <w:color w:val="000000" w:themeColor="text1"/>
          <w:lang w:val="en-GB"/>
        </w:rPr>
        <w:t xml:space="preserve"> (Greece) and </w:t>
      </w:r>
      <w:proofErr w:type="spellStart"/>
      <w:r w:rsidRPr="00E134E4">
        <w:rPr>
          <w:rFonts w:cs="Arial"/>
          <w:color w:val="000000" w:themeColor="text1"/>
          <w:lang w:val="en-GB"/>
        </w:rPr>
        <w:t>eCtouch</w:t>
      </w:r>
      <w:proofErr w:type="spellEnd"/>
      <w:r w:rsidRPr="00E134E4">
        <w:rPr>
          <w:rFonts w:cs="Arial"/>
          <w:color w:val="000000" w:themeColor="text1"/>
          <w:lang w:val="en-GB"/>
        </w:rPr>
        <w:t xml:space="preserve"> App by </w:t>
      </w:r>
      <w:proofErr w:type="spellStart"/>
      <w:r w:rsidRPr="00E134E4">
        <w:rPr>
          <w:rFonts w:cs="Arial"/>
          <w:color w:val="000000" w:themeColor="text1"/>
          <w:lang w:val="en-GB"/>
        </w:rPr>
        <w:t>Omnitor</w:t>
      </w:r>
      <w:proofErr w:type="spellEnd"/>
      <w:r w:rsidRPr="00E134E4">
        <w:rPr>
          <w:rFonts w:cs="Arial"/>
          <w:color w:val="000000" w:themeColor="text1"/>
          <w:lang w:val="en-GB"/>
        </w:rPr>
        <w:t xml:space="preserve"> (Sweden)</w:t>
      </w:r>
    </w:p>
    <w:p w14:paraId="18F1F4D0" w14:textId="584C11C4" w:rsidR="00E134E4" w:rsidRPr="00E134E4" w:rsidRDefault="00E134E4" w:rsidP="00E134E4">
      <w:pPr>
        <w:pStyle w:val="ListParagraph"/>
        <w:numPr>
          <w:ilvl w:val="0"/>
          <w:numId w:val="40"/>
        </w:numPr>
        <w:spacing w:before="0" w:after="120"/>
        <w:ind w:left="426" w:right="-2"/>
        <w:rPr>
          <w:rFonts w:cs="Arial"/>
          <w:color w:val="000000" w:themeColor="text1"/>
          <w:lang w:val="en-GB"/>
        </w:rPr>
      </w:pPr>
      <w:r w:rsidRPr="00E134E4">
        <w:rPr>
          <w:rFonts w:cs="Arial"/>
          <w:color w:val="000000" w:themeColor="text1"/>
          <w:lang w:val="en-GB"/>
        </w:rPr>
        <w:t xml:space="preserve">WFDB provided assessments on SHAPES’ multiple resources as well as recommendations for the implementation, adoption, and scale-up of the SHAPES Platform and its digital solutions across </w:t>
      </w:r>
      <w:proofErr w:type="gramStart"/>
      <w:r w:rsidRPr="00E134E4">
        <w:rPr>
          <w:rFonts w:cs="Arial"/>
          <w:color w:val="000000" w:themeColor="text1"/>
          <w:lang w:val="en-GB"/>
        </w:rPr>
        <w:t>Europe</w:t>
      </w:r>
      <w:proofErr w:type="gramEnd"/>
    </w:p>
    <w:p w14:paraId="2538AED9" w14:textId="6B6F6E7A" w:rsidR="00E134E4" w:rsidRPr="00E134E4" w:rsidRDefault="00E134E4" w:rsidP="00E134E4">
      <w:pPr>
        <w:pStyle w:val="ListParagraph"/>
        <w:numPr>
          <w:ilvl w:val="0"/>
          <w:numId w:val="40"/>
        </w:numPr>
        <w:spacing w:before="0" w:after="120"/>
        <w:ind w:left="426" w:right="-2"/>
        <w:rPr>
          <w:rFonts w:ascii="Arial" w:hAnsi="Arial" w:cs="Arial"/>
          <w:color w:val="000000" w:themeColor="text1"/>
          <w:sz w:val="24"/>
          <w:szCs w:val="24"/>
          <w:lang w:val="en-GB"/>
        </w:rPr>
      </w:pPr>
      <w:r w:rsidRPr="00E134E4">
        <w:rPr>
          <w:rFonts w:cs="Arial"/>
          <w:color w:val="000000" w:themeColor="text1"/>
          <w:lang w:val="en-GB"/>
        </w:rPr>
        <w:t xml:space="preserve">WFDB encouraged multiple collaborations with SHAPES Partners, for example, WFDB has cooperated with Agile Ageing Alliance (AAA) on an International Standard (ISO) focusing on smart multi-generational neighbourhoods by providing recommendations, a check list, and best practices for creating accessible and inclusive </w:t>
      </w:r>
      <w:proofErr w:type="gramStart"/>
      <w:r w:rsidRPr="00E134E4">
        <w:rPr>
          <w:rFonts w:cs="Arial"/>
          <w:color w:val="000000" w:themeColor="text1"/>
          <w:lang w:val="en-GB"/>
        </w:rPr>
        <w:t>communities</w:t>
      </w:r>
      <w:proofErr w:type="gramEnd"/>
    </w:p>
    <w:p w14:paraId="5CB2C327" w14:textId="354017B7" w:rsidR="00CA6D1D" w:rsidRPr="00E57F82" w:rsidRDefault="00CA6D1D" w:rsidP="00F67E3B">
      <w:pPr>
        <w:spacing w:before="0" w:after="120"/>
        <w:ind w:right="-2"/>
        <w:rPr>
          <w:rFonts w:cs="Arial"/>
          <w:color w:val="000000" w:themeColor="text1"/>
          <w:lang w:val="en-GB"/>
        </w:rPr>
      </w:pPr>
    </w:p>
    <w:p w14:paraId="633CF0FB" w14:textId="0ACF6162" w:rsidR="00655BE6"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More examples of WFDB’s work and a list of publications can be found on WFDB’s website</w:t>
      </w:r>
      <w:r w:rsidRPr="00E57F82">
        <w:rPr>
          <w:rStyle w:val="FootnoteReference"/>
          <w:rFonts w:cs="Arial"/>
          <w:color w:val="000000" w:themeColor="text1"/>
          <w:lang w:val="en-GB"/>
        </w:rPr>
        <w:footnoteReference w:id="13"/>
      </w:r>
      <w:r w:rsidRPr="00E57F82">
        <w:rPr>
          <w:rFonts w:cs="Arial"/>
          <w:color w:val="000000" w:themeColor="text1"/>
          <w:lang w:val="en-GB"/>
        </w:rPr>
        <w:t>.</w:t>
      </w:r>
    </w:p>
    <w:p w14:paraId="1026110E" w14:textId="77777777" w:rsidR="00F67E3B" w:rsidRDefault="00F67E3B" w:rsidP="00F67E3B">
      <w:pPr>
        <w:spacing w:before="0" w:after="120"/>
        <w:ind w:right="-2"/>
        <w:rPr>
          <w:rFonts w:cs="Arial"/>
          <w:color w:val="000000" w:themeColor="text1"/>
          <w:lang w:val="en-GB"/>
        </w:rPr>
      </w:pPr>
    </w:p>
    <w:p w14:paraId="7BF617B5" w14:textId="45EF809E" w:rsidR="00D34930"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The best practices and lessons learnt from WFDB’s participation in the SHAPES Project include:</w:t>
      </w:r>
    </w:p>
    <w:p w14:paraId="45CA195B" w14:textId="39533573" w:rsidR="00132C72" w:rsidRDefault="00132C72" w:rsidP="00F67E3B">
      <w:pPr>
        <w:spacing w:before="0" w:after="120"/>
        <w:ind w:right="-2"/>
        <w:rPr>
          <w:rFonts w:cs="Arial"/>
          <w:color w:val="000000" w:themeColor="text1"/>
          <w:lang w:val="en-GB"/>
        </w:rPr>
      </w:pPr>
    </w:p>
    <w:p w14:paraId="399E1D0A" w14:textId="41310941" w:rsidR="00E134E4" w:rsidRPr="00E134E4" w:rsidRDefault="00E134E4" w:rsidP="00E134E4">
      <w:pPr>
        <w:pStyle w:val="ListParagraph"/>
        <w:numPr>
          <w:ilvl w:val="1"/>
          <w:numId w:val="36"/>
        </w:numPr>
        <w:spacing w:before="0" w:after="120"/>
        <w:ind w:left="567" w:right="-2"/>
        <w:rPr>
          <w:rFonts w:cs="Arial"/>
          <w:color w:val="000000" w:themeColor="text1"/>
          <w:lang w:val="en-GB"/>
        </w:rPr>
      </w:pPr>
      <w:r w:rsidRPr="00E134E4">
        <w:rPr>
          <w:rFonts w:cs="Arial"/>
          <w:color w:val="000000" w:themeColor="text1"/>
          <w:lang w:val="en-GB"/>
        </w:rPr>
        <w:t xml:space="preserve">Ensuring a rights-based perspective with a CRPD-compliant approach both within SHAPES as a project and its outputs, to advance the rights of persons with disabilities, including those with </w:t>
      </w:r>
      <w:proofErr w:type="spellStart"/>
      <w:proofErr w:type="gramStart"/>
      <w:r w:rsidRPr="00E134E4">
        <w:rPr>
          <w:rFonts w:cs="Arial"/>
          <w:color w:val="000000" w:themeColor="text1"/>
          <w:lang w:val="en-GB"/>
        </w:rPr>
        <w:t>deafblindness</w:t>
      </w:r>
      <w:proofErr w:type="spellEnd"/>
      <w:proofErr w:type="gramEnd"/>
    </w:p>
    <w:p w14:paraId="01CCE9BE" w14:textId="58DC2AD0" w:rsidR="00E134E4" w:rsidRPr="00E134E4" w:rsidRDefault="00E134E4" w:rsidP="00E134E4">
      <w:pPr>
        <w:pStyle w:val="ListParagraph"/>
        <w:numPr>
          <w:ilvl w:val="1"/>
          <w:numId w:val="36"/>
        </w:numPr>
        <w:spacing w:before="0" w:after="120"/>
        <w:ind w:left="567" w:right="-2"/>
        <w:rPr>
          <w:rFonts w:cs="Arial"/>
          <w:color w:val="000000" w:themeColor="text1"/>
          <w:lang w:val="en-GB"/>
        </w:rPr>
      </w:pPr>
      <w:r w:rsidRPr="00E134E4">
        <w:rPr>
          <w:rFonts w:cs="Arial"/>
          <w:color w:val="000000" w:themeColor="text1"/>
          <w:lang w:val="en-GB"/>
        </w:rPr>
        <w:t>Highlighting the central importance of adopting accessibility and inclusion as a cross cutting requirement, ensuring accessibility standards, and reasonable accommodations amongst others, including a budget for interpreter-guides/Deafblind interpreters and information in accessible formats</w:t>
      </w:r>
    </w:p>
    <w:p w14:paraId="2D2FE116" w14:textId="06E02739" w:rsidR="00E134E4" w:rsidRPr="00E134E4" w:rsidRDefault="00E134E4" w:rsidP="00E134E4">
      <w:pPr>
        <w:pStyle w:val="ListParagraph"/>
        <w:numPr>
          <w:ilvl w:val="1"/>
          <w:numId w:val="36"/>
        </w:numPr>
        <w:spacing w:before="0" w:after="120"/>
        <w:ind w:left="567" w:right="-2"/>
        <w:rPr>
          <w:rFonts w:cs="Arial"/>
          <w:color w:val="000000" w:themeColor="text1"/>
          <w:lang w:val="en-GB"/>
        </w:rPr>
      </w:pPr>
      <w:r w:rsidRPr="00E134E4">
        <w:rPr>
          <w:rFonts w:cs="Arial"/>
          <w:color w:val="000000" w:themeColor="text1"/>
          <w:lang w:val="en-GB"/>
        </w:rPr>
        <w:t xml:space="preserve">Involving a wide range of OPDs, including those of persons with </w:t>
      </w:r>
      <w:proofErr w:type="spellStart"/>
      <w:r w:rsidRPr="00E134E4">
        <w:rPr>
          <w:rFonts w:cs="Arial"/>
          <w:color w:val="000000" w:themeColor="text1"/>
          <w:lang w:val="en-GB"/>
        </w:rPr>
        <w:t>deafblindness</w:t>
      </w:r>
      <w:proofErr w:type="spellEnd"/>
      <w:r w:rsidRPr="00E134E4">
        <w:rPr>
          <w:rFonts w:cs="Arial"/>
          <w:color w:val="000000" w:themeColor="text1"/>
          <w:lang w:val="en-GB"/>
        </w:rPr>
        <w:t xml:space="preserve">, in the early planning stages, including the proposal development, to avoid making changes to the project at later </w:t>
      </w:r>
      <w:proofErr w:type="gramStart"/>
      <w:r w:rsidRPr="00E134E4">
        <w:rPr>
          <w:rFonts w:cs="Arial"/>
          <w:color w:val="000000" w:themeColor="text1"/>
          <w:lang w:val="en-GB"/>
        </w:rPr>
        <w:t>stages</w:t>
      </w:r>
      <w:proofErr w:type="gramEnd"/>
    </w:p>
    <w:p w14:paraId="05C1AAA3" w14:textId="4324501D" w:rsidR="00E134E4" w:rsidRPr="00E134E4" w:rsidRDefault="00E134E4" w:rsidP="00E134E4">
      <w:pPr>
        <w:pStyle w:val="ListParagraph"/>
        <w:numPr>
          <w:ilvl w:val="1"/>
          <w:numId w:val="36"/>
        </w:numPr>
        <w:spacing w:before="0" w:after="120"/>
        <w:ind w:left="567" w:right="-2"/>
        <w:rPr>
          <w:rFonts w:cs="Arial"/>
          <w:color w:val="000000" w:themeColor="text1"/>
          <w:lang w:val="en-GB"/>
        </w:rPr>
      </w:pPr>
      <w:r w:rsidRPr="00E134E4">
        <w:rPr>
          <w:rFonts w:cs="Arial"/>
          <w:color w:val="000000" w:themeColor="text1"/>
          <w:lang w:val="en-GB"/>
        </w:rPr>
        <w:t xml:space="preserve">Acknowledging that persons with </w:t>
      </w:r>
      <w:proofErr w:type="spellStart"/>
      <w:r w:rsidRPr="00E134E4">
        <w:rPr>
          <w:rFonts w:cs="Arial"/>
          <w:color w:val="000000" w:themeColor="text1"/>
          <w:lang w:val="en-GB"/>
        </w:rPr>
        <w:t>deafblindness</w:t>
      </w:r>
      <w:proofErr w:type="spellEnd"/>
      <w:r w:rsidRPr="00E134E4">
        <w:rPr>
          <w:rFonts w:cs="Arial"/>
          <w:color w:val="000000" w:themeColor="text1"/>
          <w:lang w:val="en-GB"/>
        </w:rPr>
        <w:t xml:space="preserve"> may require additional support, such as a project coordinator, to manage daily activities and communication, but the individual with </w:t>
      </w:r>
      <w:proofErr w:type="spellStart"/>
      <w:r w:rsidRPr="00E134E4">
        <w:rPr>
          <w:rFonts w:cs="Arial"/>
          <w:color w:val="000000" w:themeColor="text1"/>
          <w:lang w:val="en-GB"/>
        </w:rPr>
        <w:t>deafblindness</w:t>
      </w:r>
      <w:proofErr w:type="spellEnd"/>
      <w:r w:rsidRPr="00E134E4">
        <w:rPr>
          <w:rFonts w:cs="Arial"/>
          <w:color w:val="000000" w:themeColor="text1"/>
          <w:lang w:val="en-GB"/>
        </w:rPr>
        <w:t xml:space="preserve"> should maintain ownership and decision-making of the </w:t>
      </w:r>
      <w:proofErr w:type="gramStart"/>
      <w:r w:rsidRPr="00E134E4">
        <w:rPr>
          <w:rFonts w:cs="Arial"/>
          <w:color w:val="000000" w:themeColor="text1"/>
          <w:lang w:val="en-GB"/>
        </w:rPr>
        <w:t>project</w:t>
      </w:r>
      <w:proofErr w:type="gramEnd"/>
    </w:p>
    <w:p w14:paraId="71BBF592" w14:textId="3FF90F0D" w:rsidR="00E134E4" w:rsidRPr="00E134E4" w:rsidRDefault="00E134E4" w:rsidP="00E134E4">
      <w:pPr>
        <w:pStyle w:val="ListParagraph"/>
        <w:numPr>
          <w:ilvl w:val="1"/>
          <w:numId w:val="36"/>
        </w:numPr>
        <w:spacing w:before="0" w:after="120"/>
        <w:ind w:left="567" w:right="-2"/>
        <w:rPr>
          <w:rFonts w:cs="Arial"/>
          <w:color w:val="000000" w:themeColor="text1"/>
          <w:lang w:val="en-GB"/>
        </w:rPr>
      </w:pPr>
      <w:r w:rsidRPr="00E134E4">
        <w:rPr>
          <w:rFonts w:cs="Arial"/>
          <w:color w:val="000000" w:themeColor="text1"/>
          <w:lang w:val="en-GB"/>
        </w:rPr>
        <w:t xml:space="preserve">Realizing that OPDs play a key role as right-holders to guide priorities and validate project results, as well as in building awareness and technical support on accessibility and inclusion measures in mainstream projects. OPDs should be allocated a budget and explicit responsibilities, so they are able to perform their role adequately and make meaningful </w:t>
      </w:r>
      <w:proofErr w:type="gramStart"/>
      <w:r w:rsidRPr="00E134E4">
        <w:rPr>
          <w:rFonts w:cs="Arial"/>
          <w:color w:val="000000" w:themeColor="text1"/>
          <w:lang w:val="en-GB"/>
        </w:rPr>
        <w:t>contributions</w:t>
      </w:r>
      <w:proofErr w:type="gramEnd"/>
      <w:r w:rsidRPr="00E134E4">
        <w:rPr>
          <w:rFonts w:cs="Arial"/>
          <w:color w:val="000000" w:themeColor="text1"/>
          <w:lang w:val="en-GB"/>
        </w:rPr>
        <w:t xml:space="preserve"> </w:t>
      </w:r>
    </w:p>
    <w:p w14:paraId="52C8D162" w14:textId="7D0D7532" w:rsidR="00E134E4" w:rsidRPr="00E134E4" w:rsidRDefault="00E134E4" w:rsidP="00E134E4">
      <w:pPr>
        <w:pStyle w:val="ListParagraph"/>
        <w:numPr>
          <w:ilvl w:val="1"/>
          <w:numId w:val="36"/>
        </w:numPr>
        <w:spacing w:before="0" w:after="120"/>
        <w:ind w:left="567" w:right="-2"/>
        <w:rPr>
          <w:rFonts w:cs="Arial"/>
          <w:color w:val="000000" w:themeColor="text1"/>
          <w:lang w:val="en-GB"/>
        </w:rPr>
      </w:pPr>
      <w:r w:rsidRPr="00E134E4">
        <w:rPr>
          <w:rFonts w:cs="Arial"/>
          <w:color w:val="000000" w:themeColor="text1"/>
          <w:lang w:val="en-GB"/>
        </w:rPr>
        <w:t xml:space="preserve">Encouraging training for project partners at the beginning of a project on accessibility and inclusion to promote shared responsibility between OPD partners and mainstream </w:t>
      </w:r>
      <w:proofErr w:type="gramStart"/>
      <w:r w:rsidRPr="00E134E4">
        <w:rPr>
          <w:rFonts w:cs="Arial"/>
          <w:color w:val="000000" w:themeColor="text1"/>
          <w:lang w:val="en-GB"/>
        </w:rPr>
        <w:t>partners</w:t>
      </w:r>
      <w:proofErr w:type="gramEnd"/>
    </w:p>
    <w:p w14:paraId="229683B3" w14:textId="245CE68A" w:rsidR="00E134E4" w:rsidRPr="00E134E4" w:rsidRDefault="00E134E4" w:rsidP="00E134E4">
      <w:pPr>
        <w:pStyle w:val="ListParagraph"/>
        <w:numPr>
          <w:ilvl w:val="1"/>
          <w:numId w:val="36"/>
        </w:numPr>
        <w:spacing w:before="0" w:after="120"/>
        <w:ind w:left="567" w:right="-2"/>
        <w:rPr>
          <w:rFonts w:cs="Arial"/>
          <w:color w:val="000000" w:themeColor="text1"/>
          <w:lang w:val="en-GB"/>
        </w:rPr>
      </w:pPr>
      <w:r w:rsidRPr="00E134E4">
        <w:rPr>
          <w:rFonts w:cs="Arial"/>
          <w:color w:val="000000" w:themeColor="text1"/>
          <w:lang w:val="en-GB"/>
        </w:rPr>
        <w:t xml:space="preserve">Ensuring that all documents and materials (including overall approach, findings, lessons learnt, etc.) are available in multiple accessible formats and languages in all dissemination efforts to maximise </w:t>
      </w:r>
      <w:proofErr w:type="gramStart"/>
      <w:r w:rsidRPr="00E134E4">
        <w:rPr>
          <w:rFonts w:cs="Arial"/>
          <w:color w:val="000000" w:themeColor="text1"/>
          <w:lang w:val="en-GB"/>
        </w:rPr>
        <w:t>reach</w:t>
      </w:r>
      <w:proofErr w:type="gramEnd"/>
    </w:p>
    <w:p w14:paraId="4F5F83F7" w14:textId="77777777" w:rsidR="00E134E4" w:rsidRPr="00E57F82" w:rsidRDefault="00E134E4" w:rsidP="00E134E4">
      <w:pPr>
        <w:spacing w:before="0" w:after="120"/>
        <w:ind w:right="-2"/>
        <w:rPr>
          <w:rFonts w:cs="Arial"/>
          <w:color w:val="000000" w:themeColor="text1"/>
          <w:lang w:val="en-GB"/>
        </w:rPr>
      </w:pPr>
    </w:p>
    <w:p w14:paraId="1AC04B82" w14:textId="77777777" w:rsidR="007F1000"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 xml:space="preserve">The SHAPES Project has provided a platform for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to come together on health and technology issues, resulting in a positive exchange with mainstream organisations, new connections and partnerships with mainstream organisations, and peer-to-peer learning between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WFDB plans to consolidate learning from the SHAPES Project and produce a final report highlighting learning on project participation of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as well as insights on health and technology for older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w:t>
      </w:r>
      <w:bookmarkStart w:id="19" w:name="_Toc141694729"/>
      <w:bookmarkStart w:id="20" w:name="_Toc141694911"/>
      <w:bookmarkStart w:id="21" w:name="_Toc141694913"/>
      <w:bookmarkStart w:id="22" w:name="_Toc152148484"/>
    </w:p>
    <w:p w14:paraId="79E01F8C" w14:textId="77777777" w:rsidR="00F67E3B" w:rsidRDefault="00F67E3B" w:rsidP="00F67E3B">
      <w:pPr>
        <w:spacing w:before="0" w:after="120"/>
        <w:ind w:right="-2"/>
        <w:rPr>
          <w:rFonts w:cs="Arial"/>
          <w:color w:val="000000" w:themeColor="text1"/>
          <w:lang w:val="en-GB"/>
        </w:rPr>
      </w:pPr>
    </w:p>
    <w:p w14:paraId="53DE6831" w14:textId="50D7979C" w:rsidR="005B6FA0" w:rsidRPr="00E57F82" w:rsidRDefault="00A97175" w:rsidP="00F67E3B">
      <w:pPr>
        <w:spacing w:before="0" w:after="120"/>
        <w:ind w:right="-2"/>
        <w:rPr>
          <w:rFonts w:cs="Arial"/>
          <w:color w:val="000000" w:themeColor="text1"/>
          <w:lang w:val="en-GB"/>
        </w:rPr>
      </w:pPr>
      <w:r w:rsidRPr="00E57F82">
        <w:rPr>
          <w:rFonts w:cs="Arial"/>
          <w:b/>
          <w:bCs/>
          <w:noProof/>
          <w:color w:val="000000" w:themeColor="text1"/>
        </w:rPr>
        <w:drawing>
          <wp:anchor distT="0" distB="0" distL="114300" distR="114300" simplePos="0" relativeHeight="251776769" behindDoc="0" locked="0" layoutInCell="1" allowOverlap="1" wp14:anchorId="3B3DA961" wp14:editId="1D12B92B">
            <wp:simplePos x="0" y="0"/>
            <wp:positionH relativeFrom="column">
              <wp:posOffset>1249172</wp:posOffset>
            </wp:positionH>
            <wp:positionV relativeFrom="paragraph">
              <wp:posOffset>845820</wp:posOffset>
            </wp:positionV>
            <wp:extent cx="3547745" cy="1256030"/>
            <wp:effectExtent l="0" t="0" r="0" b="1270"/>
            <wp:wrapNone/>
            <wp:docPr id="357732851" name="Picture 1" descr="The image shows a pencil and clipboard for the  cover page for chapter 2 - Report Layou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732851" name="Picture 1" descr="The image shows a pencil and clipboard for the  cover page for chapter 2 - Report Layout">
                      <a:extLst>
                        <a:ext uri="{C183D7F6-B498-43B3-948B-1728B52AA6E4}">
                          <adec:decorative xmlns:adec="http://schemas.microsoft.com/office/drawing/2017/decorative" val="0"/>
                        </a:ext>
                      </a:extLst>
                    </pic:cNvPr>
                    <pic:cNvPicPr/>
                  </pic:nvPicPr>
                  <pic:blipFill rotWithShape="1">
                    <a:blip r:embed="rId10"/>
                    <a:srcRect l="20424" t="65025"/>
                    <a:stretch/>
                  </pic:blipFill>
                  <pic:spPr bwMode="auto">
                    <a:xfrm flipH="1">
                      <a:off x="0" y="0"/>
                      <a:ext cx="3547745" cy="12560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7C19426" w14:textId="1EC2EE4D" w:rsidR="00132C72" w:rsidRPr="00E57F82" w:rsidRDefault="00132C72" w:rsidP="00F67E3B">
      <w:pPr>
        <w:pStyle w:val="Heading1"/>
        <w:spacing w:before="0" w:after="120"/>
        <w:ind w:right="-2"/>
        <w:rPr>
          <w:rFonts w:cs="Arial"/>
          <w:color w:val="000000" w:themeColor="text1"/>
          <w:sz w:val="24"/>
          <w:szCs w:val="24"/>
        </w:rPr>
      </w:pPr>
      <w:r w:rsidRPr="00E57F82">
        <w:rPr>
          <w:rFonts w:cs="Arial"/>
          <w:color w:val="000000" w:themeColor="text1"/>
          <w:sz w:val="24"/>
          <w:szCs w:val="24"/>
        </w:rPr>
        <w:t>Report Layout</w:t>
      </w:r>
      <w:bookmarkEnd w:id="19"/>
      <w:bookmarkEnd w:id="20"/>
      <w:bookmarkEnd w:id="22"/>
    </w:p>
    <w:p w14:paraId="4B3F9514" w14:textId="77777777" w:rsidR="00F67E3B" w:rsidRDefault="00F67E3B" w:rsidP="00F67E3B">
      <w:pPr>
        <w:pStyle w:val="Heading2"/>
        <w:spacing w:before="0" w:after="120"/>
        <w:ind w:right="-2"/>
        <w:rPr>
          <w:rFonts w:cs="Arial"/>
          <w:color w:val="000000" w:themeColor="text1"/>
          <w:sz w:val="24"/>
          <w:szCs w:val="24"/>
        </w:rPr>
      </w:pPr>
      <w:bookmarkStart w:id="23" w:name="_Toc152148485"/>
    </w:p>
    <w:p w14:paraId="7AFE4F17" w14:textId="77777777" w:rsidR="00F67E3B" w:rsidRDefault="00F67E3B" w:rsidP="00F67E3B">
      <w:pPr>
        <w:pStyle w:val="Heading2"/>
        <w:spacing w:before="0" w:after="120"/>
        <w:ind w:right="-2"/>
        <w:rPr>
          <w:rFonts w:cs="Arial"/>
          <w:color w:val="000000" w:themeColor="text1"/>
          <w:sz w:val="24"/>
          <w:szCs w:val="24"/>
        </w:rPr>
      </w:pPr>
    </w:p>
    <w:p w14:paraId="70B3A85E" w14:textId="6146FA54" w:rsidR="00132C72" w:rsidRPr="00E57F82" w:rsidRDefault="00132C72" w:rsidP="00F67E3B">
      <w:pPr>
        <w:pStyle w:val="Heading2"/>
        <w:spacing w:before="0" w:after="120"/>
        <w:ind w:right="-2"/>
        <w:rPr>
          <w:rFonts w:cs="Arial"/>
          <w:color w:val="000000" w:themeColor="text1"/>
          <w:sz w:val="24"/>
          <w:szCs w:val="24"/>
        </w:rPr>
      </w:pPr>
      <w:r w:rsidRPr="00E57F82">
        <w:rPr>
          <w:rFonts w:cs="Arial"/>
          <w:color w:val="000000" w:themeColor="text1"/>
          <w:sz w:val="24"/>
          <w:szCs w:val="24"/>
        </w:rPr>
        <w:t>Methodology</w:t>
      </w:r>
      <w:bookmarkStart w:id="24" w:name="_Toc141694724"/>
      <w:bookmarkStart w:id="25" w:name="_Toc141694914"/>
      <w:bookmarkEnd w:id="15"/>
      <w:bookmarkEnd w:id="21"/>
      <w:bookmarkEnd w:id="23"/>
    </w:p>
    <w:p w14:paraId="221B26BD" w14:textId="77777777" w:rsidR="00F67E3B" w:rsidRDefault="00F67E3B" w:rsidP="00F67E3B">
      <w:pPr>
        <w:pStyle w:val="NormalWeb"/>
        <w:spacing w:before="0" w:beforeAutospacing="0" w:after="120" w:afterAutospacing="0"/>
        <w:ind w:right="-2"/>
        <w:rPr>
          <w:rFonts w:cs="Arial"/>
          <w:color w:val="000000" w:themeColor="text1"/>
          <w:lang w:val="en-GB"/>
        </w:rPr>
      </w:pPr>
    </w:p>
    <w:p w14:paraId="374F0B9F" w14:textId="092D18C0" w:rsidR="00132C72" w:rsidRPr="00E57F82" w:rsidRDefault="00132C72" w:rsidP="00F67E3B">
      <w:pPr>
        <w:pStyle w:val="NormalWeb"/>
        <w:spacing w:before="0" w:beforeAutospacing="0" w:after="120" w:afterAutospacing="0"/>
        <w:ind w:right="-2"/>
        <w:rPr>
          <w:rFonts w:cs="Arial"/>
          <w:color w:val="000000" w:themeColor="text1"/>
          <w:lang w:val="en-GB"/>
        </w:rPr>
      </w:pPr>
      <w:r w:rsidRPr="00E57F82">
        <w:rPr>
          <w:rFonts w:cs="Arial"/>
          <w:color w:val="000000" w:themeColor="text1"/>
          <w:lang w:val="en-GB"/>
        </w:rPr>
        <w:t xml:space="preserve">This report is based on existing literature on older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interviews with older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and the answers sent by respondents to an online survey launched in July 2023 </w:t>
      </w:r>
      <w:bookmarkStart w:id="26" w:name="_Hlk150181460"/>
      <w:r w:rsidRPr="00E57F82">
        <w:rPr>
          <w:rFonts w:cs="Arial"/>
          <w:color w:val="000000" w:themeColor="text1"/>
          <w:lang w:val="en-GB"/>
        </w:rPr>
        <w:t xml:space="preserve">(further details are included in section titled “WFDB’s 2023 Survey on Older People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for more information).</w:t>
      </w:r>
      <w:bookmarkEnd w:id="26"/>
    </w:p>
    <w:p w14:paraId="7DA00D63" w14:textId="77777777" w:rsidR="00F67E3B" w:rsidRDefault="00F67E3B" w:rsidP="00F67E3B">
      <w:pPr>
        <w:spacing w:before="0" w:after="120"/>
        <w:ind w:right="-2"/>
        <w:rPr>
          <w:rFonts w:cs="Arial"/>
          <w:color w:val="000000" w:themeColor="text1"/>
          <w:lang w:val="en-GB"/>
        </w:rPr>
      </w:pPr>
    </w:p>
    <w:p w14:paraId="2C5D3A8F" w14:textId="3C3CA559"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Information from all three sources have been grouped together and presented as different chapters that focus on the same or similar problems, barriers, best practices, and possible solutions. Sometimes a chapter was based on just one of the three sources.</w:t>
      </w:r>
    </w:p>
    <w:p w14:paraId="3E4A1CB8" w14:textId="77777777" w:rsidR="00F67E3B" w:rsidRDefault="00F67E3B" w:rsidP="00F67E3B">
      <w:pPr>
        <w:spacing w:before="0" w:after="120"/>
        <w:ind w:right="-2"/>
        <w:rPr>
          <w:rFonts w:cs="Arial"/>
          <w:color w:val="000000" w:themeColor="text1"/>
          <w:lang w:val="en-GB"/>
        </w:rPr>
      </w:pPr>
    </w:p>
    <w:p w14:paraId="79D4A715" w14:textId="06A9E1DA"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A statistical approach was implemented where relevant.</w:t>
      </w:r>
    </w:p>
    <w:p w14:paraId="1442E14A" w14:textId="77777777" w:rsidR="00F67E3B" w:rsidRDefault="00F67E3B" w:rsidP="00F67E3B">
      <w:pPr>
        <w:pStyle w:val="Heading2"/>
        <w:spacing w:before="0" w:after="120"/>
        <w:ind w:right="-2"/>
        <w:rPr>
          <w:rFonts w:cs="Arial"/>
          <w:color w:val="000000" w:themeColor="text1"/>
          <w:sz w:val="24"/>
          <w:szCs w:val="24"/>
        </w:rPr>
      </w:pPr>
      <w:bookmarkStart w:id="27" w:name="_Toc152148486"/>
    </w:p>
    <w:p w14:paraId="230A0C93" w14:textId="77777777" w:rsidR="00F67E3B" w:rsidRDefault="00F67E3B" w:rsidP="00F67E3B">
      <w:pPr>
        <w:pStyle w:val="Heading2"/>
        <w:spacing w:before="0" w:after="120"/>
        <w:ind w:right="-2"/>
        <w:rPr>
          <w:rFonts w:cs="Arial"/>
          <w:color w:val="000000" w:themeColor="text1"/>
          <w:sz w:val="24"/>
          <w:szCs w:val="24"/>
        </w:rPr>
      </w:pPr>
    </w:p>
    <w:p w14:paraId="1291522C" w14:textId="64C98BEE" w:rsidR="00132C72" w:rsidRPr="00E57F82" w:rsidRDefault="00132C72" w:rsidP="00F67E3B">
      <w:pPr>
        <w:pStyle w:val="Heading2"/>
        <w:spacing w:before="0" w:after="120"/>
        <w:ind w:right="-2"/>
        <w:rPr>
          <w:rFonts w:cs="Arial"/>
          <w:color w:val="000000" w:themeColor="text1"/>
          <w:sz w:val="24"/>
          <w:szCs w:val="24"/>
        </w:rPr>
      </w:pPr>
      <w:r w:rsidRPr="00E57F82">
        <w:rPr>
          <w:rFonts w:cs="Arial"/>
          <w:color w:val="000000" w:themeColor="text1"/>
          <w:sz w:val="24"/>
          <w:szCs w:val="24"/>
        </w:rPr>
        <w:t>Qualitative Research</w:t>
      </w:r>
      <w:bookmarkStart w:id="28" w:name="_Toc141694725"/>
      <w:bookmarkStart w:id="29" w:name="_Toc141694915"/>
      <w:bookmarkEnd w:id="24"/>
      <w:bookmarkEnd w:id="25"/>
      <w:bookmarkEnd w:id="27"/>
    </w:p>
    <w:p w14:paraId="031E6546" w14:textId="77777777" w:rsidR="00F67E3B" w:rsidRDefault="00F67E3B" w:rsidP="00F67E3B">
      <w:pPr>
        <w:spacing w:before="0" w:after="120"/>
        <w:ind w:right="-2"/>
        <w:rPr>
          <w:rFonts w:cs="Arial"/>
          <w:color w:val="000000" w:themeColor="text1"/>
          <w:lang w:val="en-GB"/>
        </w:rPr>
      </w:pPr>
    </w:p>
    <w:p w14:paraId="58DDAD70" w14:textId="53912AA9"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 xml:space="preserve">The qualitative research focuses on data gathered from the literature review, which was analysed and categorised according to the topic they covered. Each topic was then structured in a different paragraph representing all the views, sometimes supporting and sometimes opposing each other. This was done </w:t>
      </w:r>
      <w:proofErr w:type="gramStart"/>
      <w:r w:rsidRPr="00E57F82">
        <w:rPr>
          <w:rFonts w:cs="Arial"/>
          <w:color w:val="000000" w:themeColor="text1"/>
          <w:lang w:val="en-GB"/>
        </w:rPr>
        <w:t>in an attempt to</w:t>
      </w:r>
      <w:proofErr w:type="gramEnd"/>
      <w:r w:rsidRPr="00E57F82">
        <w:rPr>
          <w:rFonts w:cs="Arial"/>
          <w:color w:val="000000" w:themeColor="text1"/>
          <w:lang w:val="en-GB"/>
        </w:rPr>
        <w:t xml:space="preserve"> portray a wide a range of opinions on the situation of older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and professionals who work with them.</w:t>
      </w:r>
    </w:p>
    <w:p w14:paraId="20082B88" w14:textId="77777777" w:rsidR="00F67E3B" w:rsidRDefault="00F67E3B" w:rsidP="00F67E3B">
      <w:pPr>
        <w:spacing w:before="0" w:after="120"/>
        <w:ind w:right="-2"/>
        <w:rPr>
          <w:rFonts w:cs="Arial"/>
          <w:color w:val="000000" w:themeColor="text1"/>
          <w:lang w:val="en-GB"/>
        </w:rPr>
      </w:pPr>
    </w:p>
    <w:p w14:paraId="5BFEC3FE" w14:textId="401FD3AB"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The open answers to the questions in the online survey were examined in a similar manner, grouping together those that referred to the same topic and presenting the most frequent as well as the most elaborated answers for each question.</w:t>
      </w:r>
    </w:p>
    <w:p w14:paraId="2250D6E8" w14:textId="77777777" w:rsidR="00F67E3B" w:rsidRDefault="00F67E3B" w:rsidP="00F67E3B">
      <w:pPr>
        <w:pStyle w:val="Heading2"/>
        <w:spacing w:before="0" w:after="120"/>
        <w:ind w:right="-2"/>
        <w:rPr>
          <w:rFonts w:cs="Arial"/>
          <w:color w:val="000000" w:themeColor="text1"/>
          <w:sz w:val="24"/>
          <w:szCs w:val="24"/>
        </w:rPr>
      </w:pPr>
      <w:bookmarkStart w:id="30" w:name="_Toc152148487"/>
    </w:p>
    <w:p w14:paraId="5117DEAE" w14:textId="77777777" w:rsidR="00F67E3B" w:rsidRDefault="00F67E3B" w:rsidP="00F67E3B">
      <w:pPr>
        <w:pStyle w:val="Heading2"/>
        <w:spacing w:before="0" w:after="120"/>
        <w:ind w:right="-2"/>
        <w:rPr>
          <w:rFonts w:cs="Arial"/>
          <w:color w:val="000000" w:themeColor="text1"/>
          <w:sz w:val="24"/>
          <w:szCs w:val="24"/>
        </w:rPr>
      </w:pPr>
    </w:p>
    <w:p w14:paraId="58811042" w14:textId="12513982" w:rsidR="00132C72" w:rsidRPr="00E57F82" w:rsidRDefault="00132C72" w:rsidP="00F67E3B">
      <w:pPr>
        <w:pStyle w:val="Heading2"/>
        <w:spacing w:before="0" w:after="120"/>
        <w:ind w:right="-2"/>
        <w:rPr>
          <w:rFonts w:cs="Arial"/>
          <w:color w:val="000000" w:themeColor="text1"/>
          <w:sz w:val="24"/>
          <w:szCs w:val="24"/>
        </w:rPr>
      </w:pPr>
      <w:r w:rsidRPr="00E57F82">
        <w:rPr>
          <w:rFonts w:cs="Arial"/>
          <w:color w:val="000000" w:themeColor="text1"/>
          <w:sz w:val="24"/>
          <w:szCs w:val="24"/>
        </w:rPr>
        <w:t>Quantitative Research</w:t>
      </w:r>
      <w:bookmarkStart w:id="31" w:name="_Toc141694726"/>
      <w:bookmarkStart w:id="32" w:name="_Toc141694916"/>
      <w:bookmarkEnd w:id="28"/>
      <w:bookmarkEnd w:id="29"/>
      <w:bookmarkEnd w:id="30"/>
    </w:p>
    <w:p w14:paraId="2F908287" w14:textId="77777777" w:rsidR="00F67E3B" w:rsidRDefault="00F67E3B" w:rsidP="00F67E3B">
      <w:pPr>
        <w:spacing w:before="0" w:after="120"/>
        <w:ind w:right="-2"/>
        <w:rPr>
          <w:rFonts w:cs="Arial"/>
          <w:color w:val="000000" w:themeColor="text1"/>
          <w:lang w:val="en-GB"/>
        </w:rPr>
      </w:pPr>
    </w:p>
    <w:p w14:paraId="0B8DBAFA" w14:textId="1BC6AABB"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The quantitative research was extracted from the survey questions which were completed by individuals and analysed statistically and often represented in a graphical form. The same is true for some other answers in which numerically and statistically representable data were contained.</w:t>
      </w:r>
    </w:p>
    <w:p w14:paraId="65DA42ED" w14:textId="77777777" w:rsidR="00F67E3B" w:rsidRDefault="00F67E3B" w:rsidP="00F67E3B">
      <w:pPr>
        <w:spacing w:before="0" w:after="120"/>
        <w:ind w:right="-2"/>
        <w:rPr>
          <w:rFonts w:cs="Arial"/>
          <w:color w:val="000000" w:themeColor="text1"/>
          <w:lang w:val="en-GB"/>
        </w:rPr>
      </w:pPr>
    </w:p>
    <w:p w14:paraId="697CBD66" w14:textId="55EC5088"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 xml:space="preserve">The survey questions were divided into four groups. The first group included questions on the informant, such as country, age, involvement in organisations and what type of organisation, and the respondents’ link to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The second group consisted of questions on older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their greatest challenges and barriers, how to overcome them, the availability of assistive technology, how to improve the integration and participation of older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in society, and how the government can improve the lives of older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The third group included questions on the work of the respondent’s organisation, the existence of any work/project/programme focused on older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the existence of regular social events for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the existence of regular creative workshops for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and the type of older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who attend these events. The fourth group focused on resources, sharing case studies about older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examples of best practices for older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sharing resources or materials on older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sharing any other documents related to older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and sharing any other relevant information about older people with </w:t>
      </w:r>
      <w:proofErr w:type="spellStart"/>
      <w:r w:rsidRPr="00E57F82">
        <w:rPr>
          <w:rFonts w:cs="Arial"/>
          <w:color w:val="000000" w:themeColor="text1"/>
          <w:lang w:val="en-GB"/>
        </w:rPr>
        <w:t>deafblindness</w:t>
      </w:r>
      <w:proofErr w:type="spellEnd"/>
      <w:r w:rsidRPr="00E57F82">
        <w:rPr>
          <w:rFonts w:cs="Arial"/>
          <w:color w:val="000000" w:themeColor="text1"/>
          <w:lang w:val="en-GB"/>
        </w:rPr>
        <w:t>.</w:t>
      </w:r>
    </w:p>
    <w:p w14:paraId="06403A7B" w14:textId="77777777" w:rsidR="00F67E3B" w:rsidRDefault="00F67E3B" w:rsidP="00F67E3B">
      <w:pPr>
        <w:pStyle w:val="Heading2"/>
        <w:spacing w:before="0" w:after="120"/>
        <w:ind w:right="-2"/>
        <w:rPr>
          <w:rFonts w:cs="Arial"/>
          <w:color w:val="000000" w:themeColor="text1"/>
          <w:sz w:val="24"/>
          <w:szCs w:val="24"/>
        </w:rPr>
      </w:pPr>
      <w:bookmarkStart w:id="33" w:name="_Toc152148488"/>
    </w:p>
    <w:p w14:paraId="2B74BFAD" w14:textId="77777777" w:rsidR="00F67E3B" w:rsidRDefault="00F67E3B" w:rsidP="00F67E3B">
      <w:pPr>
        <w:pStyle w:val="Heading2"/>
        <w:spacing w:before="0" w:after="120"/>
        <w:ind w:right="-2"/>
        <w:rPr>
          <w:rFonts w:cs="Arial"/>
          <w:color w:val="000000" w:themeColor="text1"/>
          <w:sz w:val="24"/>
          <w:szCs w:val="24"/>
        </w:rPr>
      </w:pPr>
    </w:p>
    <w:p w14:paraId="1353AF2C" w14:textId="69102553" w:rsidR="00132C72" w:rsidRPr="00E57F82" w:rsidRDefault="00132C72" w:rsidP="00F67E3B">
      <w:pPr>
        <w:pStyle w:val="Heading2"/>
        <w:spacing w:before="0" w:after="120"/>
        <w:ind w:right="-2"/>
        <w:rPr>
          <w:rFonts w:cs="Arial"/>
          <w:color w:val="000000" w:themeColor="text1"/>
          <w:sz w:val="24"/>
          <w:szCs w:val="24"/>
        </w:rPr>
      </w:pPr>
      <w:r w:rsidRPr="00E57F82">
        <w:rPr>
          <w:rFonts w:cs="Arial"/>
          <w:color w:val="000000" w:themeColor="text1"/>
          <w:sz w:val="24"/>
          <w:szCs w:val="24"/>
        </w:rPr>
        <w:t xml:space="preserve">WFDB’s 2023 Survey on Older People with </w:t>
      </w:r>
      <w:proofErr w:type="spellStart"/>
      <w:r w:rsidRPr="00E57F82">
        <w:rPr>
          <w:rFonts w:cs="Arial"/>
          <w:color w:val="000000" w:themeColor="text1"/>
          <w:sz w:val="24"/>
          <w:szCs w:val="24"/>
        </w:rPr>
        <w:t>Deafblindness</w:t>
      </w:r>
      <w:bookmarkEnd w:id="33"/>
      <w:proofErr w:type="spellEnd"/>
    </w:p>
    <w:p w14:paraId="083D2E69" w14:textId="77777777" w:rsidR="00F67E3B" w:rsidRDefault="00F67E3B" w:rsidP="00F67E3B">
      <w:pPr>
        <w:spacing w:before="0" w:after="120"/>
        <w:ind w:right="-2"/>
        <w:rPr>
          <w:rFonts w:cs="Arial"/>
          <w:color w:val="000000" w:themeColor="text1"/>
          <w:lang w:val="en-GB"/>
        </w:rPr>
      </w:pPr>
    </w:p>
    <w:p w14:paraId="537DAE4C" w14:textId="38EA1BE7"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 xml:space="preserve">In July 2023, WFDB launched an online survey with the purpose of gathering information on older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for this report. The survey was intended for WFDB members,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organisations by and for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and other organisations and professionals in the field of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It was made available online for a month and shared widely with WFDB’s network. This survey was organised as part of the SHAPES Project and counted on the collaboration of the International Disability Alliance (IDA). </w:t>
      </w:r>
    </w:p>
    <w:p w14:paraId="2087E6BB" w14:textId="77777777" w:rsidR="00F67E3B" w:rsidRDefault="00F67E3B" w:rsidP="00F67E3B">
      <w:pPr>
        <w:spacing w:before="0" w:after="120"/>
        <w:ind w:right="-2"/>
        <w:rPr>
          <w:rFonts w:cs="Arial"/>
          <w:color w:val="000000" w:themeColor="text1"/>
          <w:lang w:val="en-GB"/>
        </w:rPr>
      </w:pPr>
    </w:p>
    <w:p w14:paraId="2E3BE1DD" w14:textId="2E2A1C2E"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lastRenderedPageBreak/>
        <w:t>Eighty-six responses to the survey were received from 24 countries: Angola (1 respondent), Australia (2 respondents), Austria (1 respondent), Bangladesh (1 respondent), Brazil (1 respondent), Bulgaria (1 respondent), Canada (4 respondents), Denmark (4 respondents), Ethiopia (2 respondents), Hungary (2 respondents), India (7 respondents), Indonesia (1 respondent), Italy (1 respondent), Kenya (2 respondents), Malawi (1 respondent), Norway (4 respondents), Palestine (1 respondent), Russia (5 respondents), Rwanda (1 respondent), Slovenia (3 respondents), Spain (28 respondents), Tanzania (1 respondent), Uganda (5 respondents), UK (1 respondent) and USA (7 respondents) (</w:t>
      </w:r>
      <w:r w:rsidR="00BD5AFE" w:rsidRPr="00E57F82">
        <w:rPr>
          <w:rFonts w:cs="Arial"/>
          <w:color w:val="000000" w:themeColor="text1"/>
          <w:lang w:val="en-GB"/>
        </w:rPr>
        <w:fldChar w:fldCharType="begin"/>
      </w:r>
      <w:r w:rsidR="00BD5AFE" w:rsidRPr="00E57F82">
        <w:rPr>
          <w:rFonts w:cs="Arial"/>
          <w:color w:val="000000" w:themeColor="text1"/>
          <w:lang w:val="en-GB"/>
        </w:rPr>
        <w:instrText xml:space="preserve"> REF _Ref152930516 \h </w:instrText>
      </w:r>
      <w:r w:rsidR="00BD5AFE" w:rsidRPr="00E57F82">
        <w:rPr>
          <w:rFonts w:cs="Arial"/>
          <w:color w:val="000000" w:themeColor="text1"/>
          <w:lang w:val="en-GB"/>
        </w:rPr>
      </w:r>
      <w:r w:rsidR="007F1000" w:rsidRPr="00E57F82">
        <w:rPr>
          <w:rFonts w:cs="Arial"/>
          <w:color w:val="000000" w:themeColor="text1"/>
          <w:lang w:val="en-GB"/>
        </w:rPr>
        <w:instrText xml:space="preserve"> \* MERGEFORMAT </w:instrText>
      </w:r>
      <w:r w:rsidR="00BD5AFE" w:rsidRPr="00E57F82">
        <w:rPr>
          <w:rFonts w:cs="Arial"/>
          <w:color w:val="000000" w:themeColor="text1"/>
          <w:lang w:val="en-GB"/>
        </w:rPr>
        <w:fldChar w:fldCharType="separate"/>
      </w:r>
      <w:r w:rsidR="00B05A4C" w:rsidRPr="00E57F82">
        <w:rPr>
          <w:rFonts w:cs="Arial"/>
          <w:b/>
          <w:bCs/>
          <w:color w:val="000000" w:themeColor="text1"/>
        </w:rPr>
        <w:t xml:space="preserve">Figure </w:t>
      </w:r>
      <w:r w:rsidR="00B05A4C" w:rsidRPr="00E57F82">
        <w:rPr>
          <w:rFonts w:cs="Arial"/>
          <w:b/>
          <w:bCs/>
          <w:noProof/>
          <w:color w:val="000000" w:themeColor="text1"/>
        </w:rPr>
        <w:t>1</w:t>
      </w:r>
      <w:r w:rsidR="00BD5AFE" w:rsidRPr="00E57F82">
        <w:rPr>
          <w:rFonts w:cs="Arial"/>
          <w:color w:val="000000" w:themeColor="text1"/>
          <w:lang w:val="en-GB"/>
        </w:rPr>
        <w:fldChar w:fldCharType="end"/>
      </w:r>
      <w:r w:rsidRPr="00E57F82">
        <w:rPr>
          <w:rFonts w:cs="Arial"/>
          <w:i/>
          <w:iCs/>
          <w:color w:val="000000" w:themeColor="text1"/>
          <w:lang w:val="en-GB"/>
        </w:rPr>
        <w:t>)</w:t>
      </w:r>
      <w:r w:rsidRPr="00E57F82">
        <w:rPr>
          <w:rFonts w:cs="Arial"/>
          <w:color w:val="000000" w:themeColor="text1"/>
          <w:lang w:val="en-GB"/>
        </w:rPr>
        <w:t>.</w:t>
      </w:r>
      <w:r w:rsidR="00104754" w:rsidRPr="00E57F82">
        <w:rPr>
          <w:rFonts w:cs="Arial"/>
          <w:b/>
          <w:bCs/>
          <w:noProof/>
          <w:color w:val="000000" w:themeColor="text1"/>
          <w:lang w:val="en-GB"/>
        </w:rPr>
        <w:t xml:space="preserve"> </w:t>
      </w:r>
    </w:p>
    <w:p w14:paraId="00E1B629" w14:textId="77777777" w:rsidR="00F67E3B" w:rsidRDefault="00F67E3B" w:rsidP="00F67E3B">
      <w:pPr>
        <w:autoSpaceDE w:val="0"/>
        <w:autoSpaceDN w:val="0"/>
        <w:adjustRightInd w:val="0"/>
        <w:spacing w:before="0" w:after="120"/>
        <w:ind w:right="-2"/>
        <w:rPr>
          <w:rFonts w:cs="Arial"/>
          <w:color w:val="000000" w:themeColor="text1"/>
          <w:lang w:val="en-GB"/>
        </w:rPr>
      </w:pPr>
    </w:p>
    <w:p w14:paraId="5B6EB82C" w14:textId="18AB5B7E" w:rsidR="00132C72" w:rsidRPr="00E57F82" w:rsidRDefault="00132C72" w:rsidP="00F67E3B">
      <w:pPr>
        <w:autoSpaceDE w:val="0"/>
        <w:autoSpaceDN w:val="0"/>
        <w:adjustRightInd w:val="0"/>
        <w:spacing w:before="0" w:after="120"/>
        <w:ind w:right="-2"/>
        <w:rPr>
          <w:rFonts w:cs="Arial"/>
          <w:color w:val="000000" w:themeColor="text1"/>
          <w:lang w:val="en-GB"/>
        </w:rPr>
      </w:pPr>
      <w:r w:rsidRPr="00E57F82">
        <w:rPr>
          <w:rFonts w:cs="Arial"/>
          <w:color w:val="000000" w:themeColor="text1"/>
          <w:lang w:val="en-GB"/>
        </w:rPr>
        <w:t>By continent, the distribution is as follows: 49 from Europe, 13 from Africa, 11 from North America, 10 from Asia, 2 from Oceania, and 1 from South America (</w:t>
      </w:r>
      <w:r w:rsidR="008F4D51" w:rsidRPr="00E57F82">
        <w:rPr>
          <w:rFonts w:cs="Arial"/>
          <w:color w:val="000000" w:themeColor="text1"/>
          <w:lang w:val="en-GB"/>
        </w:rPr>
        <w:fldChar w:fldCharType="begin"/>
      </w:r>
      <w:r w:rsidR="008F4D51" w:rsidRPr="00E57F82">
        <w:rPr>
          <w:rFonts w:cs="Arial"/>
          <w:color w:val="000000" w:themeColor="text1"/>
          <w:lang w:val="en-GB"/>
        </w:rPr>
        <w:instrText xml:space="preserve"> REF _Ref152930613 \h </w:instrText>
      </w:r>
      <w:r w:rsidR="008F4D51" w:rsidRPr="00E57F82">
        <w:rPr>
          <w:rFonts w:cs="Arial"/>
          <w:color w:val="000000" w:themeColor="text1"/>
          <w:lang w:val="en-GB"/>
        </w:rPr>
      </w:r>
      <w:r w:rsidR="007F1000" w:rsidRPr="00E57F82">
        <w:rPr>
          <w:rFonts w:cs="Arial"/>
          <w:color w:val="000000" w:themeColor="text1"/>
          <w:lang w:val="en-GB"/>
        </w:rPr>
        <w:instrText xml:space="preserve"> \* MERGEFORMAT </w:instrText>
      </w:r>
      <w:r w:rsidR="008F4D51" w:rsidRPr="00E57F82">
        <w:rPr>
          <w:rFonts w:cs="Arial"/>
          <w:color w:val="000000" w:themeColor="text1"/>
          <w:lang w:val="en-GB"/>
        </w:rPr>
        <w:fldChar w:fldCharType="separate"/>
      </w:r>
      <w:r w:rsidR="00B05A4C" w:rsidRPr="00E57F82">
        <w:rPr>
          <w:rFonts w:cs="Arial"/>
          <w:b/>
          <w:bCs/>
          <w:color w:val="000000" w:themeColor="text1"/>
        </w:rPr>
        <w:t xml:space="preserve">Figure </w:t>
      </w:r>
      <w:r w:rsidR="00B05A4C" w:rsidRPr="00E57F82">
        <w:rPr>
          <w:rFonts w:cs="Arial"/>
          <w:b/>
          <w:bCs/>
          <w:noProof/>
          <w:color w:val="000000" w:themeColor="text1"/>
        </w:rPr>
        <w:t>2</w:t>
      </w:r>
      <w:r w:rsidR="008F4D51" w:rsidRPr="00E57F82">
        <w:rPr>
          <w:rFonts w:cs="Arial"/>
          <w:color w:val="000000" w:themeColor="text1"/>
          <w:lang w:val="en-GB"/>
        </w:rPr>
        <w:fldChar w:fldCharType="end"/>
      </w:r>
      <w:r w:rsidRPr="00E57F82">
        <w:rPr>
          <w:rFonts w:cs="Arial"/>
          <w:color w:val="000000" w:themeColor="text1"/>
          <w:lang w:val="en-GB"/>
        </w:rPr>
        <w:t>).</w:t>
      </w:r>
    </w:p>
    <w:p w14:paraId="5CBE9EFE" w14:textId="77777777" w:rsidR="00F67E3B" w:rsidRDefault="00F67E3B" w:rsidP="00F67E3B">
      <w:pPr>
        <w:autoSpaceDE w:val="0"/>
        <w:autoSpaceDN w:val="0"/>
        <w:adjustRightInd w:val="0"/>
        <w:spacing w:before="0" w:after="120"/>
        <w:ind w:right="-2"/>
        <w:rPr>
          <w:rFonts w:cs="Arial"/>
          <w:color w:val="000000" w:themeColor="text1"/>
          <w:lang w:val="en-GB"/>
        </w:rPr>
      </w:pPr>
    </w:p>
    <w:p w14:paraId="5B833A40" w14:textId="6E15FE03" w:rsidR="00132C72" w:rsidRPr="00E57F82" w:rsidRDefault="00132C72" w:rsidP="00F67E3B">
      <w:pPr>
        <w:autoSpaceDE w:val="0"/>
        <w:autoSpaceDN w:val="0"/>
        <w:adjustRightInd w:val="0"/>
        <w:spacing w:before="0" w:after="120"/>
        <w:ind w:right="-2"/>
        <w:rPr>
          <w:rFonts w:cs="Arial"/>
          <w:color w:val="000000" w:themeColor="text1"/>
          <w:lang w:val="en-GB"/>
        </w:rPr>
      </w:pPr>
      <w:r w:rsidRPr="00E57F82">
        <w:rPr>
          <w:rFonts w:cs="Arial"/>
          <w:color w:val="000000" w:themeColor="text1"/>
          <w:lang w:val="en-GB"/>
        </w:rPr>
        <w:t>The age of the respondents is distributed as follows: 5 respondents were between the age of 18 and 24, 16 between 25 and 35, 15 between 35 and 44, 6 between 45 and 49, 28 between 50 and 65, and 13 older than 65 years, while two respondents have not answered the question (</w:t>
      </w:r>
      <w:r w:rsidR="008F4D51" w:rsidRPr="00E57F82">
        <w:rPr>
          <w:rFonts w:cs="Arial"/>
          <w:color w:val="000000" w:themeColor="text1"/>
          <w:lang w:val="en-GB"/>
        </w:rPr>
        <w:fldChar w:fldCharType="begin"/>
      </w:r>
      <w:r w:rsidR="008F4D51" w:rsidRPr="00E57F82">
        <w:rPr>
          <w:rFonts w:cs="Arial"/>
          <w:color w:val="000000" w:themeColor="text1"/>
          <w:lang w:val="en-GB"/>
        </w:rPr>
        <w:instrText xml:space="preserve"> REF _Ref152930639 \h </w:instrText>
      </w:r>
      <w:r w:rsidR="008F4D51" w:rsidRPr="00E57F82">
        <w:rPr>
          <w:rFonts w:cs="Arial"/>
          <w:color w:val="000000" w:themeColor="text1"/>
          <w:lang w:val="en-GB"/>
        </w:rPr>
      </w:r>
      <w:r w:rsidR="007F1000" w:rsidRPr="00E57F82">
        <w:rPr>
          <w:rFonts w:cs="Arial"/>
          <w:color w:val="000000" w:themeColor="text1"/>
          <w:lang w:val="en-GB"/>
        </w:rPr>
        <w:instrText xml:space="preserve"> \* MERGEFORMAT </w:instrText>
      </w:r>
      <w:r w:rsidR="008F4D51" w:rsidRPr="00E57F82">
        <w:rPr>
          <w:rFonts w:cs="Arial"/>
          <w:color w:val="000000" w:themeColor="text1"/>
          <w:lang w:val="en-GB"/>
        </w:rPr>
        <w:fldChar w:fldCharType="separate"/>
      </w:r>
      <w:r w:rsidR="00B05A4C" w:rsidRPr="00E57F82">
        <w:rPr>
          <w:rFonts w:cs="Arial"/>
          <w:b/>
          <w:bCs/>
          <w:color w:val="000000" w:themeColor="text1"/>
        </w:rPr>
        <w:t xml:space="preserve">Figure </w:t>
      </w:r>
      <w:r w:rsidR="00B05A4C" w:rsidRPr="00E57F82">
        <w:rPr>
          <w:rFonts w:cs="Arial"/>
          <w:b/>
          <w:bCs/>
          <w:noProof/>
          <w:color w:val="000000" w:themeColor="text1"/>
        </w:rPr>
        <w:t>3</w:t>
      </w:r>
      <w:r w:rsidR="008F4D51" w:rsidRPr="00E57F82">
        <w:rPr>
          <w:rFonts w:cs="Arial"/>
          <w:color w:val="000000" w:themeColor="text1"/>
          <w:lang w:val="en-GB"/>
        </w:rPr>
        <w:fldChar w:fldCharType="end"/>
      </w:r>
      <w:r w:rsidRPr="00E57F82">
        <w:rPr>
          <w:rFonts w:cs="Arial"/>
          <w:color w:val="000000" w:themeColor="text1"/>
          <w:lang w:val="en-GB"/>
        </w:rPr>
        <w:t>).</w:t>
      </w:r>
    </w:p>
    <w:p w14:paraId="7B84E438" w14:textId="77777777" w:rsidR="00F67E3B" w:rsidRDefault="00F67E3B" w:rsidP="00F67E3B">
      <w:pPr>
        <w:autoSpaceDE w:val="0"/>
        <w:autoSpaceDN w:val="0"/>
        <w:adjustRightInd w:val="0"/>
        <w:spacing w:before="0" w:after="120"/>
        <w:ind w:right="-2"/>
        <w:rPr>
          <w:rFonts w:cs="Arial"/>
          <w:color w:val="000000" w:themeColor="text1"/>
          <w:lang w:val="en-GB"/>
        </w:rPr>
      </w:pPr>
    </w:p>
    <w:p w14:paraId="4B2240A5" w14:textId="17E65CDA" w:rsidR="00132C72" w:rsidRPr="00E57F82" w:rsidRDefault="00132C72" w:rsidP="00F67E3B">
      <w:pPr>
        <w:autoSpaceDE w:val="0"/>
        <w:autoSpaceDN w:val="0"/>
        <w:adjustRightInd w:val="0"/>
        <w:spacing w:before="0" w:after="120"/>
        <w:ind w:right="-2"/>
        <w:rPr>
          <w:rFonts w:cs="Arial"/>
          <w:color w:val="000000" w:themeColor="text1"/>
          <w:lang w:val="en-GB"/>
        </w:rPr>
      </w:pPr>
      <w:r w:rsidRPr="00E57F82">
        <w:rPr>
          <w:rFonts w:cs="Arial"/>
          <w:color w:val="000000" w:themeColor="text1"/>
          <w:lang w:val="en-GB"/>
        </w:rPr>
        <w:t>The age group defined as older persons in this report (65+) represents 15,3% of all the respondents.</w:t>
      </w:r>
    </w:p>
    <w:p w14:paraId="50D7B6B6" w14:textId="77777777" w:rsidR="00F67E3B" w:rsidRDefault="00F67E3B" w:rsidP="00F67E3B">
      <w:pPr>
        <w:autoSpaceDE w:val="0"/>
        <w:autoSpaceDN w:val="0"/>
        <w:adjustRightInd w:val="0"/>
        <w:spacing w:before="0" w:after="120"/>
        <w:ind w:right="-2"/>
        <w:rPr>
          <w:rFonts w:cs="Arial"/>
          <w:bCs/>
          <w:color w:val="000000" w:themeColor="text1"/>
          <w:lang w:val="en-GB"/>
        </w:rPr>
      </w:pPr>
    </w:p>
    <w:p w14:paraId="03A0F7E1" w14:textId="34342E0F" w:rsidR="00BD5AFE" w:rsidRPr="00E57F82" w:rsidRDefault="00132C72" w:rsidP="00F67E3B">
      <w:pPr>
        <w:autoSpaceDE w:val="0"/>
        <w:autoSpaceDN w:val="0"/>
        <w:adjustRightInd w:val="0"/>
        <w:spacing w:before="0" w:after="120"/>
        <w:ind w:right="-2"/>
        <w:rPr>
          <w:rFonts w:cs="Arial"/>
          <w:color w:val="000000" w:themeColor="text1"/>
          <w:lang w:val="en-GB"/>
        </w:rPr>
      </w:pPr>
      <w:r w:rsidRPr="00E57F82">
        <w:rPr>
          <w:rFonts w:cs="Arial"/>
          <w:bCs/>
          <w:color w:val="000000" w:themeColor="text1"/>
          <w:lang w:val="en-GB"/>
        </w:rPr>
        <w:t xml:space="preserve">Of all the respondents, 63 are </w:t>
      </w:r>
      <w:r w:rsidRPr="00E57F82">
        <w:rPr>
          <w:rFonts w:cs="Arial"/>
          <w:color w:val="000000" w:themeColor="text1"/>
          <w:lang w:val="en-GB"/>
        </w:rPr>
        <w:t>involved in or represent an organisation, 19 are not, and 4 have not answered that question (</w:t>
      </w:r>
      <w:r w:rsidR="008F4D51" w:rsidRPr="00E57F82">
        <w:rPr>
          <w:rFonts w:cs="Arial"/>
          <w:color w:val="000000" w:themeColor="text1"/>
          <w:lang w:val="en-GB"/>
        </w:rPr>
        <w:fldChar w:fldCharType="begin"/>
      </w:r>
      <w:r w:rsidR="008F4D51" w:rsidRPr="00E57F82">
        <w:rPr>
          <w:rFonts w:cs="Arial"/>
          <w:color w:val="000000" w:themeColor="text1"/>
          <w:lang w:val="en-GB"/>
        </w:rPr>
        <w:instrText xml:space="preserve"> REF _Ref152930650 \h </w:instrText>
      </w:r>
      <w:r w:rsidR="008F4D51" w:rsidRPr="00E57F82">
        <w:rPr>
          <w:rFonts w:cs="Arial"/>
          <w:color w:val="000000" w:themeColor="text1"/>
          <w:lang w:val="en-GB"/>
        </w:rPr>
      </w:r>
      <w:r w:rsidR="007F1000" w:rsidRPr="00E57F82">
        <w:rPr>
          <w:rFonts w:cs="Arial"/>
          <w:color w:val="000000" w:themeColor="text1"/>
          <w:lang w:val="en-GB"/>
        </w:rPr>
        <w:instrText xml:space="preserve"> \* MERGEFORMAT </w:instrText>
      </w:r>
      <w:r w:rsidR="008F4D51" w:rsidRPr="00E57F82">
        <w:rPr>
          <w:rFonts w:cs="Arial"/>
          <w:color w:val="000000" w:themeColor="text1"/>
          <w:lang w:val="en-GB"/>
        </w:rPr>
        <w:fldChar w:fldCharType="separate"/>
      </w:r>
      <w:r w:rsidR="00B05A4C" w:rsidRPr="00E57F82">
        <w:rPr>
          <w:rFonts w:cs="Arial"/>
          <w:b/>
          <w:bCs/>
          <w:color w:val="000000" w:themeColor="text1"/>
        </w:rPr>
        <w:t xml:space="preserve">Figure </w:t>
      </w:r>
      <w:r w:rsidR="00B05A4C" w:rsidRPr="00E57F82">
        <w:rPr>
          <w:rFonts w:cs="Arial"/>
          <w:b/>
          <w:bCs/>
          <w:noProof/>
          <w:color w:val="000000" w:themeColor="text1"/>
        </w:rPr>
        <w:t>4</w:t>
      </w:r>
      <w:r w:rsidR="008F4D51" w:rsidRPr="00E57F82">
        <w:rPr>
          <w:rFonts w:cs="Arial"/>
          <w:color w:val="000000" w:themeColor="text1"/>
          <w:lang w:val="en-GB"/>
        </w:rPr>
        <w:fldChar w:fldCharType="end"/>
      </w:r>
      <w:r w:rsidRPr="00E57F82">
        <w:rPr>
          <w:rFonts w:cs="Arial"/>
          <w:color w:val="000000" w:themeColor="text1"/>
          <w:lang w:val="en-GB"/>
        </w:rPr>
        <w:t>).</w:t>
      </w:r>
    </w:p>
    <w:p w14:paraId="734E43D6" w14:textId="77777777" w:rsidR="00F67E3B" w:rsidRDefault="00F67E3B" w:rsidP="00F67E3B">
      <w:pPr>
        <w:autoSpaceDE w:val="0"/>
        <w:autoSpaceDN w:val="0"/>
        <w:adjustRightInd w:val="0"/>
        <w:spacing w:before="0" w:after="120"/>
        <w:ind w:right="-2"/>
        <w:rPr>
          <w:rFonts w:cs="Arial"/>
          <w:color w:val="000000" w:themeColor="text1"/>
          <w:lang w:val="en-GB"/>
        </w:rPr>
      </w:pPr>
    </w:p>
    <w:p w14:paraId="2C3B1181" w14:textId="7E8945F8" w:rsidR="007F1000" w:rsidRPr="00E57F82" w:rsidRDefault="00132C72" w:rsidP="00F67E3B">
      <w:pPr>
        <w:autoSpaceDE w:val="0"/>
        <w:autoSpaceDN w:val="0"/>
        <w:adjustRightInd w:val="0"/>
        <w:spacing w:before="0" w:after="120"/>
        <w:ind w:right="-2"/>
        <w:rPr>
          <w:rFonts w:cs="Arial"/>
          <w:color w:val="000000" w:themeColor="text1"/>
          <w:kern w:val="32"/>
          <w:lang w:val="en-GB" w:bidi="he-IL"/>
        </w:rPr>
      </w:pPr>
      <w:r w:rsidRPr="00E57F82">
        <w:rPr>
          <w:rFonts w:cs="Arial"/>
          <w:color w:val="000000" w:themeColor="text1"/>
          <w:lang w:val="en-GB"/>
        </w:rPr>
        <w:t>Of those who are not involved in or do not represent any organisation, most come from Spain, which is not such a surprising result, considering that the greatest number of answered surveys (28) came from that country. However, it still represents almost 40% of all the Spanish respondents, which is significant. The other negative answers came from all 4 of the Russian respondents, and one respondent each from Canada, Kenya, Tanzania, and the USA (</w:t>
      </w:r>
      <w:r w:rsidR="008F4D51" w:rsidRPr="00E57F82">
        <w:rPr>
          <w:rFonts w:cs="Arial"/>
          <w:color w:val="000000" w:themeColor="text1"/>
          <w:lang w:val="en-GB"/>
        </w:rPr>
        <w:fldChar w:fldCharType="begin"/>
      </w:r>
      <w:r w:rsidR="008F4D51" w:rsidRPr="00E57F82">
        <w:rPr>
          <w:rFonts w:cs="Arial"/>
          <w:color w:val="000000" w:themeColor="text1"/>
          <w:lang w:val="en-GB"/>
        </w:rPr>
        <w:instrText xml:space="preserve"> REF _Ref152930696 \h </w:instrText>
      </w:r>
      <w:r w:rsidR="008F4D51" w:rsidRPr="00E57F82">
        <w:rPr>
          <w:rFonts w:cs="Arial"/>
          <w:color w:val="000000" w:themeColor="text1"/>
          <w:lang w:val="en-GB"/>
        </w:rPr>
      </w:r>
      <w:r w:rsidR="007F1000" w:rsidRPr="00E57F82">
        <w:rPr>
          <w:rFonts w:cs="Arial"/>
          <w:color w:val="000000" w:themeColor="text1"/>
          <w:lang w:val="en-GB"/>
        </w:rPr>
        <w:instrText xml:space="preserve"> \* MERGEFORMAT </w:instrText>
      </w:r>
      <w:r w:rsidR="008F4D51" w:rsidRPr="00E57F82">
        <w:rPr>
          <w:rFonts w:cs="Arial"/>
          <w:color w:val="000000" w:themeColor="text1"/>
          <w:lang w:val="en-GB"/>
        </w:rPr>
        <w:fldChar w:fldCharType="separate"/>
      </w:r>
      <w:r w:rsidR="00B05A4C" w:rsidRPr="00E57F82">
        <w:rPr>
          <w:rFonts w:cs="Arial"/>
          <w:b/>
          <w:bCs/>
          <w:color w:val="000000" w:themeColor="text1"/>
        </w:rPr>
        <w:t xml:space="preserve">Figure </w:t>
      </w:r>
      <w:r w:rsidR="00B05A4C" w:rsidRPr="00E57F82">
        <w:rPr>
          <w:rFonts w:cs="Arial"/>
          <w:b/>
          <w:bCs/>
          <w:noProof/>
          <w:color w:val="000000" w:themeColor="text1"/>
        </w:rPr>
        <w:t>5</w:t>
      </w:r>
      <w:r w:rsidR="008F4D51" w:rsidRPr="00E57F82">
        <w:rPr>
          <w:rFonts w:cs="Arial"/>
          <w:color w:val="000000" w:themeColor="text1"/>
          <w:lang w:val="en-GB"/>
        </w:rPr>
        <w:fldChar w:fldCharType="end"/>
      </w:r>
      <w:r w:rsidRPr="00E57F82">
        <w:rPr>
          <w:rFonts w:cs="Arial"/>
          <w:color w:val="000000" w:themeColor="text1"/>
          <w:lang w:val="en-GB"/>
        </w:rPr>
        <w:t>).</w:t>
      </w:r>
    </w:p>
    <w:p w14:paraId="751A3F06" w14:textId="77777777" w:rsidR="00F67E3B" w:rsidRDefault="00F67E3B" w:rsidP="00F67E3B">
      <w:pPr>
        <w:autoSpaceDE w:val="0"/>
        <w:autoSpaceDN w:val="0"/>
        <w:adjustRightInd w:val="0"/>
        <w:spacing w:before="0" w:after="120"/>
        <w:ind w:right="-2"/>
        <w:rPr>
          <w:rFonts w:cs="Arial"/>
          <w:color w:val="000000" w:themeColor="text1"/>
          <w:kern w:val="32"/>
          <w:lang w:val="en-GB" w:bidi="he-IL"/>
        </w:rPr>
      </w:pPr>
    </w:p>
    <w:p w14:paraId="72539515" w14:textId="1C8D559E" w:rsidR="00132C72" w:rsidRPr="00E57F82" w:rsidRDefault="00132C72" w:rsidP="00F67E3B">
      <w:pPr>
        <w:autoSpaceDE w:val="0"/>
        <w:autoSpaceDN w:val="0"/>
        <w:adjustRightInd w:val="0"/>
        <w:spacing w:before="0" w:after="120"/>
        <w:ind w:right="-2"/>
        <w:rPr>
          <w:rFonts w:cs="Arial"/>
          <w:color w:val="000000" w:themeColor="text1"/>
          <w:kern w:val="32"/>
          <w:lang w:val="en-GB" w:bidi="he-IL"/>
        </w:rPr>
      </w:pPr>
      <w:r w:rsidRPr="00E57F82">
        <w:rPr>
          <w:rFonts w:cs="Arial"/>
          <w:color w:val="000000" w:themeColor="text1"/>
          <w:kern w:val="32"/>
          <w:lang w:val="en-GB" w:bidi="he-IL"/>
        </w:rPr>
        <w:t>The distribution of these by continent is as follows: 15 from Europe, 2 from Africa and 2 from North America (</w:t>
      </w:r>
      <w:r w:rsidR="00051597" w:rsidRPr="00E57F82">
        <w:rPr>
          <w:rFonts w:cs="Arial"/>
          <w:color w:val="000000" w:themeColor="text1"/>
          <w:kern w:val="32"/>
          <w:lang w:val="en-GB" w:bidi="he-IL"/>
        </w:rPr>
        <w:fldChar w:fldCharType="begin"/>
      </w:r>
      <w:r w:rsidR="00051597" w:rsidRPr="00E57F82">
        <w:rPr>
          <w:rFonts w:cs="Arial"/>
          <w:color w:val="000000" w:themeColor="text1"/>
          <w:kern w:val="32"/>
          <w:lang w:val="en-GB" w:bidi="he-IL"/>
        </w:rPr>
        <w:instrText xml:space="preserve"> REF _Ref152947798 \h </w:instrText>
      </w:r>
      <w:r w:rsidR="00051597" w:rsidRPr="00E57F82">
        <w:rPr>
          <w:rFonts w:cs="Arial"/>
          <w:color w:val="000000" w:themeColor="text1"/>
          <w:kern w:val="32"/>
          <w:lang w:val="en-GB" w:bidi="he-IL"/>
        </w:rPr>
      </w:r>
      <w:r w:rsidR="007F1000" w:rsidRPr="00E57F82">
        <w:rPr>
          <w:rFonts w:cs="Arial"/>
          <w:color w:val="000000" w:themeColor="text1"/>
          <w:kern w:val="32"/>
          <w:lang w:val="en-GB" w:bidi="he-IL"/>
        </w:rPr>
        <w:instrText xml:space="preserve"> \* MERGEFORMAT </w:instrText>
      </w:r>
      <w:r w:rsidR="00051597" w:rsidRPr="00E57F82">
        <w:rPr>
          <w:rFonts w:cs="Arial"/>
          <w:color w:val="000000" w:themeColor="text1"/>
          <w:kern w:val="32"/>
          <w:lang w:val="en-GB" w:bidi="he-IL"/>
        </w:rPr>
        <w:fldChar w:fldCharType="separate"/>
      </w:r>
      <w:r w:rsidR="00B05A4C" w:rsidRPr="00E57F82">
        <w:rPr>
          <w:rFonts w:cs="Arial"/>
          <w:b/>
          <w:bCs/>
          <w:color w:val="000000" w:themeColor="text1"/>
        </w:rPr>
        <w:t xml:space="preserve">Figure </w:t>
      </w:r>
      <w:r w:rsidR="00B05A4C" w:rsidRPr="00E57F82">
        <w:rPr>
          <w:rFonts w:cs="Arial"/>
          <w:b/>
          <w:bCs/>
          <w:noProof/>
          <w:color w:val="000000" w:themeColor="text1"/>
        </w:rPr>
        <w:t>6</w:t>
      </w:r>
      <w:r w:rsidR="00051597" w:rsidRPr="00E57F82">
        <w:rPr>
          <w:rFonts w:cs="Arial"/>
          <w:color w:val="000000" w:themeColor="text1"/>
          <w:kern w:val="32"/>
          <w:lang w:val="en-GB" w:bidi="he-IL"/>
        </w:rPr>
        <w:fldChar w:fldCharType="end"/>
      </w:r>
      <w:r w:rsidRPr="00E57F82">
        <w:rPr>
          <w:rFonts w:cs="Arial"/>
          <w:color w:val="000000" w:themeColor="text1"/>
          <w:kern w:val="32"/>
          <w:lang w:val="en-GB" w:bidi="he-IL"/>
        </w:rPr>
        <w:t>).</w:t>
      </w:r>
    </w:p>
    <w:p w14:paraId="51C0EDE7" w14:textId="77777777" w:rsidR="00F67E3B" w:rsidRDefault="00F67E3B" w:rsidP="00F67E3B">
      <w:pPr>
        <w:spacing w:before="0" w:after="120"/>
        <w:ind w:right="-2"/>
        <w:rPr>
          <w:rFonts w:cs="Arial"/>
          <w:color w:val="000000" w:themeColor="text1"/>
          <w:lang w:val="en-GB"/>
        </w:rPr>
      </w:pPr>
    </w:p>
    <w:p w14:paraId="78433578" w14:textId="0AF0C4F7"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 xml:space="preserve">Of those respondents who are involved in or represent an organisation, the vast majority (41 of them), are involved in an organisation for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6 in an NGO working in the field of disability, and 5 in an organisation for persons with disabilities (other than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One respondent from the latter group has answered “other” but specified it as an organisation for persons with blindness, which is an organisation of persons with disabilities (other than </w:t>
      </w:r>
      <w:proofErr w:type="spellStart"/>
      <w:r w:rsidRPr="00E57F82">
        <w:rPr>
          <w:rFonts w:cs="Arial"/>
          <w:color w:val="000000" w:themeColor="text1"/>
          <w:lang w:val="en-GB"/>
        </w:rPr>
        <w:t>deafblindness</w:t>
      </w:r>
      <w:proofErr w:type="spellEnd"/>
      <w:r w:rsidRPr="00E57F82">
        <w:rPr>
          <w:rFonts w:cs="Arial"/>
          <w:color w:val="000000" w:themeColor="text1"/>
          <w:lang w:val="en-GB"/>
        </w:rPr>
        <w:t>), after all. One respondent is involved in a government body and one in an education institute, specified as a university. The answer “other” was given by 6 persons (not including the one involved in an organisation for persons with blindness); 3 of them with no specification; 1 in a government funded organisation that provides services to people who are Deafblind; 1 as a service provider for persons who are Deafblind as well as people who are Deaf, hard of hearing, and non-verbal with a developmental disability; and 1 as a special educator.</w:t>
      </w:r>
    </w:p>
    <w:p w14:paraId="7B653E8C" w14:textId="77777777" w:rsidR="00F67E3B" w:rsidRDefault="00F67E3B" w:rsidP="00F67E3B">
      <w:pPr>
        <w:spacing w:before="0" w:after="120"/>
        <w:ind w:right="-2"/>
        <w:rPr>
          <w:rFonts w:cs="Arial"/>
          <w:color w:val="000000" w:themeColor="text1"/>
          <w:lang w:val="en-GB"/>
        </w:rPr>
      </w:pPr>
    </w:p>
    <w:p w14:paraId="23385F95" w14:textId="71739D44"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 xml:space="preserve">As expected, most respondents (47 of them), are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however, one each is at the same time a professional service provider that directly supports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(e.g., rehabilitation, education, interpreter-guide/Deafblind interpreter, etc.), a family member of a person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and a professional that indirectly supports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(i.e., OPD or NGO staff member, programme manager, researcher, fundraiser, </w:t>
      </w:r>
      <w:r w:rsidRPr="00E57F82">
        <w:rPr>
          <w:rFonts w:cs="Arial"/>
          <w:color w:val="000000" w:themeColor="text1"/>
          <w:lang w:val="en-GB"/>
        </w:rPr>
        <w:lastRenderedPageBreak/>
        <w:t xml:space="preserve">advocate, etc.). There are 14 professional service providers that directly support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(e.g., rehabilitation, education, interpreter-guide/Deafblind interpreter, etc.), and 14 professionals that indirectly support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(i.e., OPD or NGO staff member, programme manager, researcher, fundraiser, advocate, etc.) with one respondent being both. Two respondents answered “other,” one being the founder and chair of a national disability peoples forum, and the other a volunteer of a foundation for the support of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The volunteer also conducted scientific studies concerning Deafblind people, older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and carried out rehabilitation activities.</w:t>
      </w:r>
      <w:bookmarkStart w:id="34" w:name="_Toc141694727"/>
      <w:bookmarkStart w:id="35" w:name="_Toc141694917"/>
      <w:bookmarkEnd w:id="31"/>
      <w:bookmarkEnd w:id="32"/>
    </w:p>
    <w:p w14:paraId="6537D132" w14:textId="77777777" w:rsidR="00F67E3B" w:rsidRDefault="00F67E3B" w:rsidP="00F67E3B">
      <w:pPr>
        <w:pStyle w:val="Heading2"/>
        <w:spacing w:before="0" w:after="120"/>
        <w:ind w:right="-2"/>
        <w:rPr>
          <w:rFonts w:cs="Arial"/>
          <w:color w:val="000000" w:themeColor="text1"/>
          <w:sz w:val="24"/>
          <w:szCs w:val="24"/>
          <w:lang w:eastAsia="es-ES"/>
        </w:rPr>
      </w:pPr>
      <w:bookmarkStart w:id="36" w:name="_Toc152148489"/>
      <w:bookmarkEnd w:id="34"/>
      <w:bookmarkEnd w:id="35"/>
    </w:p>
    <w:p w14:paraId="15CEAFF3" w14:textId="77777777" w:rsidR="00F67E3B" w:rsidRDefault="00F67E3B" w:rsidP="00F67E3B">
      <w:pPr>
        <w:pStyle w:val="Heading2"/>
        <w:spacing w:before="0" w:after="120"/>
        <w:ind w:right="-2"/>
        <w:rPr>
          <w:rFonts w:cs="Arial"/>
          <w:color w:val="000000" w:themeColor="text1"/>
          <w:sz w:val="24"/>
          <w:szCs w:val="24"/>
          <w:lang w:eastAsia="es-ES"/>
        </w:rPr>
      </w:pPr>
    </w:p>
    <w:p w14:paraId="524FB6D5" w14:textId="2961538A" w:rsidR="00132C72" w:rsidRPr="00E57F82" w:rsidRDefault="00132C72" w:rsidP="00F67E3B">
      <w:pPr>
        <w:pStyle w:val="Heading2"/>
        <w:spacing w:before="0" w:after="120"/>
        <w:ind w:right="-2"/>
        <w:rPr>
          <w:rFonts w:cs="Arial"/>
          <w:color w:val="000000" w:themeColor="text1"/>
          <w:sz w:val="24"/>
          <w:szCs w:val="24"/>
          <w:lang w:eastAsia="es-ES"/>
        </w:rPr>
      </w:pPr>
      <w:r w:rsidRPr="00E57F82">
        <w:rPr>
          <w:rFonts w:cs="Arial"/>
          <w:color w:val="000000" w:themeColor="text1"/>
          <w:sz w:val="24"/>
          <w:szCs w:val="24"/>
          <w:lang w:eastAsia="es-ES"/>
        </w:rPr>
        <w:t>WFDB SHAPES</w:t>
      </w:r>
      <w:r w:rsidRPr="00E57F82">
        <w:rPr>
          <w:rFonts w:cs="Arial"/>
          <w:i/>
          <w:color w:val="000000" w:themeColor="text1"/>
          <w:sz w:val="24"/>
          <w:szCs w:val="24"/>
          <w:lang w:eastAsia="es-ES"/>
        </w:rPr>
        <w:t xml:space="preserve"> </w:t>
      </w:r>
      <w:r w:rsidRPr="00E57F82">
        <w:rPr>
          <w:rFonts w:cs="Arial"/>
          <w:color w:val="000000" w:themeColor="text1"/>
          <w:sz w:val="24"/>
          <w:szCs w:val="24"/>
          <w:lang w:eastAsia="es-ES"/>
        </w:rPr>
        <w:t>Technical Workshops</w:t>
      </w:r>
      <w:bookmarkEnd w:id="36"/>
    </w:p>
    <w:p w14:paraId="0EA423F6" w14:textId="77777777" w:rsidR="00F67E3B" w:rsidRDefault="00F67E3B" w:rsidP="00F67E3B">
      <w:pPr>
        <w:spacing w:before="0" w:after="120"/>
        <w:ind w:right="-2"/>
        <w:rPr>
          <w:rFonts w:cs="Arial"/>
          <w:color w:val="000000" w:themeColor="text1"/>
          <w:lang w:val="en-GB"/>
        </w:rPr>
      </w:pPr>
      <w:bookmarkStart w:id="37" w:name="_Hlk149125676"/>
    </w:p>
    <w:p w14:paraId="62291CEC" w14:textId="3540B673"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WFDB, in collaboration with the International Disability Alliance (IDA), has held three technical workshops within the context of SHAPES. Participants include WFDB Executive Council members and Regional Representatives, as well as well as European Deafblind Union (</w:t>
      </w:r>
      <w:proofErr w:type="spellStart"/>
      <w:r w:rsidRPr="00E57F82">
        <w:rPr>
          <w:rFonts w:cs="Arial"/>
          <w:color w:val="000000" w:themeColor="text1"/>
          <w:lang w:val="en-GB"/>
        </w:rPr>
        <w:t>EDbU</w:t>
      </w:r>
      <w:proofErr w:type="spellEnd"/>
      <w:r w:rsidRPr="00E57F82">
        <w:rPr>
          <w:rFonts w:cs="Arial"/>
          <w:color w:val="000000" w:themeColor="text1"/>
          <w:lang w:val="en-GB"/>
        </w:rPr>
        <w:t>) representatives and respective guide-interpreters/Deafblind interpreters.</w:t>
      </w:r>
    </w:p>
    <w:p w14:paraId="204246C8" w14:textId="77777777" w:rsidR="00F67E3B" w:rsidRDefault="00F67E3B" w:rsidP="00F67E3B">
      <w:pPr>
        <w:spacing w:before="0" w:after="120"/>
        <w:ind w:right="-2"/>
        <w:rPr>
          <w:rFonts w:cs="Arial"/>
          <w:color w:val="000000" w:themeColor="text1"/>
          <w:lang w:val="en-GB"/>
        </w:rPr>
      </w:pPr>
    </w:p>
    <w:p w14:paraId="37FFD300" w14:textId="4A044119" w:rsidR="00553563" w:rsidRDefault="00132C72" w:rsidP="00F67E3B">
      <w:pPr>
        <w:spacing w:before="0" w:after="120"/>
        <w:ind w:right="-2"/>
        <w:rPr>
          <w:rFonts w:cs="Arial"/>
          <w:color w:val="000000" w:themeColor="text1"/>
          <w:lang w:val="en-GB"/>
        </w:rPr>
      </w:pPr>
      <w:r w:rsidRPr="00E57F82">
        <w:rPr>
          <w:rFonts w:cs="Arial"/>
          <w:color w:val="000000" w:themeColor="text1"/>
          <w:lang w:val="en-GB"/>
        </w:rPr>
        <w:t>The main outcomes of the workshops include:</w:t>
      </w:r>
    </w:p>
    <w:p w14:paraId="4E973092" w14:textId="77777777" w:rsidR="00F67E3B" w:rsidRPr="00E57F82" w:rsidRDefault="00F67E3B" w:rsidP="00F67E3B">
      <w:pPr>
        <w:spacing w:before="0" w:after="120"/>
        <w:ind w:right="-2"/>
        <w:rPr>
          <w:rFonts w:cs="Arial"/>
          <w:color w:val="000000" w:themeColor="text1"/>
          <w:lang w:val="en-GB"/>
        </w:rPr>
      </w:pPr>
    </w:p>
    <w:p w14:paraId="74EBE2C0" w14:textId="67C153F4" w:rsidR="00132C72" w:rsidRPr="00E57F82" w:rsidRDefault="00132C72" w:rsidP="00F67E3B">
      <w:pPr>
        <w:pStyle w:val="ListParagraph"/>
        <w:numPr>
          <w:ilvl w:val="0"/>
          <w:numId w:val="34"/>
        </w:numPr>
        <w:spacing w:before="0" w:after="120" w:line="240" w:lineRule="auto"/>
        <w:ind w:left="0" w:right="-2" w:firstLine="0"/>
        <w:rPr>
          <w:rFonts w:cs="Arial"/>
          <w:color w:val="000000" w:themeColor="text1"/>
          <w:sz w:val="24"/>
          <w:szCs w:val="24"/>
          <w:lang w:val="en-GB"/>
        </w:rPr>
      </w:pPr>
      <w:r w:rsidRPr="00E57F82">
        <w:rPr>
          <w:rFonts w:cs="Arial"/>
          <w:color w:val="000000" w:themeColor="text1"/>
          <w:sz w:val="24"/>
          <w:szCs w:val="24"/>
          <w:lang w:val="en-GB"/>
        </w:rPr>
        <w:t xml:space="preserve">Ensure proper knowledge of, and ownership of the ongoing work of </w:t>
      </w:r>
      <w:proofErr w:type="gramStart"/>
      <w:r w:rsidRPr="00E57F82">
        <w:rPr>
          <w:rFonts w:cs="Arial"/>
          <w:color w:val="000000" w:themeColor="text1"/>
          <w:sz w:val="24"/>
          <w:szCs w:val="24"/>
          <w:lang w:val="en-GB"/>
        </w:rPr>
        <w:t>SHAPES</w:t>
      </w:r>
      <w:proofErr w:type="gramEnd"/>
      <w:r w:rsidRPr="00E57F82">
        <w:rPr>
          <w:rFonts w:cs="Arial"/>
          <w:color w:val="000000" w:themeColor="text1"/>
          <w:sz w:val="24"/>
          <w:szCs w:val="24"/>
          <w:lang w:val="en-GB"/>
        </w:rPr>
        <w:t xml:space="preserve"> </w:t>
      </w:r>
    </w:p>
    <w:p w14:paraId="1866DD08" w14:textId="34C8901A" w:rsidR="00132C72" w:rsidRPr="00E57F82" w:rsidRDefault="00132C72" w:rsidP="00F67E3B">
      <w:pPr>
        <w:pStyle w:val="ListParagraph"/>
        <w:numPr>
          <w:ilvl w:val="0"/>
          <w:numId w:val="34"/>
        </w:numPr>
        <w:spacing w:before="0" w:after="120" w:line="240" w:lineRule="auto"/>
        <w:ind w:left="0" w:right="-2" w:firstLine="0"/>
        <w:rPr>
          <w:rFonts w:cs="Arial"/>
          <w:color w:val="000000" w:themeColor="text1"/>
          <w:sz w:val="24"/>
          <w:szCs w:val="24"/>
          <w:lang w:val="en-GB"/>
        </w:rPr>
      </w:pPr>
      <w:r w:rsidRPr="00E57F82">
        <w:rPr>
          <w:rFonts w:cs="Arial"/>
          <w:color w:val="000000" w:themeColor="text1"/>
          <w:sz w:val="24"/>
          <w:szCs w:val="24"/>
          <w:lang w:val="en-GB"/>
        </w:rPr>
        <w:t xml:space="preserve">Consult and gather feedback on the current situation of Deafblind individuals, challenges and barriers faced by older persons with </w:t>
      </w:r>
      <w:proofErr w:type="spellStart"/>
      <w:r w:rsidRPr="00E57F82">
        <w:rPr>
          <w:rFonts w:cs="Arial"/>
          <w:color w:val="000000" w:themeColor="text1"/>
          <w:sz w:val="24"/>
          <w:szCs w:val="24"/>
          <w:lang w:val="en-GB"/>
        </w:rPr>
        <w:t>deafblindness</w:t>
      </w:r>
      <w:proofErr w:type="spellEnd"/>
      <w:r w:rsidRPr="00E57F82">
        <w:rPr>
          <w:rFonts w:cs="Arial"/>
          <w:color w:val="000000" w:themeColor="text1"/>
          <w:sz w:val="24"/>
          <w:szCs w:val="24"/>
          <w:lang w:val="en-GB"/>
        </w:rPr>
        <w:t>, best practices and recommendations, physical accessibility of public areas and services, digital accessibility and the use of technology to improve quality of life, etc.</w:t>
      </w:r>
    </w:p>
    <w:p w14:paraId="3D3A4A5B" w14:textId="78B264A7" w:rsidR="00132C72" w:rsidRPr="00E57F82" w:rsidRDefault="00132C72" w:rsidP="00F67E3B">
      <w:pPr>
        <w:pStyle w:val="NormalWeb"/>
        <w:numPr>
          <w:ilvl w:val="0"/>
          <w:numId w:val="34"/>
        </w:numPr>
        <w:spacing w:before="0" w:beforeAutospacing="0" w:after="120" w:afterAutospacing="0"/>
        <w:ind w:left="0" w:right="-2" w:firstLine="0"/>
        <w:rPr>
          <w:rFonts w:cs="Arial"/>
          <w:color w:val="000000" w:themeColor="text1"/>
          <w:lang w:val="en-GB"/>
        </w:rPr>
      </w:pPr>
      <w:r w:rsidRPr="00E57F82">
        <w:rPr>
          <w:rFonts w:cs="Arial"/>
          <w:color w:val="000000" w:themeColor="text1"/>
          <w:lang w:val="en-GB"/>
        </w:rPr>
        <w:t>Strengthen ties between Deafblind representative organisations and SHAPES Partners</w:t>
      </w:r>
    </w:p>
    <w:p w14:paraId="004365B8" w14:textId="18648429" w:rsidR="00132C72" w:rsidRPr="00E57F82" w:rsidRDefault="00132C72" w:rsidP="00F67E3B">
      <w:pPr>
        <w:pStyle w:val="NormalWeb"/>
        <w:numPr>
          <w:ilvl w:val="0"/>
          <w:numId w:val="34"/>
        </w:numPr>
        <w:spacing w:before="0" w:beforeAutospacing="0" w:after="120" w:afterAutospacing="0"/>
        <w:ind w:left="0" w:right="-2" w:firstLine="0"/>
        <w:rPr>
          <w:rFonts w:cs="Arial"/>
          <w:color w:val="000000" w:themeColor="text1"/>
          <w:lang w:val="en-GB"/>
        </w:rPr>
      </w:pPr>
      <w:r w:rsidRPr="00E57F82">
        <w:rPr>
          <w:rFonts w:cs="Arial"/>
          <w:color w:val="000000" w:themeColor="text1"/>
          <w:lang w:val="en-GB"/>
        </w:rPr>
        <w:t xml:space="preserve">Test digital solutions being developed or improved in the </w:t>
      </w:r>
      <w:proofErr w:type="gramStart"/>
      <w:r w:rsidRPr="00E57F82">
        <w:rPr>
          <w:rFonts w:cs="Arial"/>
          <w:color w:val="000000" w:themeColor="text1"/>
          <w:lang w:val="en-GB"/>
        </w:rPr>
        <w:t>project</w:t>
      </w:r>
      <w:proofErr w:type="gramEnd"/>
    </w:p>
    <w:p w14:paraId="34A20375" w14:textId="3C82FD39" w:rsidR="00132C72" w:rsidRPr="00E57F82" w:rsidRDefault="00132C72" w:rsidP="00F67E3B">
      <w:pPr>
        <w:pStyle w:val="NormalWeb"/>
        <w:numPr>
          <w:ilvl w:val="0"/>
          <w:numId w:val="34"/>
        </w:numPr>
        <w:spacing w:before="0" w:beforeAutospacing="0" w:after="120" w:afterAutospacing="0"/>
        <w:ind w:left="0" w:right="-2" w:firstLine="0"/>
        <w:rPr>
          <w:rFonts w:cs="Arial"/>
          <w:color w:val="000000" w:themeColor="text1"/>
          <w:lang w:val="en-GB"/>
        </w:rPr>
      </w:pPr>
      <w:r w:rsidRPr="00E57F82">
        <w:rPr>
          <w:rFonts w:cs="Arial"/>
          <w:color w:val="000000" w:themeColor="text1"/>
          <w:lang w:val="en-GB"/>
        </w:rPr>
        <w:t xml:space="preserve">Engage in events or meetings to promote the SHAPES Project and raise awareness on WFDB’s participation in the </w:t>
      </w:r>
      <w:proofErr w:type="gramStart"/>
      <w:r w:rsidRPr="00E57F82">
        <w:rPr>
          <w:rFonts w:cs="Arial"/>
          <w:color w:val="000000" w:themeColor="text1"/>
          <w:lang w:val="en-GB"/>
        </w:rPr>
        <w:t>project</w:t>
      </w:r>
      <w:proofErr w:type="gramEnd"/>
    </w:p>
    <w:p w14:paraId="28C96977" w14:textId="77777777" w:rsidR="00F67E3B" w:rsidRDefault="00F67E3B" w:rsidP="00F67E3B">
      <w:pPr>
        <w:pStyle w:val="NormalWeb"/>
        <w:spacing w:before="0" w:beforeAutospacing="0" w:after="120" w:afterAutospacing="0"/>
        <w:ind w:right="-2"/>
        <w:rPr>
          <w:rFonts w:cs="Arial"/>
          <w:color w:val="000000" w:themeColor="text1"/>
          <w:lang w:val="en-GB"/>
        </w:rPr>
      </w:pPr>
    </w:p>
    <w:p w14:paraId="255456EF" w14:textId="5EF2EF0B" w:rsidR="00132C72" w:rsidRPr="00E57F82" w:rsidRDefault="00132C72" w:rsidP="00F67E3B">
      <w:pPr>
        <w:pStyle w:val="NormalWeb"/>
        <w:spacing w:before="0" w:beforeAutospacing="0" w:after="120" w:afterAutospacing="0"/>
        <w:ind w:right="-2"/>
        <w:rPr>
          <w:rFonts w:cs="Arial"/>
          <w:color w:val="000000" w:themeColor="text1"/>
          <w:lang w:val="en-GB"/>
        </w:rPr>
      </w:pPr>
      <w:r w:rsidRPr="00E57F82">
        <w:rPr>
          <w:rFonts w:cs="Arial"/>
          <w:color w:val="000000" w:themeColor="text1"/>
          <w:lang w:val="en-GB"/>
        </w:rPr>
        <w:t xml:space="preserve">These workshops have provided an opportunity to validate the findings from the SHAPES Project and generated insights on older persons with </w:t>
      </w:r>
      <w:proofErr w:type="spellStart"/>
      <w:r w:rsidRPr="00E57F82">
        <w:rPr>
          <w:rFonts w:cs="Arial"/>
          <w:color w:val="000000" w:themeColor="text1"/>
          <w:lang w:val="en-GB"/>
        </w:rPr>
        <w:t>deafblindness</w:t>
      </w:r>
      <w:bookmarkEnd w:id="37"/>
      <w:proofErr w:type="spellEnd"/>
      <w:r w:rsidRPr="00E57F82">
        <w:rPr>
          <w:rFonts w:cs="Arial"/>
          <w:color w:val="000000" w:themeColor="text1"/>
          <w:lang w:val="en-GB"/>
        </w:rPr>
        <w:t>. Relevant information and feedback collected during these workshops has been inserted throughout different sections of this report.</w:t>
      </w:r>
      <w:bookmarkStart w:id="38" w:name="_Toc141694736"/>
      <w:bookmarkStart w:id="39" w:name="_Toc141694920"/>
    </w:p>
    <w:p w14:paraId="10C97FE1" w14:textId="77777777" w:rsidR="00F67E3B" w:rsidRDefault="00F67E3B" w:rsidP="00F67E3B">
      <w:pPr>
        <w:pStyle w:val="Heading2"/>
        <w:spacing w:before="0" w:after="120"/>
        <w:ind w:right="-2"/>
        <w:rPr>
          <w:rFonts w:cs="Arial"/>
          <w:color w:val="000000" w:themeColor="text1"/>
          <w:sz w:val="24"/>
          <w:szCs w:val="24"/>
        </w:rPr>
      </w:pPr>
      <w:bookmarkStart w:id="40" w:name="_Toc152148490"/>
    </w:p>
    <w:p w14:paraId="14831AD9" w14:textId="77777777" w:rsidR="00F67E3B" w:rsidRDefault="00F67E3B" w:rsidP="00F67E3B">
      <w:pPr>
        <w:pStyle w:val="Heading2"/>
        <w:spacing w:before="0" w:after="120"/>
        <w:ind w:right="-2"/>
        <w:rPr>
          <w:rFonts w:cs="Arial"/>
          <w:color w:val="000000" w:themeColor="text1"/>
          <w:sz w:val="24"/>
          <w:szCs w:val="24"/>
        </w:rPr>
      </w:pPr>
    </w:p>
    <w:p w14:paraId="6CE8EB6D" w14:textId="1D3BA705" w:rsidR="00132C72" w:rsidRPr="00E57F82" w:rsidRDefault="00132C72" w:rsidP="00F67E3B">
      <w:pPr>
        <w:pStyle w:val="Heading2"/>
        <w:spacing w:before="0" w:after="120"/>
        <w:ind w:right="-2"/>
        <w:rPr>
          <w:rFonts w:cs="Arial"/>
          <w:color w:val="000000" w:themeColor="text1"/>
          <w:sz w:val="24"/>
          <w:szCs w:val="24"/>
        </w:rPr>
      </w:pPr>
      <w:r w:rsidRPr="00E57F82">
        <w:rPr>
          <w:rFonts w:cs="Arial"/>
          <w:color w:val="000000" w:themeColor="text1"/>
          <w:sz w:val="24"/>
          <w:szCs w:val="24"/>
        </w:rPr>
        <w:t xml:space="preserve">Needs of Older Persons with </w:t>
      </w:r>
      <w:proofErr w:type="spellStart"/>
      <w:r w:rsidRPr="00E57F82">
        <w:rPr>
          <w:rFonts w:cs="Arial"/>
          <w:color w:val="000000" w:themeColor="text1"/>
          <w:sz w:val="24"/>
          <w:szCs w:val="24"/>
        </w:rPr>
        <w:t>Deafblindness</w:t>
      </w:r>
      <w:bookmarkEnd w:id="40"/>
      <w:proofErr w:type="spellEnd"/>
    </w:p>
    <w:p w14:paraId="7E72ADC9" w14:textId="77777777" w:rsidR="00F67E3B" w:rsidRDefault="00F67E3B" w:rsidP="00F67E3B">
      <w:pPr>
        <w:spacing w:before="0" w:after="120"/>
        <w:ind w:right="-2"/>
        <w:rPr>
          <w:rFonts w:cs="Arial"/>
          <w:color w:val="000000" w:themeColor="text1"/>
          <w:lang w:val="en-GB"/>
        </w:rPr>
      </w:pPr>
    </w:p>
    <w:p w14:paraId="668983F4" w14:textId="3933D0E3" w:rsidR="00F67E3B"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 xml:space="preserve">In her paper, </w:t>
      </w:r>
      <w:proofErr w:type="spellStart"/>
      <w:r w:rsidRPr="00E57F82">
        <w:rPr>
          <w:rFonts w:cs="Arial"/>
          <w:color w:val="000000" w:themeColor="text1"/>
          <w:lang w:val="en-GB"/>
        </w:rPr>
        <w:t>Svensson</w:t>
      </w:r>
      <w:proofErr w:type="spellEnd"/>
      <w:r w:rsidRPr="00E57F82">
        <w:rPr>
          <w:rFonts w:cs="Arial"/>
          <w:color w:val="000000" w:themeColor="text1"/>
          <w:lang w:val="en-GB"/>
        </w:rPr>
        <w:t xml:space="preserve"> (1988) presents the findings of a doctoral thesis</w:t>
      </w:r>
      <w:r w:rsidRPr="00E57F82">
        <w:rPr>
          <w:rStyle w:val="FootnoteReference"/>
          <w:rFonts w:eastAsia="MS Minngs" w:cs="Arial"/>
          <w:color w:val="000000" w:themeColor="text1"/>
          <w:lang w:val="en-GB"/>
        </w:rPr>
        <w:footnoteReference w:id="14"/>
      </w:r>
      <w:r w:rsidRPr="00E57F82">
        <w:rPr>
          <w:rFonts w:cs="Arial"/>
          <w:color w:val="000000" w:themeColor="text1"/>
          <w:lang w:val="en-GB"/>
        </w:rPr>
        <w:t xml:space="preserve"> in social work. The purpose was to describe the needs of older people from their own perspective and to see how those needs were met or why they were not met. This thesis did not study older people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but older persons (80+), in general. However, the findings might be equally, if not even more, applicable on older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This is because older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encounter the same problems as other older persons, only to a somewhat greater degree, because the effects of ageing and those of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enhance each other. In the thesis three major categories of needs were identified:</w:t>
      </w:r>
    </w:p>
    <w:p w14:paraId="19F3EF20" w14:textId="6C709246" w:rsidR="00132C72" w:rsidRPr="00E57F82" w:rsidRDefault="00132C72" w:rsidP="00F67E3B">
      <w:pPr>
        <w:pStyle w:val="Default"/>
        <w:spacing w:after="120"/>
        <w:ind w:right="-2"/>
        <w:rPr>
          <w:rFonts w:ascii="Arial" w:hAnsi="Arial" w:cs="Arial"/>
          <w:color w:val="000000" w:themeColor="text1"/>
          <w:lang w:val="en-GB"/>
        </w:rPr>
      </w:pPr>
    </w:p>
    <w:p w14:paraId="384913DA" w14:textId="77777777" w:rsidR="00E134E4" w:rsidRPr="00E134E4" w:rsidRDefault="00E134E4" w:rsidP="00E134E4">
      <w:pPr>
        <w:autoSpaceDE w:val="0"/>
        <w:autoSpaceDN w:val="0"/>
        <w:adjustRightInd w:val="0"/>
        <w:spacing w:before="0" w:after="120"/>
        <w:ind w:right="-2"/>
        <w:rPr>
          <w:rFonts w:cs="Arial"/>
          <w:b/>
          <w:bCs/>
          <w:color w:val="000000" w:themeColor="text1"/>
          <w:lang w:val="en-GB"/>
        </w:rPr>
      </w:pPr>
      <w:r w:rsidRPr="00E134E4">
        <w:rPr>
          <w:rFonts w:cs="Arial"/>
          <w:b/>
          <w:bCs/>
          <w:color w:val="000000" w:themeColor="text1"/>
          <w:lang w:val="en-GB"/>
        </w:rPr>
        <w:t>Practical needs</w:t>
      </w:r>
    </w:p>
    <w:p w14:paraId="22C01B1B" w14:textId="77777777" w:rsidR="00E134E4" w:rsidRDefault="00E134E4" w:rsidP="00E134E4">
      <w:pPr>
        <w:autoSpaceDE w:val="0"/>
        <w:autoSpaceDN w:val="0"/>
        <w:adjustRightInd w:val="0"/>
        <w:spacing w:before="0" w:after="120"/>
        <w:ind w:right="-2"/>
        <w:rPr>
          <w:rFonts w:cs="Arial"/>
          <w:color w:val="000000" w:themeColor="text1"/>
          <w:lang w:val="en-GB"/>
        </w:rPr>
      </w:pPr>
    </w:p>
    <w:p w14:paraId="668B6DAE" w14:textId="6AE9B48B" w:rsidR="00E134E4" w:rsidRPr="00E134E4" w:rsidRDefault="00E134E4" w:rsidP="00E134E4">
      <w:pPr>
        <w:autoSpaceDE w:val="0"/>
        <w:autoSpaceDN w:val="0"/>
        <w:adjustRightInd w:val="0"/>
        <w:spacing w:before="0" w:after="120"/>
        <w:ind w:right="-2"/>
        <w:rPr>
          <w:rFonts w:cs="Arial"/>
          <w:color w:val="000000" w:themeColor="text1"/>
          <w:lang w:val="en-GB"/>
        </w:rPr>
      </w:pPr>
      <w:r w:rsidRPr="00E134E4">
        <w:rPr>
          <w:rFonts w:cs="Arial"/>
          <w:color w:val="000000" w:themeColor="text1"/>
          <w:lang w:val="en-GB"/>
        </w:rPr>
        <w:t>Includes everyday needs such as grocery shopping, home chores, etc.</w:t>
      </w:r>
    </w:p>
    <w:p w14:paraId="0DFBA419" w14:textId="77777777" w:rsidR="00E134E4" w:rsidRDefault="00E134E4" w:rsidP="00E134E4">
      <w:pPr>
        <w:autoSpaceDE w:val="0"/>
        <w:autoSpaceDN w:val="0"/>
        <w:adjustRightInd w:val="0"/>
        <w:spacing w:before="0" w:after="120"/>
        <w:ind w:right="-2"/>
        <w:rPr>
          <w:rFonts w:cs="Arial"/>
          <w:color w:val="000000" w:themeColor="text1"/>
          <w:lang w:val="en-GB"/>
        </w:rPr>
      </w:pPr>
    </w:p>
    <w:p w14:paraId="62F275BD" w14:textId="77777777" w:rsidR="00E134E4" w:rsidRPr="00E134E4" w:rsidRDefault="00E134E4" w:rsidP="00E134E4">
      <w:pPr>
        <w:autoSpaceDE w:val="0"/>
        <w:autoSpaceDN w:val="0"/>
        <w:adjustRightInd w:val="0"/>
        <w:spacing w:before="0" w:after="120"/>
        <w:ind w:right="-2"/>
        <w:rPr>
          <w:rFonts w:cs="Arial"/>
          <w:color w:val="000000" w:themeColor="text1"/>
          <w:lang w:val="en-GB"/>
        </w:rPr>
      </w:pPr>
    </w:p>
    <w:p w14:paraId="09D31E8A" w14:textId="77777777" w:rsidR="00E134E4" w:rsidRPr="00E134E4" w:rsidRDefault="00E134E4" w:rsidP="00E134E4">
      <w:pPr>
        <w:autoSpaceDE w:val="0"/>
        <w:autoSpaceDN w:val="0"/>
        <w:adjustRightInd w:val="0"/>
        <w:spacing w:before="0" w:after="120"/>
        <w:ind w:right="-2"/>
        <w:rPr>
          <w:rFonts w:cs="Arial"/>
          <w:b/>
          <w:bCs/>
          <w:color w:val="000000" w:themeColor="text1"/>
          <w:lang w:val="en-GB"/>
        </w:rPr>
      </w:pPr>
      <w:r w:rsidRPr="00E134E4">
        <w:rPr>
          <w:rFonts w:cs="Arial"/>
          <w:b/>
          <w:bCs/>
          <w:color w:val="000000" w:themeColor="text1"/>
          <w:lang w:val="en-GB"/>
        </w:rPr>
        <w:t>Emotional needs</w:t>
      </w:r>
    </w:p>
    <w:p w14:paraId="7CC0CAEE" w14:textId="77777777" w:rsidR="00E134E4" w:rsidRDefault="00E134E4" w:rsidP="00E134E4">
      <w:pPr>
        <w:autoSpaceDE w:val="0"/>
        <w:autoSpaceDN w:val="0"/>
        <w:adjustRightInd w:val="0"/>
        <w:spacing w:before="0" w:after="120"/>
        <w:ind w:right="-2"/>
        <w:rPr>
          <w:rFonts w:cs="Arial"/>
          <w:color w:val="000000" w:themeColor="text1"/>
          <w:lang w:val="en-GB"/>
        </w:rPr>
      </w:pPr>
    </w:p>
    <w:p w14:paraId="0347443E" w14:textId="2685F97C" w:rsidR="00E134E4" w:rsidRPr="00E134E4" w:rsidRDefault="00E134E4" w:rsidP="00E134E4">
      <w:pPr>
        <w:autoSpaceDE w:val="0"/>
        <w:autoSpaceDN w:val="0"/>
        <w:adjustRightInd w:val="0"/>
        <w:spacing w:before="0" w:after="120"/>
        <w:ind w:right="-2"/>
        <w:rPr>
          <w:rFonts w:cs="Arial"/>
          <w:color w:val="000000" w:themeColor="text1"/>
          <w:lang w:val="en-GB"/>
        </w:rPr>
      </w:pPr>
      <w:r w:rsidRPr="00E134E4">
        <w:rPr>
          <w:rFonts w:cs="Arial"/>
          <w:color w:val="000000" w:themeColor="text1"/>
          <w:lang w:val="en-GB"/>
        </w:rPr>
        <w:t>Grouped as:</w:t>
      </w:r>
    </w:p>
    <w:p w14:paraId="6011A329" w14:textId="77777777" w:rsidR="00E134E4" w:rsidRPr="00E134E4" w:rsidRDefault="00E134E4" w:rsidP="00E134E4">
      <w:pPr>
        <w:autoSpaceDE w:val="0"/>
        <w:autoSpaceDN w:val="0"/>
        <w:adjustRightInd w:val="0"/>
        <w:spacing w:before="0" w:after="120"/>
        <w:ind w:right="-2"/>
        <w:rPr>
          <w:rFonts w:cs="Arial"/>
          <w:color w:val="000000" w:themeColor="text1"/>
          <w:lang w:val="en-GB"/>
        </w:rPr>
      </w:pPr>
    </w:p>
    <w:p w14:paraId="1FAD5548" w14:textId="24ED4EB7" w:rsidR="00E134E4" w:rsidRPr="00E134E4" w:rsidRDefault="00E134E4" w:rsidP="00E134E4">
      <w:pPr>
        <w:pStyle w:val="ListParagraph"/>
        <w:numPr>
          <w:ilvl w:val="0"/>
          <w:numId w:val="42"/>
        </w:numPr>
        <w:autoSpaceDE w:val="0"/>
        <w:autoSpaceDN w:val="0"/>
        <w:adjustRightInd w:val="0"/>
        <w:spacing w:before="0" w:after="120"/>
        <w:ind w:left="567" w:right="-2"/>
        <w:rPr>
          <w:rFonts w:cs="Arial"/>
          <w:color w:val="000000" w:themeColor="text1"/>
          <w:lang w:val="en-GB"/>
        </w:rPr>
      </w:pPr>
      <w:r w:rsidRPr="00E134E4">
        <w:rPr>
          <w:rFonts w:cs="Arial"/>
          <w:color w:val="000000" w:themeColor="text1"/>
          <w:lang w:val="en-GB"/>
        </w:rPr>
        <w:t xml:space="preserve">Feelings of anxiety and </w:t>
      </w:r>
      <w:proofErr w:type="gramStart"/>
      <w:r w:rsidRPr="00E134E4">
        <w:rPr>
          <w:rFonts w:cs="Arial"/>
          <w:color w:val="000000" w:themeColor="text1"/>
          <w:lang w:val="en-GB"/>
        </w:rPr>
        <w:t>insecurity:</w:t>
      </w:r>
      <w:proofErr w:type="gramEnd"/>
      <w:r w:rsidRPr="00E134E4">
        <w:rPr>
          <w:rFonts w:cs="Arial"/>
          <w:color w:val="000000" w:themeColor="text1"/>
          <w:lang w:val="en-GB"/>
        </w:rPr>
        <w:t xml:space="preserve"> includes worrying about ageing and its consequences, becoming ill, pain and death, being victims of crime, plus practical sources of anxiety. Feelings of insecurity are often because of a decreased ability to control different kinds of life-situations, including fear of severe memory loss, fear of odd behaviours, and fear of not getting adequate help, fear of radically changed circumstances of life (i.e., having to move away from home, or losing the partner and friends, etc.). Oftentimes, these fears can result in isolation and not leaving the </w:t>
      </w:r>
      <w:proofErr w:type="gramStart"/>
      <w:r w:rsidRPr="00E134E4">
        <w:rPr>
          <w:rFonts w:cs="Arial"/>
          <w:color w:val="000000" w:themeColor="text1"/>
          <w:lang w:val="en-GB"/>
        </w:rPr>
        <w:t>home</w:t>
      </w:r>
      <w:proofErr w:type="gramEnd"/>
    </w:p>
    <w:p w14:paraId="57AD7F86" w14:textId="552EE8D2" w:rsidR="00E134E4" w:rsidRPr="00E134E4" w:rsidRDefault="00E134E4" w:rsidP="00E134E4">
      <w:pPr>
        <w:pStyle w:val="ListParagraph"/>
        <w:numPr>
          <w:ilvl w:val="0"/>
          <w:numId w:val="42"/>
        </w:numPr>
        <w:autoSpaceDE w:val="0"/>
        <w:autoSpaceDN w:val="0"/>
        <w:adjustRightInd w:val="0"/>
        <w:spacing w:before="0" w:after="120"/>
        <w:ind w:left="567" w:right="-2"/>
        <w:rPr>
          <w:rFonts w:cs="Arial"/>
          <w:color w:val="000000" w:themeColor="text1"/>
          <w:lang w:val="en-GB"/>
        </w:rPr>
      </w:pPr>
      <w:r w:rsidRPr="00E134E4">
        <w:rPr>
          <w:rFonts w:cs="Arial"/>
          <w:color w:val="000000" w:themeColor="text1"/>
          <w:lang w:val="en-GB"/>
        </w:rPr>
        <w:t>Feelings of insignificance and of being neglected:</w:t>
      </w:r>
    </w:p>
    <w:p w14:paraId="360225C0" w14:textId="77777777" w:rsidR="00E134E4" w:rsidRPr="00E134E4" w:rsidRDefault="00E134E4" w:rsidP="00E134E4">
      <w:pPr>
        <w:pStyle w:val="ListParagraph"/>
        <w:numPr>
          <w:ilvl w:val="0"/>
          <w:numId w:val="42"/>
        </w:numPr>
        <w:autoSpaceDE w:val="0"/>
        <w:autoSpaceDN w:val="0"/>
        <w:adjustRightInd w:val="0"/>
        <w:spacing w:before="0" w:after="120"/>
        <w:ind w:left="567" w:right="-2"/>
        <w:rPr>
          <w:rFonts w:cs="Arial"/>
          <w:color w:val="000000" w:themeColor="text1"/>
          <w:lang w:val="en-GB"/>
        </w:rPr>
      </w:pPr>
      <w:r w:rsidRPr="00E134E4">
        <w:rPr>
          <w:rFonts w:cs="Arial"/>
          <w:color w:val="000000" w:themeColor="text1"/>
          <w:lang w:val="en-GB"/>
        </w:rPr>
        <w:t xml:space="preserve">When older persons feel that they do not mean anything to anyone anymore, they stop believing in their own life being meaningful and worth </w:t>
      </w:r>
      <w:proofErr w:type="gramStart"/>
      <w:r w:rsidRPr="00E134E4">
        <w:rPr>
          <w:rFonts w:cs="Arial"/>
          <w:color w:val="000000" w:themeColor="text1"/>
          <w:lang w:val="en-GB"/>
        </w:rPr>
        <w:t>living</w:t>
      </w:r>
      <w:proofErr w:type="gramEnd"/>
    </w:p>
    <w:p w14:paraId="0B6F0A13" w14:textId="0B0D3C52" w:rsidR="00E134E4" w:rsidRPr="00E134E4" w:rsidRDefault="00E134E4" w:rsidP="00E134E4">
      <w:pPr>
        <w:pStyle w:val="ListParagraph"/>
        <w:numPr>
          <w:ilvl w:val="0"/>
          <w:numId w:val="42"/>
        </w:numPr>
        <w:autoSpaceDE w:val="0"/>
        <w:autoSpaceDN w:val="0"/>
        <w:adjustRightInd w:val="0"/>
        <w:spacing w:before="0" w:after="120"/>
        <w:ind w:left="567" w:right="-2"/>
        <w:rPr>
          <w:rFonts w:cs="Arial"/>
          <w:color w:val="000000" w:themeColor="text1"/>
          <w:lang w:val="en-GB"/>
        </w:rPr>
      </w:pPr>
      <w:r w:rsidRPr="00E134E4">
        <w:rPr>
          <w:rFonts w:cs="Arial"/>
          <w:color w:val="000000" w:themeColor="text1"/>
          <w:lang w:val="en-GB"/>
        </w:rPr>
        <w:t>Feelings of sorrow and grief:</w:t>
      </w:r>
    </w:p>
    <w:p w14:paraId="3665653D" w14:textId="77777777" w:rsidR="00E134E4" w:rsidRDefault="00E134E4" w:rsidP="00E134E4">
      <w:pPr>
        <w:autoSpaceDE w:val="0"/>
        <w:autoSpaceDN w:val="0"/>
        <w:adjustRightInd w:val="0"/>
        <w:spacing w:before="0" w:after="120"/>
        <w:ind w:right="-2"/>
        <w:rPr>
          <w:rFonts w:cs="Arial"/>
          <w:color w:val="000000" w:themeColor="text1"/>
          <w:lang w:val="en-GB"/>
        </w:rPr>
      </w:pPr>
    </w:p>
    <w:p w14:paraId="3DE22DC7" w14:textId="55B5B173" w:rsidR="00E134E4" w:rsidRDefault="00E134E4" w:rsidP="00E134E4">
      <w:pPr>
        <w:autoSpaceDE w:val="0"/>
        <w:autoSpaceDN w:val="0"/>
        <w:adjustRightInd w:val="0"/>
        <w:spacing w:before="0" w:after="120"/>
        <w:ind w:right="-2"/>
        <w:rPr>
          <w:rFonts w:cs="Arial"/>
          <w:color w:val="000000" w:themeColor="text1"/>
          <w:lang w:val="en-GB"/>
        </w:rPr>
      </w:pPr>
      <w:r w:rsidRPr="00E134E4">
        <w:rPr>
          <w:rFonts w:cs="Arial"/>
          <w:color w:val="000000" w:themeColor="text1"/>
          <w:lang w:val="en-GB"/>
        </w:rPr>
        <w:t xml:space="preserve">Most older people experience the death of their spouses, sisters, brothers, other relatives or </w:t>
      </w:r>
      <w:proofErr w:type="gramStart"/>
      <w:r w:rsidRPr="00E134E4">
        <w:rPr>
          <w:rFonts w:cs="Arial"/>
          <w:color w:val="000000" w:themeColor="text1"/>
          <w:lang w:val="en-GB"/>
        </w:rPr>
        <w:t>friends</w:t>
      </w:r>
      <w:proofErr w:type="gramEnd"/>
    </w:p>
    <w:p w14:paraId="38CA5500" w14:textId="77777777" w:rsidR="00E134E4" w:rsidRDefault="00E134E4" w:rsidP="00E134E4">
      <w:pPr>
        <w:autoSpaceDE w:val="0"/>
        <w:autoSpaceDN w:val="0"/>
        <w:adjustRightInd w:val="0"/>
        <w:spacing w:before="0" w:after="120"/>
        <w:ind w:right="-2"/>
        <w:rPr>
          <w:rFonts w:cs="Arial"/>
          <w:color w:val="000000" w:themeColor="text1"/>
          <w:lang w:val="en-GB"/>
        </w:rPr>
      </w:pPr>
    </w:p>
    <w:p w14:paraId="3658C20F" w14:textId="77777777" w:rsidR="00E134E4" w:rsidRPr="00E134E4" w:rsidRDefault="00E134E4" w:rsidP="00E134E4">
      <w:pPr>
        <w:autoSpaceDE w:val="0"/>
        <w:autoSpaceDN w:val="0"/>
        <w:adjustRightInd w:val="0"/>
        <w:spacing w:before="0" w:after="120"/>
        <w:ind w:right="-2"/>
        <w:rPr>
          <w:rFonts w:cs="Arial"/>
          <w:color w:val="000000" w:themeColor="text1"/>
          <w:lang w:val="en-GB"/>
        </w:rPr>
      </w:pPr>
    </w:p>
    <w:p w14:paraId="290311F2" w14:textId="77777777" w:rsidR="00E134E4" w:rsidRDefault="00E134E4" w:rsidP="00E134E4">
      <w:pPr>
        <w:autoSpaceDE w:val="0"/>
        <w:autoSpaceDN w:val="0"/>
        <w:adjustRightInd w:val="0"/>
        <w:spacing w:before="0" w:after="120"/>
        <w:ind w:right="-2"/>
        <w:rPr>
          <w:rFonts w:cs="Arial"/>
          <w:b/>
          <w:bCs/>
          <w:color w:val="000000" w:themeColor="text1"/>
          <w:lang w:val="en-GB"/>
        </w:rPr>
      </w:pPr>
      <w:r w:rsidRPr="00E134E4">
        <w:rPr>
          <w:rFonts w:cs="Arial"/>
          <w:b/>
          <w:bCs/>
          <w:color w:val="000000" w:themeColor="text1"/>
          <w:lang w:val="en-GB"/>
        </w:rPr>
        <w:t>Existential needs</w:t>
      </w:r>
    </w:p>
    <w:p w14:paraId="2E84D59B" w14:textId="77777777" w:rsidR="00E134E4" w:rsidRPr="00E134E4" w:rsidRDefault="00E134E4" w:rsidP="00E134E4">
      <w:pPr>
        <w:autoSpaceDE w:val="0"/>
        <w:autoSpaceDN w:val="0"/>
        <w:adjustRightInd w:val="0"/>
        <w:spacing w:before="0" w:after="120"/>
        <w:ind w:right="-2"/>
        <w:rPr>
          <w:rFonts w:cs="Arial"/>
          <w:b/>
          <w:bCs/>
          <w:color w:val="000000" w:themeColor="text1"/>
          <w:lang w:val="en-GB"/>
        </w:rPr>
      </w:pPr>
    </w:p>
    <w:p w14:paraId="75D444E8" w14:textId="77777777" w:rsidR="00E134E4" w:rsidRPr="00E134E4" w:rsidRDefault="00E134E4" w:rsidP="00E134E4">
      <w:pPr>
        <w:autoSpaceDE w:val="0"/>
        <w:autoSpaceDN w:val="0"/>
        <w:adjustRightInd w:val="0"/>
        <w:spacing w:before="0" w:after="120"/>
        <w:ind w:right="-2"/>
        <w:rPr>
          <w:rFonts w:cs="Arial"/>
          <w:color w:val="000000" w:themeColor="text1"/>
          <w:lang w:val="en-GB"/>
        </w:rPr>
      </w:pPr>
      <w:r w:rsidRPr="00E134E4">
        <w:rPr>
          <w:rFonts w:cs="Arial"/>
          <w:color w:val="000000" w:themeColor="text1"/>
          <w:lang w:val="en-GB"/>
        </w:rPr>
        <w:t>Listed as:</w:t>
      </w:r>
    </w:p>
    <w:p w14:paraId="6B6469DF" w14:textId="65EDEFAD" w:rsidR="00E134E4" w:rsidRPr="00E134E4" w:rsidRDefault="00E134E4" w:rsidP="00E134E4">
      <w:pPr>
        <w:pStyle w:val="ListParagraph"/>
        <w:numPr>
          <w:ilvl w:val="1"/>
          <w:numId w:val="36"/>
        </w:numPr>
        <w:autoSpaceDE w:val="0"/>
        <w:autoSpaceDN w:val="0"/>
        <w:adjustRightInd w:val="0"/>
        <w:spacing w:before="0" w:after="120"/>
        <w:ind w:left="567" w:right="-2"/>
        <w:rPr>
          <w:rFonts w:cs="Arial"/>
          <w:color w:val="000000" w:themeColor="text1"/>
          <w:lang w:val="en-GB"/>
        </w:rPr>
      </w:pPr>
      <w:r w:rsidRPr="00E134E4">
        <w:rPr>
          <w:rFonts w:cs="Arial"/>
          <w:color w:val="000000" w:themeColor="text1"/>
          <w:lang w:val="en-GB"/>
        </w:rPr>
        <w:t xml:space="preserve">Finding a meaning in life from now until death by </w:t>
      </w:r>
      <w:proofErr w:type="gramStart"/>
      <w:r w:rsidRPr="00E134E4">
        <w:rPr>
          <w:rFonts w:cs="Arial"/>
          <w:color w:val="000000" w:themeColor="text1"/>
          <w:lang w:val="en-GB"/>
        </w:rPr>
        <w:t>overcoming:</w:t>
      </w:r>
      <w:proofErr w:type="gramEnd"/>
      <w:r w:rsidRPr="00E134E4">
        <w:rPr>
          <w:rFonts w:cs="Arial"/>
          <w:color w:val="000000" w:themeColor="text1"/>
          <w:lang w:val="en-GB"/>
        </w:rPr>
        <w:t xml:space="preserve"> dissatisfaction with contemporary life, losing a spouse, losing friends and relatives, losing the capability of doing useful things, losing meaning in life, or waiting for death to come</w:t>
      </w:r>
    </w:p>
    <w:p w14:paraId="063E77F1" w14:textId="41C2C8F4" w:rsidR="00E134E4" w:rsidRPr="00E134E4" w:rsidRDefault="00E134E4" w:rsidP="00E134E4">
      <w:pPr>
        <w:pStyle w:val="ListParagraph"/>
        <w:numPr>
          <w:ilvl w:val="1"/>
          <w:numId w:val="36"/>
        </w:numPr>
        <w:autoSpaceDE w:val="0"/>
        <w:autoSpaceDN w:val="0"/>
        <w:adjustRightInd w:val="0"/>
        <w:spacing w:before="0" w:after="120"/>
        <w:ind w:left="567" w:right="-2"/>
        <w:rPr>
          <w:rFonts w:cs="Arial"/>
          <w:color w:val="000000" w:themeColor="text1"/>
          <w:lang w:val="en-GB"/>
        </w:rPr>
      </w:pPr>
      <w:r w:rsidRPr="00E134E4">
        <w:rPr>
          <w:rFonts w:cs="Arial"/>
          <w:color w:val="000000" w:themeColor="text1"/>
          <w:lang w:val="en-GB"/>
        </w:rPr>
        <w:t>Finding meaning with life as a whole and to be able to contribute with one’s own knowledge and experiences. (Older people often wanted to talk about their lives and about times gone by. An important purpose for the respondents was to evaluate and sum up their lives when they felt that death was coming closer)</w:t>
      </w:r>
    </w:p>
    <w:p w14:paraId="46187BF2" w14:textId="37BD76F8" w:rsidR="00132C72" w:rsidRPr="00E134E4" w:rsidRDefault="00E134E4" w:rsidP="00E134E4">
      <w:pPr>
        <w:pStyle w:val="ListParagraph"/>
        <w:numPr>
          <w:ilvl w:val="1"/>
          <w:numId w:val="36"/>
        </w:numPr>
        <w:autoSpaceDE w:val="0"/>
        <w:autoSpaceDN w:val="0"/>
        <w:adjustRightInd w:val="0"/>
        <w:spacing w:before="0" w:after="120"/>
        <w:ind w:left="567" w:right="-2"/>
        <w:rPr>
          <w:rFonts w:cs="Arial"/>
          <w:color w:val="000000" w:themeColor="text1"/>
          <w:lang w:val="en-GB"/>
        </w:rPr>
      </w:pPr>
      <w:r w:rsidRPr="00E134E4">
        <w:rPr>
          <w:rFonts w:cs="Arial"/>
          <w:color w:val="000000" w:themeColor="text1"/>
          <w:lang w:val="en-GB"/>
        </w:rPr>
        <w:t xml:space="preserve">Preparing for one’s own </w:t>
      </w:r>
      <w:proofErr w:type="gramStart"/>
      <w:r w:rsidRPr="00E134E4">
        <w:rPr>
          <w:rFonts w:cs="Arial"/>
          <w:color w:val="000000" w:themeColor="text1"/>
          <w:lang w:val="en-GB"/>
        </w:rPr>
        <w:t>death</w:t>
      </w:r>
      <w:proofErr w:type="gramEnd"/>
    </w:p>
    <w:p w14:paraId="1F142D01" w14:textId="77777777" w:rsidR="00E134E4" w:rsidRPr="00E57F82" w:rsidRDefault="00E134E4" w:rsidP="00E134E4">
      <w:pPr>
        <w:autoSpaceDE w:val="0"/>
        <w:autoSpaceDN w:val="0"/>
        <w:adjustRightInd w:val="0"/>
        <w:spacing w:before="0" w:after="120"/>
        <w:ind w:right="-2"/>
        <w:rPr>
          <w:rFonts w:cs="Arial"/>
          <w:color w:val="000000" w:themeColor="text1"/>
          <w:lang w:val="en-GB"/>
        </w:rPr>
      </w:pPr>
    </w:p>
    <w:p w14:paraId="2990002E" w14:textId="3051FCFF" w:rsidR="00132C72" w:rsidRPr="00E57F82" w:rsidRDefault="00132C72" w:rsidP="00F67E3B">
      <w:pPr>
        <w:autoSpaceDE w:val="0"/>
        <w:autoSpaceDN w:val="0"/>
        <w:adjustRightInd w:val="0"/>
        <w:spacing w:before="0" w:after="120"/>
        <w:ind w:right="-2"/>
        <w:rPr>
          <w:rStyle w:val="rynqvb"/>
          <w:rFonts w:cs="Arial"/>
          <w:color w:val="000000" w:themeColor="text1"/>
          <w:lang w:val="en-GB"/>
        </w:rPr>
      </w:pPr>
      <w:r w:rsidRPr="00E57F82">
        <w:rPr>
          <w:rFonts w:cs="Arial"/>
          <w:color w:val="000000" w:themeColor="text1"/>
          <w:lang w:val="en-GB"/>
        </w:rPr>
        <w:t xml:space="preserve">The author stresses multiple times that there were some interesting differences in the answers, </w:t>
      </w:r>
      <w:r w:rsidRPr="00E57F82">
        <w:rPr>
          <w:rStyle w:val="rynqvb"/>
          <w:rFonts w:cs="Arial"/>
          <w:color w:val="000000" w:themeColor="text1"/>
          <w:lang w:val="en-GB"/>
        </w:rPr>
        <w:t xml:space="preserve">depending on the gender of the respondent, of his/her living area, of the marital status, and several other circumstances. However, </w:t>
      </w:r>
      <w:proofErr w:type="gramStart"/>
      <w:r w:rsidRPr="00E57F82">
        <w:rPr>
          <w:rStyle w:val="rynqvb"/>
          <w:rFonts w:cs="Arial"/>
          <w:color w:val="000000" w:themeColor="text1"/>
          <w:lang w:val="en-GB"/>
        </w:rPr>
        <w:t>all of</w:t>
      </w:r>
      <w:proofErr w:type="gramEnd"/>
      <w:r w:rsidRPr="00E57F82">
        <w:rPr>
          <w:rStyle w:val="rynqvb"/>
          <w:rFonts w:cs="Arial"/>
          <w:color w:val="000000" w:themeColor="text1"/>
          <w:lang w:val="en-GB"/>
        </w:rPr>
        <w:t xml:space="preserve"> those needs can be applied to older persons with </w:t>
      </w:r>
      <w:proofErr w:type="spellStart"/>
      <w:r w:rsidRPr="00E57F82">
        <w:rPr>
          <w:rStyle w:val="rynqvb"/>
          <w:rFonts w:cs="Arial"/>
          <w:color w:val="000000" w:themeColor="text1"/>
          <w:lang w:val="en-GB"/>
        </w:rPr>
        <w:t>deafblindness</w:t>
      </w:r>
      <w:proofErr w:type="spellEnd"/>
      <w:r w:rsidRPr="00E57F82">
        <w:rPr>
          <w:rStyle w:val="rynqvb"/>
          <w:rFonts w:cs="Arial"/>
          <w:color w:val="000000" w:themeColor="text1"/>
          <w:lang w:val="en-GB"/>
        </w:rPr>
        <w:t xml:space="preserve"> and should be taken into consideration when we approach them as professionals, but also as family members or friends.</w:t>
      </w:r>
    </w:p>
    <w:p w14:paraId="2F3FBCF2" w14:textId="77777777" w:rsidR="007F1000" w:rsidRDefault="007F1000" w:rsidP="00F67E3B">
      <w:pPr>
        <w:autoSpaceDE w:val="0"/>
        <w:autoSpaceDN w:val="0"/>
        <w:adjustRightInd w:val="0"/>
        <w:spacing w:before="0" w:after="120"/>
        <w:ind w:right="-2"/>
        <w:rPr>
          <w:rFonts w:cs="Arial"/>
          <w:color w:val="000000" w:themeColor="text1"/>
          <w:lang w:val="en-GB"/>
        </w:rPr>
      </w:pPr>
    </w:p>
    <w:p w14:paraId="68C7968E" w14:textId="77777777" w:rsidR="00F67E3B" w:rsidRDefault="00F67E3B" w:rsidP="00F67E3B">
      <w:bookmarkStart w:id="41" w:name="_Toc152148491"/>
    </w:p>
    <w:p w14:paraId="1463B3C3" w14:textId="3521B272" w:rsidR="00132C72" w:rsidRPr="00E57F82" w:rsidRDefault="00132C72" w:rsidP="00F67E3B">
      <w:pPr>
        <w:pStyle w:val="Heading1"/>
        <w:spacing w:before="0" w:after="120"/>
        <w:ind w:right="-2"/>
        <w:rPr>
          <w:rFonts w:cs="Arial"/>
          <w:color w:val="000000" w:themeColor="text1"/>
          <w:sz w:val="24"/>
          <w:szCs w:val="24"/>
        </w:rPr>
      </w:pPr>
      <w:r w:rsidRPr="00E57F82">
        <w:rPr>
          <w:rFonts w:cs="Arial"/>
          <w:color w:val="000000" w:themeColor="text1"/>
          <w:sz w:val="24"/>
          <w:szCs w:val="24"/>
        </w:rPr>
        <w:lastRenderedPageBreak/>
        <w:t xml:space="preserve">Challenges or Barriers Faced by Older Persons with </w:t>
      </w:r>
      <w:r w:rsidR="000951EB" w:rsidRPr="00E57F82">
        <w:rPr>
          <w:rFonts w:cs="Arial"/>
          <w:color w:val="000000" w:themeColor="text1"/>
          <w:sz w:val="24"/>
          <w:szCs w:val="24"/>
        </w:rPr>
        <w:t xml:space="preserve">DEAFBLINDNESS </w:t>
      </w:r>
      <w:r w:rsidRPr="00E57F82">
        <w:rPr>
          <w:rFonts w:cs="Arial"/>
          <w:color w:val="000000" w:themeColor="text1"/>
          <w:sz w:val="24"/>
          <w:szCs w:val="24"/>
        </w:rPr>
        <w:t>According to Survey Respondents</w:t>
      </w:r>
      <w:bookmarkEnd w:id="41"/>
    </w:p>
    <w:p w14:paraId="2658AF0D" w14:textId="77777777" w:rsidR="00F67E3B" w:rsidRDefault="00F67E3B" w:rsidP="00F67E3B">
      <w:pPr>
        <w:spacing w:before="0" w:after="120"/>
        <w:ind w:right="-2"/>
        <w:rPr>
          <w:rFonts w:cs="Arial"/>
          <w:color w:val="000000" w:themeColor="text1"/>
          <w:lang w:val="en-GB"/>
        </w:rPr>
      </w:pPr>
    </w:p>
    <w:p w14:paraId="7847FF27" w14:textId="50429B9D"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 xml:space="preserve">In reference to the online survey, isolation/loneliness, communication and access to information, and mobility are at the top of the list among the answers for challenges affecting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w:t>
      </w:r>
    </w:p>
    <w:p w14:paraId="466876F4" w14:textId="77777777" w:rsidR="00F67E3B" w:rsidRDefault="00F67E3B" w:rsidP="00F67E3B">
      <w:pPr>
        <w:spacing w:before="0" w:after="120"/>
        <w:ind w:right="-2"/>
        <w:rPr>
          <w:rFonts w:cs="Arial"/>
          <w:color w:val="000000" w:themeColor="text1"/>
          <w:lang w:val="en-GB"/>
        </w:rPr>
      </w:pPr>
    </w:p>
    <w:p w14:paraId="14F34717" w14:textId="33405778" w:rsidR="00132C72" w:rsidRDefault="00132C72" w:rsidP="00F67E3B">
      <w:pPr>
        <w:spacing w:before="0" w:after="120"/>
        <w:ind w:right="-2"/>
        <w:rPr>
          <w:rFonts w:cs="Arial"/>
          <w:color w:val="000000" w:themeColor="text1"/>
          <w:lang w:val="en-GB"/>
        </w:rPr>
      </w:pPr>
      <w:r w:rsidRPr="00E57F82">
        <w:rPr>
          <w:rFonts w:cs="Arial"/>
          <w:color w:val="000000" w:themeColor="text1"/>
          <w:lang w:val="en-GB"/>
        </w:rPr>
        <w:t>One respondent to the survey classified the barriers into two groups:</w:t>
      </w:r>
    </w:p>
    <w:p w14:paraId="340479B4" w14:textId="77777777" w:rsidR="00E134E4" w:rsidRDefault="00E134E4" w:rsidP="00F67E3B">
      <w:pPr>
        <w:spacing w:before="0" w:after="120"/>
        <w:ind w:right="-2"/>
        <w:rPr>
          <w:rFonts w:cs="Arial"/>
          <w:color w:val="000000" w:themeColor="text1"/>
          <w:lang w:val="en-GB"/>
        </w:rPr>
      </w:pPr>
    </w:p>
    <w:p w14:paraId="65A0C8F0" w14:textId="77777777" w:rsidR="00E134E4" w:rsidRDefault="00E134E4" w:rsidP="00E134E4">
      <w:pPr>
        <w:spacing w:before="0" w:after="120"/>
        <w:ind w:right="-2"/>
        <w:rPr>
          <w:rFonts w:cs="Arial"/>
          <w:b/>
          <w:bCs/>
          <w:color w:val="000000" w:themeColor="text1"/>
          <w:lang w:val="en-GB"/>
        </w:rPr>
      </w:pPr>
      <w:r w:rsidRPr="00E134E4">
        <w:rPr>
          <w:rFonts w:cs="Arial"/>
          <w:b/>
          <w:bCs/>
          <w:color w:val="000000" w:themeColor="text1"/>
          <w:lang w:val="en-GB"/>
        </w:rPr>
        <w:t>Attitudinal barriers</w:t>
      </w:r>
    </w:p>
    <w:p w14:paraId="56E7C10D" w14:textId="77777777" w:rsidR="00E134E4" w:rsidRPr="00E134E4" w:rsidRDefault="00E134E4" w:rsidP="00E134E4">
      <w:pPr>
        <w:spacing w:before="0" w:after="120"/>
        <w:ind w:right="-2"/>
        <w:rPr>
          <w:rFonts w:cs="Arial"/>
          <w:b/>
          <w:bCs/>
          <w:color w:val="000000" w:themeColor="text1"/>
          <w:lang w:val="en-GB"/>
        </w:rPr>
      </w:pPr>
    </w:p>
    <w:p w14:paraId="64498E14" w14:textId="77777777" w:rsidR="00E134E4" w:rsidRPr="00E134E4" w:rsidRDefault="00E134E4" w:rsidP="00E134E4">
      <w:pPr>
        <w:spacing w:before="0" w:after="120"/>
        <w:ind w:right="-2"/>
        <w:rPr>
          <w:rFonts w:cs="Arial"/>
          <w:color w:val="000000" w:themeColor="text1"/>
          <w:lang w:val="en-GB"/>
        </w:rPr>
      </w:pPr>
      <w:r w:rsidRPr="00E134E4">
        <w:rPr>
          <w:rFonts w:cs="Arial"/>
          <w:color w:val="000000" w:themeColor="text1"/>
          <w:lang w:val="en-GB"/>
        </w:rPr>
        <w:t xml:space="preserve">These are barriers due to perceptions from persons with </w:t>
      </w:r>
      <w:proofErr w:type="spellStart"/>
      <w:r w:rsidRPr="00E134E4">
        <w:rPr>
          <w:rFonts w:cs="Arial"/>
          <w:color w:val="000000" w:themeColor="text1"/>
          <w:lang w:val="en-GB"/>
        </w:rPr>
        <w:t>deafblindness</w:t>
      </w:r>
      <w:proofErr w:type="spellEnd"/>
      <w:r w:rsidRPr="00E134E4">
        <w:rPr>
          <w:rFonts w:cs="Arial"/>
          <w:color w:val="000000" w:themeColor="text1"/>
          <w:lang w:val="en-GB"/>
        </w:rPr>
        <w:t xml:space="preserve"> themselves and society around them. Some barriers are perceived as persons with </w:t>
      </w:r>
      <w:proofErr w:type="spellStart"/>
      <w:r w:rsidRPr="00E134E4">
        <w:rPr>
          <w:rFonts w:cs="Arial"/>
          <w:color w:val="000000" w:themeColor="text1"/>
          <w:lang w:val="en-GB"/>
        </w:rPr>
        <w:t>deafblindness</w:t>
      </w:r>
      <w:proofErr w:type="spellEnd"/>
      <w:r w:rsidRPr="00E134E4">
        <w:rPr>
          <w:rFonts w:cs="Arial"/>
          <w:color w:val="000000" w:themeColor="text1"/>
          <w:lang w:val="en-GB"/>
        </w:rPr>
        <w:t xml:space="preserve"> being unable to involve in their daily </w:t>
      </w:r>
      <w:proofErr w:type="gramStart"/>
      <w:r w:rsidRPr="00E134E4">
        <w:rPr>
          <w:rFonts w:cs="Arial"/>
          <w:color w:val="000000" w:themeColor="text1"/>
          <w:lang w:val="en-GB"/>
        </w:rPr>
        <w:t>activities</w:t>
      </w:r>
      <w:proofErr w:type="gramEnd"/>
    </w:p>
    <w:p w14:paraId="74DC8EDF" w14:textId="77777777" w:rsidR="00E134E4" w:rsidRDefault="00E134E4" w:rsidP="00E134E4">
      <w:pPr>
        <w:spacing w:before="0" w:after="120"/>
        <w:ind w:right="-2"/>
        <w:rPr>
          <w:rFonts w:cs="Arial"/>
          <w:color w:val="000000" w:themeColor="text1"/>
          <w:lang w:val="en-GB"/>
        </w:rPr>
      </w:pPr>
    </w:p>
    <w:p w14:paraId="7AB1097A" w14:textId="77777777" w:rsidR="00E134E4" w:rsidRPr="00E134E4" w:rsidRDefault="00E134E4" w:rsidP="00E134E4">
      <w:pPr>
        <w:spacing w:before="0" w:after="120"/>
        <w:ind w:right="-2"/>
        <w:rPr>
          <w:rFonts w:cs="Arial"/>
          <w:color w:val="000000" w:themeColor="text1"/>
          <w:lang w:val="en-GB"/>
        </w:rPr>
      </w:pPr>
    </w:p>
    <w:p w14:paraId="4C61F9A5" w14:textId="77777777" w:rsidR="00E134E4" w:rsidRPr="00E134E4" w:rsidRDefault="00E134E4" w:rsidP="00E134E4">
      <w:pPr>
        <w:spacing w:before="0" w:after="120"/>
        <w:ind w:right="-2"/>
        <w:rPr>
          <w:rFonts w:cs="Arial"/>
          <w:b/>
          <w:bCs/>
          <w:color w:val="000000" w:themeColor="text1"/>
          <w:lang w:val="en-GB"/>
        </w:rPr>
      </w:pPr>
      <w:r w:rsidRPr="00E134E4">
        <w:rPr>
          <w:rFonts w:cs="Arial"/>
          <w:b/>
          <w:bCs/>
          <w:color w:val="000000" w:themeColor="text1"/>
          <w:lang w:val="en-GB"/>
        </w:rPr>
        <w:t>Environmental barriers</w:t>
      </w:r>
    </w:p>
    <w:p w14:paraId="3A9B364E" w14:textId="77777777" w:rsidR="00E134E4" w:rsidRPr="00E134E4" w:rsidRDefault="00E134E4" w:rsidP="00E134E4">
      <w:pPr>
        <w:spacing w:before="0" w:after="120"/>
        <w:ind w:right="-2"/>
        <w:rPr>
          <w:rFonts w:cs="Arial"/>
          <w:color w:val="000000" w:themeColor="text1"/>
          <w:lang w:val="en-GB"/>
        </w:rPr>
      </w:pPr>
    </w:p>
    <w:p w14:paraId="4F04C21A" w14:textId="65B319B6" w:rsidR="00E134E4" w:rsidRPr="00E57F82" w:rsidRDefault="00E134E4" w:rsidP="00E134E4">
      <w:pPr>
        <w:spacing w:before="0" w:after="120"/>
        <w:ind w:right="-2"/>
        <w:rPr>
          <w:rFonts w:cs="Arial"/>
          <w:color w:val="000000" w:themeColor="text1"/>
          <w:lang w:val="en-GB"/>
        </w:rPr>
      </w:pPr>
      <w:r w:rsidRPr="00E134E4">
        <w:rPr>
          <w:rFonts w:cs="Arial"/>
          <w:color w:val="000000" w:themeColor="text1"/>
          <w:lang w:val="en-GB"/>
        </w:rPr>
        <w:t xml:space="preserve">These barriers refer to an environment not supported for or adapted to persons with </w:t>
      </w:r>
      <w:proofErr w:type="spellStart"/>
      <w:proofErr w:type="gramStart"/>
      <w:r w:rsidRPr="00E134E4">
        <w:rPr>
          <w:rFonts w:cs="Arial"/>
          <w:color w:val="000000" w:themeColor="text1"/>
          <w:lang w:val="en-GB"/>
        </w:rPr>
        <w:t>deafblindness</w:t>
      </w:r>
      <w:proofErr w:type="spellEnd"/>
      <w:proofErr w:type="gramEnd"/>
    </w:p>
    <w:p w14:paraId="60B96225" w14:textId="77777777" w:rsidR="00DD4CD2" w:rsidRPr="00E57F82" w:rsidRDefault="00DD4CD2" w:rsidP="00F67E3B">
      <w:pPr>
        <w:spacing w:before="0" w:after="120"/>
        <w:ind w:right="-2"/>
        <w:rPr>
          <w:rFonts w:cs="Arial"/>
          <w:color w:val="000000" w:themeColor="text1"/>
          <w:lang w:val="en-GB"/>
        </w:rPr>
      </w:pPr>
    </w:p>
    <w:p w14:paraId="390F3AA3" w14:textId="5B9E20EF"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This categorisation will be followed when analysing the data obtained from the answers to this question.</w:t>
      </w:r>
    </w:p>
    <w:p w14:paraId="4095C384" w14:textId="0CDE2756" w:rsidR="00F67E3B" w:rsidRDefault="00F67E3B" w:rsidP="00F67E3B">
      <w:pPr>
        <w:spacing w:before="0"/>
        <w:rPr>
          <w:rFonts w:cs="Arial"/>
          <w:color w:val="000000" w:themeColor="text1"/>
          <w:lang w:val="en-GB"/>
        </w:rPr>
      </w:pPr>
    </w:p>
    <w:p w14:paraId="50044A1A" w14:textId="30A838BF"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 xml:space="preserve">Attitudinal barriers can be created both by society and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themselves. For example, the </w:t>
      </w:r>
      <w:proofErr w:type="gramStart"/>
      <w:r w:rsidRPr="00E57F82">
        <w:rPr>
          <w:rFonts w:cs="Arial"/>
          <w:color w:val="000000" w:themeColor="text1"/>
          <w:lang w:val="en-GB"/>
        </w:rPr>
        <w:t>general public</w:t>
      </w:r>
      <w:proofErr w:type="gramEnd"/>
      <w:r w:rsidRPr="00E57F82">
        <w:rPr>
          <w:rFonts w:cs="Arial"/>
          <w:color w:val="000000" w:themeColor="text1"/>
          <w:lang w:val="en-GB"/>
        </w:rPr>
        <w:t xml:space="preserve"> by and large lack knowledge on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and the needs of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however,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sometimes also lack knowledge on what they, as Deafblind persons, can do and have the right to do. It is true that some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w:t>
      </w:r>
      <w:r w:rsidRPr="00E57F82">
        <w:rPr>
          <w:rStyle w:val="rynqvb"/>
          <w:rFonts w:cs="Arial"/>
          <w:color w:val="000000" w:themeColor="text1"/>
          <w:lang w:val="en-GB"/>
        </w:rPr>
        <w:t xml:space="preserve">consciously </w:t>
      </w:r>
      <w:r w:rsidRPr="00E57F82">
        <w:rPr>
          <w:rFonts w:cs="Arial"/>
          <w:color w:val="000000" w:themeColor="text1"/>
          <w:lang w:val="en-GB"/>
        </w:rPr>
        <w:t xml:space="preserve">refuse to acknowledge their condition. However, the general opinion is that awareness about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should be increased. This includes the recognition of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as a distinct disability as well as of the rights and needs of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Lack of a specific policy concerning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is also mentioned by some respondents.</w:t>
      </w:r>
    </w:p>
    <w:p w14:paraId="0EDDF36D" w14:textId="77777777" w:rsidR="00F67E3B" w:rsidRDefault="00F67E3B" w:rsidP="00F67E3B">
      <w:pPr>
        <w:spacing w:before="0" w:after="120"/>
        <w:ind w:right="-2"/>
        <w:rPr>
          <w:rFonts w:cs="Arial"/>
          <w:color w:val="000000" w:themeColor="text1"/>
          <w:lang w:val="en-GB"/>
        </w:rPr>
      </w:pPr>
    </w:p>
    <w:p w14:paraId="23DFD8A8" w14:textId="4C7A6769"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 xml:space="preserve">Some respondents stressed the problem of mental health issues in older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like stress, anxiety, and depression. Deteriorating mental health is a direct consequence of isolation and loneliness.</w:t>
      </w:r>
    </w:p>
    <w:p w14:paraId="19188087" w14:textId="77777777" w:rsidR="00F67E3B" w:rsidRDefault="00F67E3B" w:rsidP="00F67E3B">
      <w:pPr>
        <w:spacing w:before="0" w:after="120"/>
        <w:ind w:right="-2"/>
        <w:rPr>
          <w:rFonts w:cs="Arial"/>
          <w:color w:val="000000" w:themeColor="text1"/>
          <w:lang w:val="en-GB"/>
        </w:rPr>
      </w:pPr>
    </w:p>
    <w:p w14:paraId="2C38C674" w14:textId="73D04CA0"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Mis</w:t>
      </w:r>
      <w:r w:rsidRPr="00E57F82">
        <w:rPr>
          <w:rStyle w:val="rynqvb"/>
          <w:rFonts w:cs="Arial"/>
          <w:color w:val="000000" w:themeColor="text1"/>
          <w:lang w:val="en-GB"/>
        </w:rPr>
        <w:t xml:space="preserve">diagnosis and </w:t>
      </w:r>
      <w:proofErr w:type="gramStart"/>
      <w:r w:rsidRPr="00E57F82">
        <w:rPr>
          <w:rStyle w:val="rynqvb"/>
          <w:rFonts w:cs="Arial"/>
          <w:color w:val="000000" w:themeColor="text1"/>
          <w:lang w:val="en-GB"/>
        </w:rPr>
        <w:t>assuming that</w:t>
      </w:r>
      <w:proofErr w:type="gramEnd"/>
      <w:r w:rsidRPr="00E57F82">
        <w:rPr>
          <w:rStyle w:val="rynqvb"/>
          <w:rFonts w:cs="Arial"/>
          <w:color w:val="000000" w:themeColor="text1"/>
          <w:lang w:val="en-GB"/>
        </w:rPr>
        <w:t xml:space="preserve"> </w:t>
      </w:r>
      <w:r w:rsidRPr="00E57F82">
        <w:rPr>
          <w:rFonts w:cs="Arial"/>
          <w:color w:val="000000" w:themeColor="text1"/>
          <w:lang w:val="en-GB"/>
        </w:rPr>
        <w:t xml:space="preserve">difficulties caused by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are typical and common manifestations of ageing (and therefore, need no extra attention or concern) are also mentioned within the report.</w:t>
      </w:r>
    </w:p>
    <w:p w14:paraId="23C03AA5" w14:textId="77777777" w:rsidR="00F67E3B" w:rsidRDefault="00F67E3B" w:rsidP="00F67E3B">
      <w:pPr>
        <w:spacing w:before="0" w:after="120"/>
        <w:ind w:right="-2"/>
        <w:rPr>
          <w:rFonts w:cs="Arial"/>
          <w:color w:val="000000" w:themeColor="text1"/>
          <w:lang w:val="en-GB"/>
        </w:rPr>
      </w:pPr>
    </w:p>
    <w:p w14:paraId="4A89C3B5" w14:textId="5C076BD2"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 xml:space="preserve">For some older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new communication and information technologies are a solution, but others deem them to be too complicated to.</w:t>
      </w:r>
    </w:p>
    <w:p w14:paraId="4D8E04E6" w14:textId="77777777" w:rsidR="00F67E3B" w:rsidRDefault="00F67E3B" w:rsidP="00F67E3B">
      <w:pPr>
        <w:spacing w:before="0" w:after="120"/>
        <w:ind w:right="-2"/>
        <w:rPr>
          <w:rFonts w:cs="Arial"/>
          <w:color w:val="000000" w:themeColor="text1"/>
          <w:lang w:val="en-GB"/>
        </w:rPr>
      </w:pPr>
    </w:p>
    <w:p w14:paraId="1E393A7B" w14:textId="2096A03D"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lastRenderedPageBreak/>
        <w:t>Environmental barriers are roughly grouped into communication barriers and mobility barriers. As Helen Keller famously stated, “Blindness separates people from things;</w:t>
      </w:r>
      <w:r w:rsidRPr="00E57F82">
        <w:rPr>
          <w:rFonts w:cs="Arial"/>
          <w:color w:val="000000" w:themeColor="text1"/>
          <w:lang w:val="en-GB"/>
        </w:rPr>
        <w:br/>
        <w:t xml:space="preserve">deafness separates people from people.”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are isolated from people by not hearing and from things by not seeing.</w:t>
      </w:r>
    </w:p>
    <w:p w14:paraId="3A6B8981" w14:textId="77777777" w:rsidR="00F67E3B" w:rsidRDefault="00F67E3B" w:rsidP="00F67E3B">
      <w:pPr>
        <w:spacing w:before="0" w:after="120"/>
        <w:ind w:right="-2"/>
        <w:rPr>
          <w:rFonts w:cs="Arial"/>
          <w:color w:val="000000" w:themeColor="text1"/>
          <w:lang w:val="en-GB"/>
        </w:rPr>
      </w:pPr>
    </w:p>
    <w:p w14:paraId="589E72FE" w14:textId="5C5EC2FF"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 xml:space="preserve">Barriers to good health care are among these environmental barriers. The impossibility to communicate with health staff causes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to often neglect their own health problems, causing even more health issues. This includes special care, too.</w:t>
      </w:r>
    </w:p>
    <w:p w14:paraId="32F2F816" w14:textId="77777777" w:rsidR="00F67E3B" w:rsidRDefault="00F67E3B" w:rsidP="00F67E3B">
      <w:pPr>
        <w:spacing w:before="0" w:after="120"/>
        <w:ind w:right="-2"/>
        <w:rPr>
          <w:rFonts w:cs="Arial"/>
          <w:color w:val="000000" w:themeColor="text1"/>
          <w:lang w:val="en-GB"/>
        </w:rPr>
      </w:pPr>
    </w:p>
    <w:p w14:paraId="288A2673" w14:textId="4A86DDAC"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 xml:space="preserve">Poverty, as stressed by several respondents from Africa, is a problem connected to lack of employment opportunities for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They are either declared “incapable” or “unfit” to have a job, or are forced into early retirement, often with meagre pensions, if they used to have a job before their condition deteriorated. This problem is amplified by expensive assistive devices and technologies, which can include hearing aids and spectacles.</w:t>
      </w:r>
    </w:p>
    <w:p w14:paraId="3CEC8281" w14:textId="77777777" w:rsidR="00F67E3B" w:rsidRDefault="00F67E3B" w:rsidP="00F67E3B">
      <w:pPr>
        <w:spacing w:before="0" w:after="120"/>
        <w:ind w:right="-2"/>
        <w:rPr>
          <w:rFonts w:cs="Arial"/>
          <w:color w:val="000000" w:themeColor="text1"/>
          <w:lang w:val="en-GB"/>
        </w:rPr>
      </w:pPr>
    </w:p>
    <w:p w14:paraId="16155456" w14:textId="2E242D59"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 xml:space="preserve">Mobility is another barrier, mostly in the form of organised transportation for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as public transport is often not accessible or just not practical for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Public transport can get them from point A to point B, but the problem lies in reaching point A from their homes and to reach their goal from point B. Transportation problems are not just connected with everyday chores (shopping, etc.), but also with access to services they have the right to as citizens. One respondent quotes the judiciary system as an example, another mentions social public services.</w:t>
      </w:r>
    </w:p>
    <w:p w14:paraId="0232CE3E" w14:textId="67BF3366" w:rsidR="00132C72" w:rsidRPr="00E57F82" w:rsidRDefault="00132C72" w:rsidP="00F67E3B">
      <w:pPr>
        <w:autoSpaceDE w:val="0"/>
        <w:autoSpaceDN w:val="0"/>
        <w:adjustRightInd w:val="0"/>
        <w:spacing w:before="0" w:after="120"/>
        <w:ind w:right="-2"/>
        <w:rPr>
          <w:rFonts w:cs="Arial"/>
          <w:color w:val="000000" w:themeColor="text1"/>
          <w:lang w:val="en-GB"/>
        </w:rPr>
      </w:pPr>
      <w:r w:rsidRPr="00E57F82">
        <w:rPr>
          <w:rFonts w:cs="Arial"/>
          <w:color w:val="000000" w:themeColor="text1"/>
          <w:lang w:val="en-GB"/>
        </w:rPr>
        <w:t xml:space="preserve">Lack of support service providers such as interpreter-guides/Deafblind interpreters, personal assistants, etc., is a major issue. This issue lies not so much in insufficient numbers of people performing those services. Instead, it lies in not being able to obtain an interpreter-guide/Deafblind interpreter or some other service provider. This impedes the older person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in fulfilling his/her role of active participant in social life, as well as undertaking his/her own personal tasks.</w:t>
      </w:r>
    </w:p>
    <w:p w14:paraId="245E8E2D" w14:textId="3D26F53E" w:rsidR="00132C72" w:rsidRPr="00E57F82" w:rsidRDefault="00132C72" w:rsidP="00F67E3B">
      <w:pPr>
        <w:autoSpaceDE w:val="0"/>
        <w:autoSpaceDN w:val="0"/>
        <w:adjustRightInd w:val="0"/>
        <w:spacing w:before="0" w:after="120"/>
        <w:ind w:right="-2"/>
        <w:rPr>
          <w:rFonts w:cs="Arial"/>
          <w:color w:val="000000" w:themeColor="text1"/>
          <w:lang w:val="en-GB"/>
        </w:rPr>
      </w:pPr>
      <w:r w:rsidRPr="00E57F82">
        <w:rPr>
          <w:rFonts w:cs="Arial"/>
          <w:color w:val="000000" w:themeColor="text1"/>
          <w:lang w:val="en-GB"/>
        </w:rPr>
        <w:t>One respondent mentioned in another question that “</w:t>
      </w:r>
      <w:r w:rsidR="00351C93" w:rsidRPr="00E57F82">
        <w:rPr>
          <w:rFonts w:cs="Arial"/>
          <w:color w:val="000000" w:themeColor="text1"/>
          <w:lang w:val="en-GB"/>
        </w:rPr>
        <w:t>(</w:t>
      </w:r>
      <w:proofErr w:type="spellStart"/>
      <w:r w:rsidRPr="00E57F82">
        <w:rPr>
          <w:rFonts w:cs="Arial"/>
          <w:color w:val="000000" w:themeColor="text1"/>
          <w:lang w:val="en-GB"/>
        </w:rPr>
        <w:t>i</w:t>
      </w:r>
      <w:proofErr w:type="spellEnd"/>
      <w:r w:rsidR="00351C93" w:rsidRPr="00E57F82">
        <w:rPr>
          <w:rFonts w:cs="Arial"/>
          <w:color w:val="000000" w:themeColor="text1"/>
          <w:lang w:val="en-GB"/>
        </w:rPr>
        <w:t>)</w:t>
      </w:r>
      <w:r w:rsidRPr="00E57F82">
        <w:rPr>
          <w:rFonts w:cs="Arial"/>
          <w:color w:val="000000" w:themeColor="text1"/>
          <w:lang w:val="en-GB"/>
        </w:rPr>
        <w:t xml:space="preserve">n many countries, there are certain traditional beliefs associated with the causes of disability, such as curses and contagion,” which result in both the persons with disabilities and their families (primarily their mothers) “being shunned and isolated.” Cultural beliefs, religion, and traditions have an impact on how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is perceived and treated, and therefore, on the life or situation of a person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including older individuals.</w:t>
      </w:r>
    </w:p>
    <w:p w14:paraId="2526E388" w14:textId="028CB9BB"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 xml:space="preserve">Another question in the survey dealt with suggestions on how to overcome those challenges and barriers. Below is a single response, from a professional that indirectly supports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from Canada, which subsumes everything mentioned by all the respondents:</w:t>
      </w:r>
    </w:p>
    <w:p w14:paraId="088D8C4B" w14:textId="092CF4C3" w:rsidR="008D675F" w:rsidRPr="00E57F82" w:rsidRDefault="008D675F" w:rsidP="00F67E3B">
      <w:pPr>
        <w:spacing w:before="0" w:after="120"/>
        <w:ind w:right="-2"/>
        <w:rPr>
          <w:rFonts w:cs="Arial"/>
          <w:color w:val="000000" w:themeColor="text1"/>
          <w:lang w:val="en-GB"/>
        </w:rPr>
      </w:pPr>
    </w:p>
    <w:p w14:paraId="5FF3946C" w14:textId="37B11195"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People in general misunderstand the impact of combined hearing and vision loss on the individual and think of it as one or the other (vision or hearing disability). There is a greater need for educating the public and raising awareness about the unique disability of DSL (dual sensory loss) while also advocating for Intervenor Services to support people who are deafblind.</w:t>
      </w:r>
    </w:p>
    <w:p w14:paraId="7144BA3F" w14:textId="77777777" w:rsidR="00F67E3B" w:rsidRDefault="00F67E3B" w:rsidP="00F67E3B">
      <w:pPr>
        <w:spacing w:before="0" w:after="120"/>
        <w:ind w:right="-2"/>
        <w:rPr>
          <w:rFonts w:cs="Arial"/>
          <w:color w:val="000000" w:themeColor="text1"/>
          <w:lang w:val="en-GB"/>
        </w:rPr>
      </w:pPr>
    </w:p>
    <w:p w14:paraId="1E91E008" w14:textId="6BBDF3F4"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DSL is considered a unique disability whereby individuals cannot accommodate for the loss in one sense by using the other sense</w:t>
      </w:r>
      <w:r w:rsidRPr="00E57F82">
        <w:rPr>
          <w:rStyle w:val="FootnoteReference"/>
          <w:rFonts w:cs="Arial"/>
          <w:color w:val="000000" w:themeColor="text1"/>
          <w:lang w:val="en-GB"/>
        </w:rPr>
        <w:footnoteReference w:id="15"/>
      </w:r>
      <w:r w:rsidRPr="00E57F82">
        <w:rPr>
          <w:rFonts w:cs="Arial"/>
          <w:color w:val="000000" w:themeColor="text1"/>
          <w:lang w:val="en-GB"/>
        </w:rPr>
        <w:t xml:space="preserve">. Like single sensory impairments, it is also important to identify individuals with this impairment since it profoundly influences an individual’s ability to gather </w:t>
      </w:r>
      <w:r w:rsidRPr="00E57F82">
        <w:rPr>
          <w:rFonts w:cs="Arial"/>
          <w:color w:val="000000" w:themeColor="text1"/>
          <w:lang w:val="en-GB"/>
        </w:rPr>
        <w:lastRenderedPageBreak/>
        <w:t>information about their surroundings and is associated with impaired mobility</w:t>
      </w:r>
      <w:r w:rsidRPr="00E57F82">
        <w:rPr>
          <w:rStyle w:val="FootnoteReference"/>
          <w:rFonts w:cs="Arial"/>
          <w:color w:val="000000" w:themeColor="text1"/>
          <w:lang w:val="en-GB"/>
        </w:rPr>
        <w:footnoteReference w:id="16"/>
      </w:r>
      <w:r w:rsidRPr="00E57F82">
        <w:rPr>
          <w:rFonts w:cs="Arial"/>
          <w:color w:val="000000" w:themeColor="text1"/>
          <w:lang w:val="en-GB"/>
        </w:rPr>
        <w:t>, as well as impaired communication function, and social isolation</w:t>
      </w:r>
      <w:r w:rsidRPr="00E57F82">
        <w:rPr>
          <w:rStyle w:val="FootnoteReference"/>
          <w:rFonts w:cs="Arial"/>
          <w:color w:val="000000" w:themeColor="text1"/>
          <w:lang w:val="en-GB"/>
        </w:rPr>
        <w:footnoteReference w:id="17"/>
      </w:r>
      <w:r w:rsidRPr="00E57F82">
        <w:rPr>
          <w:rFonts w:cs="Arial"/>
          <w:color w:val="000000" w:themeColor="text1"/>
          <w:lang w:val="en-GB"/>
        </w:rPr>
        <w:t>.</w:t>
      </w:r>
    </w:p>
    <w:p w14:paraId="372EB328" w14:textId="77777777" w:rsidR="00F67E3B" w:rsidRDefault="00F67E3B" w:rsidP="00F67E3B">
      <w:pPr>
        <w:spacing w:before="0" w:after="120"/>
        <w:ind w:right="-2"/>
        <w:rPr>
          <w:rFonts w:cs="Arial"/>
          <w:color w:val="000000" w:themeColor="text1"/>
          <w:lang w:val="en-GB"/>
        </w:rPr>
      </w:pPr>
    </w:p>
    <w:p w14:paraId="5D4C62DA" w14:textId="74A9F526"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Research highlights that, despite the negative impact of sensory losses, community-dwelling older adults receiving sensory rehabilitation services tend to have good health overall and a high level of independence</w:t>
      </w:r>
      <w:r w:rsidRPr="00E57F82">
        <w:rPr>
          <w:rStyle w:val="FootnoteReference"/>
          <w:rFonts w:cs="Arial"/>
          <w:color w:val="000000" w:themeColor="text1"/>
          <w:lang w:val="en-GB"/>
        </w:rPr>
        <w:footnoteReference w:id="18"/>
      </w:r>
      <w:r w:rsidRPr="00E57F82">
        <w:rPr>
          <w:rFonts w:cs="Arial"/>
          <w:color w:val="000000" w:themeColor="text1"/>
          <w:lang w:val="en-GB"/>
        </w:rPr>
        <w:t>. Therefore, it is important that inter-disciplinary services and funding be provided to support this population.</w:t>
      </w:r>
    </w:p>
    <w:p w14:paraId="18B54719" w14:textId="77777777" w:rsidR="00F67E3B" w:rsidRDefault="00F67E3B" w:rsidP="00F67E3B">
      <w:pPr>
        <w:spacing w:before="0" w:after="120"/>
        <w:ind w:right="-2"/>
        <w:rPr>
          <w:rFonts w:cs="Arial"/>
          <w:color w:val="000000" w:themeColor="text1"/>
          <w:lang w:val="en-GB"/>
        </w:rPr>
      </w:pPr>
    </w:p>
    <w:p w14:paraId="56793E21" w14:textId="159BE538"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 xml:space="preserve">Simple interventions, such as ensuring regular sight and hearing checks or holding conversations in well-lit areas, can be very effective in improving the quality of life of people with dual sensory impairment. Creating accessible environments can improve the quality of life for adults who experience dual sensory loss as they age. Examples of simple changes that make an impact might </w:t>
      </w:r>
      <w:proofErr w:type="gramStart"/>
      <w:r w:rsidRPr="00E57F82">
        <w:rPr>
          <w:rFonts w:cs="Arial"/>
          <w:color w:val="000000" w:themeColor="text1"/>
          <w:lang w:val="en-GB"/>
        </w:rPr>
        <w:t>include:</w:t>
      </w:r>
      <w:proofErr w:type="gramEnd"/>
      <w:r w:rsidRPr="00E57F82">
        <w:rPr>
          <w:rFonts w:cs="Arial"/>
          <w:color w:val="000000" w:themeColor="text1"/>
          <w:lang w:val="en-GB"/>
        </w:rPr>
        <w:t xml:space="preserve"> altering doors and tables with contrasting colours, access to assistive devices that help people engage in conversations using a pocket talker, and using tactile markers and labelling to create cues that help a person navigate buttons on their stove. </w:t>
      </w:r>
      <w:r w:rsidRPr="00E57F82">
        <w:rPr>
          <w:rFonts w:cs="Arial"/>
          <w:color w:val="000000" w:themeColor="text1"/>
          <w:lang w:val="en-GB"/>
        </w:rPr>
        <w:br/>
        <w:t>Families, carers, and other ’non-specialists’ can play a crucial role in early identification, hopefully leading to appropriate and timely interventions.</w:t>
      </w:r>
    </w:p>
    <w:p w14:paraId="19484046" w14:textId="77777777" w:rsidR="00F67E3B" w:rsidRDefault="00F67E3B" w:rsidP="00F67E3B">
      <w:pPr>
        <w:spacing w:before="0" w:after="120"/>
        <w:ind w:right="-2"/>
        <w:rPr>
          <w:rFonts w:cs="Arial"/>
          <w:color w:val="000000" w:themeColor="text1"/>
          <w:lang w:val="en-GB"/>
        </w:rPr>
      </w:pPr>
    </w:p>
    <w:p w14:paraId="04515846" w14:textId="7D7554EF"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Older adults living with dual sensory impairment, or DSI, (i.e., combined hearing and vision impairment) are a highly vulnerable population due to systemic barriers to accessing health care</w:t>
      </w:r>
      <w:r w:rsidRPr="00E57F82">
        <w:rPr>
          <w:rStyle w:val="FootnoteReference"/>
          <w:rFonts w:cs="Arial"/>
          <w:color w:val="000000" w:themeColor="text1"/>
          <w:lang w:val="en-GB"/>
        </w:rPr>
        <w:footnoteReference w:id="19"/>
      </w:r>
      <w:r w:rsidRPr="00E57F82">
        <w:rPr>
          <w:rFonts w:cs="Arial"/>
          <w:color w:val="000000" w:themeColor="text1"/>
          <w:lang w:val="en-GB"/>
        </w:rPr>
        <w:t>.</w:t>
      </w:r>
    </w:p>
    <w:p w14:paraId="576DE6A8" w14:textId="77777777" w:rsidR="00F67E3B" w:rsidRDefault="00F67E3B" w:rsidP="00F67E3B">
      <w:pPr>
        <w:spacing w:before="0" w:after="120"/>
        <w:ind w:right="-2"/>
        <w:rPr>
          <w:rFonts w:cs="Arial"/>
          <w:color w:val="000000" w:themeColor="text1"/>
          <w:lang w:val="en-GB"/>
        </w:rPr>
      </w:pPr>
    </w:p>
    <w:p w14:paraId="3FB43891" w14:textId="03D6830B" w:rsidR="00132C72" w:rsidRPr="00E57F82" w:rsidRDefault="00132C72" w:rsidP="00F67E3B">
      <w:pPr>
        <w:spacing w:before="0" w:after="120"/>
        <w:ind w:right="-2"/>
        <w:rPr>
          <w:rFonts w:cs="Arial"/>
          <w:color w:val="000000" w:themeColor="text1"/>
          <w:shd w:val="clear" w:color="auto" w:fill="FFFFFF"/>
          <w:lang w:val="en-GB"/>
        </w:rPr>
      </w:pPr>
      <w:r w:rsidRPr="00E57F82">
        <w:rPr>
          <w:rFonts w:cs="Arial"/>
          <w:color w:val="000000" w:themeColor="text1"/>
          <w:lang w:val="en-GB"/>
        </w:rPr>
        <w:t xml:space="preserve">Hearing and vision care may be addressed using primary, secondary, and tertiary prevention strategies (World Health Organization, </w:t>
      </w:r>
      <w:r w:rsidRPr="00E57F82">
        <w:rPr>
          <w:rFonts w:cs="Arial"/>
          <w:color w:val="000000" w:themeColor="text1"/>
          <w:bdr w:val="none" w:sz="0" w:space="0" w:color="auto" w:frame="1"/>
          <w:lang w:val="en-GB"/>
        </w:rPr>
        <w:t>2018</w:t>
      </w:r>
      <w:r w:rsidRPr="00E57F82">
        <w:rPr>
          <w:rFonts w:cs="Arial"/>
          <w:color w:val="000000" w:themeColor="text1"/>
          <w:lang w:val="en-GB"/>
        </w:rPr>
        <w:t>)</w:t>
      </w:r>
      <w:r w:rsidRPr="00E57F82">
        <w:rPr>
          <w:rStyle w:val="FootnoteReference"/>
          <w:rFonts w:cs="Arial"/>
          <w:color w:val="000000" w:themeColor="text1"/>
          <w:lang w:val="en-GB"/>
        </w:rPr>
        <w:t xml:space="preserve"> </w:t>
      </w:r>
      <w:r w:rsidRPr="00E57F82">
        <w:rPr>
          <w:rStyle w:val="FootnoteReference"/>
          <w:rFonts w:cs="Arial"/>
          <w:color w:val="000000" w:themeColor="text1"/>
          <w:lang w:val="en-GB"/>
        </w:rPr>
        <w:footnoteReference w:id="20"/>
      </w:r>
      <w:r w:rsidRPr="00E57F82">
        <w:rPr>
          <w:rFonts w:cs="Arial"/>
          <w:color w:val="000000" w:themeColor="text1"/>
          <w:lang w:val="en-GB"/>
        </w:rPr>
        <w:t>.</w:t>
      </w:r>
      <w:r w:rsidRPr="00E57F82">
        <w:rPr>
          <w:rFonts w:cs="Arial"/>
          <w:color w:val="000000" w:themeColor="text1"/>
          <w:shd w:val="clear" w:color="auto" w:fill="FFFFFF"/>
          <w:lang w:val="en-GB"/>
        </w:rPr>
        <w:t xml:space="preserve"> </w:t>
      </w:r>
    </w:p>
    <w:p w14:paraId="7EEE8133" w14:textId="77777777" w:rsidR="00F67E3B" w:rsidRDefault="00F67E3B" w:rsidP="00F67E3B">
      <w:pPr>
        <w:spacing w:before="0" w:after="120"/>
        <w:ind w:right="-2"/>
        <w:rPr>
          <w:rFonts w:cs="Arial"/>
          <w:color w:val="000000" w:themeColor="text1"/>
          <w:lang w:val="en-GB"/>
        </w:rPr>
      </w:pPr>
    </w:p>
    <w:p w14:paraId="7FEAE2EC" w14:textId="2E369492"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 xml:space="preserve">Solutions to address barriers that seniors who experience DSL face should include establishing international, national, and sub-national recognition of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as a unique and distinct disability with its own specific challenges, barriers, and support and inclusion requirements</w:t>
      </w:r>
      <w:r w:rsidRPr="00E57F82">
        <w:rPr>
          <w:rStyle w:val="FootnoteReference"/>
          <w:rFonts w:cs="Arial"/>
          <w:color w:val="000000" w:themeColor="text1"/>
          <w:lang w:val="en-GB"/>
        </w:rPr>
        <w:footnoteReference w:id="21"/>
      </w:r>
      <w:r w:rsidRPr="00E57F82">
        <w:rPr>
          <w:rFonts w:cs="Arial"/>
          <w:color w:val="000000" w:themeColor="text1"/>
          <w:lang w:val="en-GB"/>
        </w:rPr>
        <w:t>.</w:t>
      </w:r>
    </w:p>
    <w:p w14:paraId="7C281B37" w14:textId="77777777" w:rsidR="00F67E3B" w:rsidRDefault="00F67E3B" w:rsidP="00F67E3B">
      <w:pPr>
        <w:spacing w:before="0" w:after="120"/>
        <w:ind w:right="-2"/>
        <w:rPr>
          <w:rFonts w:cs="Arial"/>
          <w:color w:val="000000" w:themeColor="text1"/>
          <w:lang w:val="en-GB"/>
        </w:rPr>
      </w:pPr>
    </w:p>
    <w:p w14:paraId="7110662D" w14:textId="1EDF6B67"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 xml:space="preserve">It is also important to establish a system for information resources and continuous training on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for essential frontline workers (e.g., health, rehabilitation, education, social work, etc.) to understand how to identify, rehabilitate, educate, and support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and how to adapt services as good practice models evolve</w:t>
      </w:r>
      <w:r w:rsidRPr="00E57F82">
        <w:rPr>
          <w:rStyle w:val="FootnoteReference"/>
          <w:rFonts w:cs="Arial"/>
          <w:color w:val="000000" w:themeColor="text1"/>
          <w:lang w:val="en-GB"/>
        </w:rPr>
        <w:footnoteReference w:id="22"/>
      </w:r>
      <w:r w:rsidRPr="00E57F82">
        <w:rPr>
          <w:rFonts w:cs="Arial"/>
          <w:color w:val="000000" w:themeColor="text1"/>
          <w:lang w:val="en-GB"/>
        </w:rPr>
        <w:t>.</w:t>
      </w:r>
    </w:p>
    <w:p w14:paraId="5676E9B8" w14:textId="77777777" w:rsidR="00F67E3B" w:rsidRDefault="00F67E3B" w:rsidP="00F67E3B">
      <w:pPr>
        <w:spacing w:before="0" w:after="120"/>
        <w:ind w:right="-2"/>
        <w:rPr>
          <w:rFonts w:cs="Arial"/>
          <w:color w:val="000000" w:themeColor="text1"/>
          <w:lang w:val="en-GB"/>
        </w:rPr>
      </w:pPr>
    </w:p>
    <w:p w14:paraId="1D2CC2A9" w14:textId="29A91427"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lastRenderedPageBreak/>
        <w:t>Dual Sensory Impairment (DSI) is a complex condition that has repercussions on the roles performed by health care professionals who work with this population. Professionals who work with this population might be solicited to perform roles outside of their specific training such as optometrists taking on the role of a counsellor. These additional roles can increase their workload and can lead to expectations for them to perform new and unfamiliar tasks. There is a clear need for counselling services for this population, as well as education concerning this intersection of chronic conditions. It is also evident that a fragmented health system may contribute to the need for these additional roles. A client-centred approach with a multidisciplinary team would best serve the needs of older individuals with DSI while maximizing their independence when possible</w:t>
      </w:r>
      <w:r w:rsidRPr="00E57F82">
        <w:rPr>
          <w:rStyle w:val="FootnoteReference"/>
          <w:rFonts w:cs="Arial"/>
          <w:color w:val="000000" w:themeColor="text1"/>
          <w:lang w:val="en-GB"/>
        </w:rPr>
        <w:footnoteReference w:id="23"/>
      </w:r>
      <w:r w:rsidRPr="00E57F82">
        <w:rPr>
          <w:rFonts w:cs="Arial"/>
          <w:color w:val="000000" w:themeColor="text1"/>
          <w:lang w:val="en-GB"/>
        </w:rPr>
        <w:t>. Curriculum for training of all health care professional needs to be coordinated to address the needs of seniors with dual sensory loss rather than single sensory loss.</w:t>
      </w:r>
    </w:p>
    <w:p w14:paraId="7D3D585F" w14:textId="77777777" w:rsidR="00F67E3B" w:rsidRDefault="00F67E3B" w:rsidP="00F67E3B">
      <w:pPr>
        <w:spacing w:before="0" w:after="120"/>
        <w:ind w:right="-2"/>
        <w:rPr>
          <w:rFonts w:cs="Arial"/>
          <w:color w:val="000000" w:themeColor="text1"/>
          <w:kern w:val="24"/>
          <w:lang w:val="en-GB" w:eastAsia="en-CA"/>
        </w:rPr>
      </w:pPr>
    </w:p>
    <w:p w14:paraId="5934A00A" w14:textId="2AF1119C" w:rsidR="00132C72" w:rsidRPr="00E57F82" w:rsidRDefault="00132C72" w:rsidP="00F67E3B">
      <w:pPr>
        <w:spacing w:before="0" w:after="120"/>
        <w:ind w:right="-2"/>
        <w:rPr>
          <w:rFonts w:cs="Arial"/>
          <w:color w:val="000000" w:themeColor="text1"/>
          <w:kern w:val="24"/>
          <w:lang w:val="en-GB" w:eastAsia="en-CA"/>
        </w:rPr>
      </w:pPr>
      <w:r w:rsidRPr="00E57F82">
        <w:rPr>
          <w:rFonts w:cs="Arial"/>
          <w:color w:val="000000" w:themeColor="text1"/>
          <w:kern w:val="24"/>
          <w:lang w:val="en-GB" w:eastAsia="en-CA"/>
        </w:rPr>
        <w:t>To improve care experience of older adults with DSI, there is a dire need for training of healthcare professionals to accommodate the communication and accessibility needs of older adults living with DSI.</w:t>
      </w:r>
    </w:p>
    <w:p w14:paraId="46A3FBD1" w14:textId="77777777" w:rsidR="00F67E3B" w:rsidRDefault="00F67E3B" w:rsidP="00F67E3B">
      <w:pPr>
        <w:spacing w:before="0" w:after="120"/>
        <w:ind w:right="-2"/>
        <w:rPr>
          <w:rFonts w:cs="Arial"/>
          <w:color w:val="000000" w:themeColor="text1"/>
          <w:kern w:val="24"/>
          <w:lang w:val="en-GB" w:eastAsia="en-CA"/>
        </w:rPr>
      </w:pPr>
    </w:p>
    <w:p w14:paraId="52EC86E2" w14:textId="35743863" w:rsidR="00132C72" w:rsidRPr="00E57F82" w:rsidRDefault="00132C72" w:rsidP="00F67E3B">
      <w:pPr>
        <w:spacing w:before="0" w:after="120"/>
        <w:ind w:right="-2"/>
        <w:rPr>
          <w:rFonts w:cs="Arial"/>
          <w:color w:val="000000" w:themeColor="text1"/>
          <w:kern w:val="24"/>
          <w:lang w:val="en-GB" w:eastAsia="en-CA"/>
        </w:rPr>
      </w:pPr>
      <w:r w:rsidRPr="00E57F82">
        <w:rPr>
          <w:rFonts w:cs="Arial"/>
          <w:color w:val="000000" w:themeColor="text1"/>
          <w:kern w:val="24"/>
          <w:lang w:val="en-GB" w:eastAsia="en-CA"/>
        </w:rPr>
        <w:t xml:space="preserve">Healthcare administrators and policymakers should consider the distinct accessibility and communication needs of this vulnerable population </w:t>
      </w:r>
      <w:proofErr w:type="gramStart"/>
      <w:r w:rsidRPr="00E57F82">
        <w:rPr>
          <w:rFonts w:cs="Arial"/>
          <w:color w:val="000000" w:themeColor="text1"/>
          <w:kern w:val="24"/>
          <w:lang w:val="en-GB" w:eastAsia="en-CA"/>
        </w:rPr>
        <w:t>in order to</w:t>
      </w:r>
      <w:proofErr w:type="gramEnd"/>
      <w:r w:rsidRPr="00E57F82">
        <w:rPr>
          <w:rFonts w:cs="Arial"/>
          <w:color w:val="000000" w:themeColor="text1"/>
          <w:kern w:val="24"/>
          <w:lang w:val="en-GB" w:eastAsia="en-CA"/>
        </w:rPr>
        <w:t xml:space="preserve"> help them age well.</w:t>
      </w:r>
      <w:r w:rsidRPr="00E57F82">
        <w:rPr>
          <w:rStyle w:val="FootnoteReference"/>
          <w:rFonts w:cs="Arial"/>
          <w:color w:val="000000" w:themeColor="text1"/>
          <w:kern w:val="24"/>
          <w:lang w:val="en-GB" w:eastAsia="en-CA"/>
        </w:rPr>
        <w:footnoteReference w:id="24"/>
      </w:r>
    </w:p>
    <w:p w14:paraId="5311951C" w14:textId="77777777" w:rsidR="00F67E3B" w:rsidRDefault="00F67E3B" w:rsidP="00F67E3B">
      <w:pPr>
        <w:spacing w:before="0" w:after="120"/>
        <w:ind w:right="-2"/>
        <w:rPr>
          <w:rFonts w:cs="Arial"/>
          <w:color w:val="000000" w:themeColor="text1"/>
          <w:lang w:val="en-GB"/>
        </w:rPr>
      </w:pPr>
    </w:p>
    <w:p w14:paraId="1725F27A" w14:textId="1C005034" w:rsidR="002654B0"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 xml:space="preserve">Research suggests that greater awareness of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is a priority, particularly as mental health professionals are likely to have very little experience of treating people with dual sensory impairment</w:t>
      </w:r>
      <w:r w:rsidR="00917697" w:rsidRPr="00E57F82">
        <w:rPr>
          <w:rFonts w:cs="Arial"/>
          <w:color w:val="000000" w:themeColor="text1"/>
          <w:lang w:val="en-GB"/>
        </w:rPr>
        <w:t>.</w:t>
      </w:r>
    </w:p>
    <w:p w14:paraId="579BF4D6" w14:textId="77777777" w:rsidR="00F67E3B" w:rsidRDefault="00F67E3B" w:rsidP="00F67E3B">
      <w:pPr>
        <w:spacing w:before="0" w:after="120"/>
        <w:ind w:right="-2"/>
        <w:rPr>
          <w:rFonts w:cs="Arial"/>
          <w:color w:val="000000" w:themeColor="text1"/>
          <w:lang w:val="en-GB"/>
        </w:rPr>
      </w:pPr>
    </w:p>
    <w:p w14:paraId="2B51BFAA" w14:textId="6492322E" w:rsidR="009C0F1F"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Sense and Deafblind UK, 2001</w:t>
      </w:r>
      <w:r w:rsidR="00917697" w:rsidRPr="00E57F82">
        <w:rPr>
          <w:rFonts w:cs="Arial"/>
          <w:noProof/>
          <w:color w:val="000000" w:themeColor="text1"/>
          <w:lang w:val="en-GB"/>
        </w:rPr>
        <w:t xml:space="preserve"> </w:t>
      </w:r>
    </w:p>
    <w:p w14:paraId="393B9771" w14:textId="77777777" w:rsidR="00103386" w:rsidRPr="00E57F82" w:rsidRDefault="00103386" w:rsidP="00F67E3B">
      <w:pPr>
        <w:autoSpaceDE w:val="0"/>
        <w:autoSpaceDN w:val="0"/>
        <w:adjustRightInd w:val="0"/>
        <w:spacing w:before="0" w:after="120"/>
        <w:ind w:right="-2"/>
        <w:rPr>
          <w:rFonts w:cs="Arial"/>
          <w:color w:val="000000" w:themeColor="text1"/>
          <w:lang w:val="en-GB"/>
        </w:rPr>
      </w:pPr>
    </w:p>
    <w:p w14:paraId="5E59C088" w14:textId="6F08A1FF" w:rsidR="00132C72" w:rsidRPr="00E57F82" w:rsidRDefault="00132C72" w:rsidP="00F67E3B">
      <w:pPr>
        <w:autoSpaceDE w:val="0"/>
        <w:autoSpaceDN w:val="0"/>
        <w:adjustRightInd w:val="0"/>
        <w:spacing w:before="0" w:after="120"/>
        <w:ind w:right="-2"/>
        <w:rPr>
          <w:rFonts w:cs="Arial"/>
          <w:color w:val="000000" w:themeColor="text1"/>
          <w:lang w:val="en-GB"/>
        </w:rPr>
      </w:pPr>
      <w:r w:rsidRPr="00E57F82">
        <w:rPr>
          <w:rFonts w:cs="Arial"/>
          <w:color w:val="000000" w:themeColor="text1"/>
          <w:lang w:val="en-GB"/>
        </w:rPr>
        <w:t xml:space="preserve">Most respondents stressed the importance of government responsibility, raising awareness, educating service providing personnel, as well as other frontline professionals who </w:t>
      </w:r>
      <w:proofErr w:type="gramStart"/>
      <w:r w:rsidRPr="00E57F82">
        <w:rPr>
          <w:rFonts w:cs="Arial"/>
          <w:color w:val="000000" w:themeColor="text1"/>
          <w:lang w:val="en-GB"/>
        </w:rPr>
        <w:t>come in contact with</w:t>
      </w:r>
      <w:proofErr w:type="gramEnd"/>
      <w:r w:rsidRPr="00E57F82">
        <w:rPr>
          <w:rFonts w:cs="Arial"/>
          <w:color w:val="000000" w:themeColor="text1"/>
          <w:lang w:val="en-GB"/>
        </w:rPr>
        <w:t xml:space="preserve"> older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as well as the importance of becoming familiar with Deafblind communication methods, and greater availability of interpreter-guides/Deafblind interpreters, intervenors, personal assistants, etc.</w:t>
      </w:r>
    </w:p>
    <w:p w14:paraId="213D12A7" w14:textId="77777777" w:rsidR="00F67E3B" w:rsidRDefault="00F67E3B" w:rsidP="00F67E3B">
      <w:pPr>
        <w:pStyle w:val="Heading2"/>
        <w:spacing w:before="0" w:after="120"/>
        <w:ind w:right="-2"/>
        <w:rPr>
          <w:rFonts w:cs="Arial"/>
          <w:color w:val="000000" w:themeColor="text1"/>
          <w:sz w:val="24"/>
          <w:szCs w:val="24"/>
          <w:lang w:eastAsia="es-ES"/>
        </w:rPr>
      </w:pPr>
      <w:bookmarkStart w:id="42" w:name="_Toc152148492"/>
    </w:p>
    <w:p w14:paraId="3057DD54" w14:textId="77777777" w:rsidR="00F67E3B" w:rsidRDefault="00F67E3B" w:rsidP="00F67E3B">
      <w:pPr>
        <w:pStyle w:val="Heading2"/>
        <w:spacing w:before="0" w:after="120"/>
        <w:ind w:right="-2"/>
        <w:rPr>
          <w:rFonts w:cs="Arial"/>
          <w:color w:val="000000" w:themeColor="text1"/>
          <w:sz w:val="24"/>
          <w:szCs w:val="24"/>
          <w:lang w:eastAsia="es-ES"/>
        </w:rPr>
      </w:pPr>
    </w:p>
    <w:p w14:paraId="343C0E47" w14:textId="3F014F9C" w:rsidR="00132C72" w:rsidRPr="00E57F82" w:rsidRDefault="00132C72" w:rsidP="00F67E3B">
      <w:pPr>
        <w:pStyle w:val="Heading2"/>
        <w:spacing w:before="0" w:after="120"/>
        <w:ind w:right="-2"/>
        <w:rPr>
          <w:rFonts w:cs="Arial"/>
          <w:color w:val="000000" w:themeColor="text1"/>
          <w:sz w:val="24"/>
          <w:szCs w:val="24"/>
          <w:lang w:eastAsia="es-ES"/>
        </w:rPr>
      </w:pPr>
      <w:r w:rsidRPr="00E57F82">
        <w:rPr>
          <w:rFonts w:cs="Arial"/>
          <w:color w:val="000000" w:themeColor="text1"/>
          <w:sz w:val="24"/>
          <w:szCs w:val="24"/>
          <w:lang w:eastAsia="es-ES"/>
        </w:rPr>
        <w:t xml:space="preserve">Legal Recognition of </w:t>
      </w:r>
      <w:proofErr w:type="spellStart"/>
      <w:r w:rsidRPr="00E57F82">
        <w:rPr>
          <w:rFonts w:cs="Arial"/>
          <w:color w:val="000000" w:themeColor="text1"/>
          <w:sz w:val="24"/>
          <w:szCs w:val="24"/>
          <w:lang w:eastAsia="es-ES"/>
        </w:rPr>
        <w:t>Deafblindness</w:t>
      </w:r>
      <w:proofErr w:type="spellEnd"/>
      <w:r w:rsidRPr="00E57F82">
        <w:rPr>
          <w:rFonts w:cs="Arial"/>
          <w:color w:val="000000" w:themeColor="text1"/>
          <w:sz w:val="24"/>
          <w:szCs w:val="24"/>
          <w:lang w:eastAsia="es-ES"/>
        </w:rPr>
        <w:t xml:space="preserve"> as a Distinct Disability</w:t>
      </w:r>
      <w:bookmarkEnd w:id="42"/>
    </w:p>
    <w:p w14:paraId="6D8B6758" w14:textId="77777777" w:rsidR="00F67E3B" w:rsidRDefault="00F67E3B" w:rsidP="00F67E3B">
      <w:pPr>
        <w:spacing w:before="0" w:after="120"/>
        <w:ind w:right="-2"/>
        <w:rPr>
          <w:rFonts w:cs="Arial"/>
          <w:color w:val="000000" w:themeColor="text1"/>
          <w:lang w:val="en-GB"/>
        </w:rPr>
      </w:pPr>
    </w:p>
    <w:p w14:paraId="3A486491" w14:textId="35D2A832"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 xml:space="preserve">Political and legislative decisions influence the everyday life of persons with disabilities, including those of older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The legal recognition of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as a unique disability and of Deafblind persons and their needs and communication systems are the primary goals for every association of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However, recognising just one of the four categories mentioned above does not imply that all the others are automatically recognised as well. For example, if a given state recognises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as a unique disability, that does not mean that the needs and communication systems are also automatically recognised.</w:t>
      </w:r>
    </w:p>
    <w:p w14:paraId="1AD733F2" w14:textId="77777777" w:rsidR="00F67E3B" w:rsidRDefault="00F67E3B" w:rsidP="00F67E3B">
      <w:pPr>
        <w:spacing w:before="0" w:after="120"/>
        <w:ind w:right="-2"/>
        <w:rPr>
          <w:rFonts w:cs="Arial"/>
          <w:color w:val="000000" w:themeColor="text1"/>
          <w:lang w:val="en-GB"/>
        </w:rPr>
      </w:pPr>
    </w:p>
    <w:p w14:paraId="6A5B55BA" w14:textId="18088B5D"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lastRenderedPageBreak/>
        <w:t xml:space="preserve">The World Federation of the Deafblind (2018: 8) reports that from the 50 countries for which data was available, 19 of those (38%) officially recognise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as a distinct disability. The survey also indicates that countries that do officially recognise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as a distinct disability and/or have adopted an official definition of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are more likely to provide specific support services. This is particularly the case in low and middle-income countries.</w:t>
      </w:r>
    </w:p>
    <w:p w14:paraId="44F088AD" w14:textId="77777777" w:rsidR="00F67E3B" w:rsidRDefault="00F67E3B" w:rsidP="00F67E3B">
      <w:pPr>
        <w:spacing w:before="0" w:after="120"/>
        <w:ind w:right="-2"/>
        <w:rPr>
          <w:rFonts w:cs="Arial"/>
          <w:color w:val="000000" w:themeColor="text1"/>
          <w:lang w:val="en-GB"/>
        </w:rPr>
      </w:pPr>
    </w:p>
    <w:p w14:paraId="5F6FB8D5" w14:textId="4CF0977E"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 xml:space="preserve">In 2004, The Parliament of the European Union adopted a </w:t>
      </w:r>
      <w:r w:rsidRPr="00E57F82">
        <w:rPr>
          <w:rFonts w:cs="Arial"/>
          <w:i/>
          <w:iCs/>
          <w:color w:val="000000" w:themeColor="text1"/>
          <w:lang w:val="en-GB"/>
        </w:rPr>
        <w:t>Declaration on the Rights of Deafblind People</w:t>
      </w:r>
      <w:r w:rsidRPr="00E57F82">
        <w:rPr>
          <w:rFonts w:cs="Arial"/>
          <w:color w:val="000000" w:themeColor="text1"/>
          <w:lang w:val="en-GB"/>
        </w:rPr>
        <w:t xml:space="preserve"> calling on the institutions of the European Union and the Member States to recognise and implement the rights of people who are Deafblind, declaring that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should have the same rights as are enjoyed by all EU citizens. The declaration goes on to state that these rights should be enforced by appropriate legislation in each Member State and instructs its President to forward this declaration and the list of its signatories to the Council, the Commission, and the governments of the Member States (European Union 2004).</w:t>
      </w:r>
    </w:p>
    <w:p w14:paraId="66E6C77A" w14:textId="77777777" w:rsidR="00F67E3B" w:rsidRDefault="00F67E3B" w:rsidP="00F67E3B">
      <w:pPr>
        <w:autoSpaceDE w:val="0"/>
        <w:autoSpaceDN w:val="0"/>
        <w:adjustRightInd w:val="0"/>
        <w:spacing w:before="0" w:after="120"/>
        <w:ind w:right="-2"/>
        <w:rPr>
          <w:rFonts w:cs="Arial"/>
          <w:color w:val="000000" w:themeColor="text1"/>
          <w:lang w:val="en-GB"/>
        </w:rPr>
      </w:pPr>
    </w:p>
    <w:p w14:paraId="523A3299" w14:textId="5AB82EC3" w:rsidR="00132C72" w:rsidRPr="00E57F82" w:rsidRDefault="00132C72" w:rsidP="00F67E3B">
      <w:pPr>
        <w:autoSpaceDE w:val="0"/>
        <w:autoSpaceDN w:val="0"/>
        <w:adjustRightInd w:val="0"/>
        <w:spacing w:before="0" w:after="120"/>
        <w:ind w:right="-2"/>
        <w:rPr>
          <w:rFonts w:cs="Arial"/>
          <w:color w:val="000000" w:themeColor="text1"/>
          <w:lang w:val="en-GB"/>
        </w:rPr>
      </w:pPr>
      <w:r w:rsidRPr="00E57F82">
        <w:rPr>
          <w:rFonts w:cs="Arial"/>
          <w:color w:val="000000" w:themeColor="text1"/>
          <w:lang w:val="en-GB"/>
        </w:rPr>
        <w:t xml:space="preserve">The UN </w:t>
      </w:r>
      <w:r w:rsidRPr="00E57F82">
        <w:rPr>
          <w:rFonts w:cs="Arial"/>
          <w:i/>
          <w:iCs/>
          <w:color w:val="000000" w:themeColor="text1"/>
          <w:lang w:val="en-GB"/>
        </w:rPr>
        <w:t>Principles for Older Persons</w:t>
      </w:r>
      <w:r w:rsidRPr="00E57F82">
        <w:rPr>
          <w:rFonts w:cs="Arial"/>
          <w:color w:val="000000" w:themeColor="text1"/>
          <w:lang w:val="en-GB"/>
        </w:rPr>
        <w:t xml:space="preserve"> from 2019 cover both political and social participation, and describe participation as integration in society, via active involvement in the formulation and implementation of policies that affect well-being (§7), having opportunities to serve the community and volunteer (§8), and being able to form movements or associations (§9). (United Nations 1991)</w:t>
      </w:r>
    </w:p>
    <w:p w14:paraId="3E9BF53E" w14:textId="77777777" w:rsidR="00F67E3B" w:rsidRDefault="00F67E3B" w:rsidP="00F67E3B">
      <w:pPr>
        <w:spacing w:before="0" w:after="120"/>
        <w:ind w:right="-2"/>
        <w:rPr>
          <w:rFonts w:cs="Arial"/>
          <w:color w:val="000000" w:themeColor="text1"/>
          <w:lang w:val="en-GB"/>
        </w:rPr>
      </w:pPr>
    </w:p>
    <w:p w14:paraId="1F242129" w14:textId="3E7F8EF4"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 xml:space="preserve">Furthermore, the World Health Organisation today does not recognise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as a distinct disability in its </w:t>
      </w:r>
      <w:r w:rsidRPr="00E57F82">
        <w:rPr>
          <w:rFonts w:cs="Arial"/>
          <w:i/>
          <w:iCs/>
          <w:color w:val="000000" w:themeColor="text1"/>
          <w:lang w:val="en-GB"/>
        </w:rPr>
        <w:t>International Classification of Functioning, Disability and Health (ICF)</w:t>
      </w:r>
      <w:r w:rsidRPr="00E57F82">
        <w:rPr>
          <w:rFonts w:cs="Arial"/>
          <w:color w:val="000000" w:themeColor="text1"/>
          <w:lang w:val="en-GB"/>
        </w:rPr>
        <w:t xml:space="preserve"> (2001). Within the category of </w:t>
      </w:r>
      <w:r w:rsidRPr="00E57F82">
        <w:rPr>
          <w:rFonts w:cs="Arial"/>
          <w:i/>
          <w:iCs/>
          <w:color w:val="000000" w:themeColor="text1"/>
          <w:lang w:val="en-GB"/>
        </w:rPr>
        <w:t>Body Functions</w:t>
      </w:r>
      <w:r w:rsidRPr="00E57F82">
        <w:rPr>
          <w:rFonts w:cs="Arial"/>
          <w:color w:val="000000" w:themeColor="text1"/>
          <w:lang w:val="en-GB"/>
        </w:rPr>
        <w:t xml:space="preserve">, subcategory </w:t>
      </w:r>
      <w:r w:rsidRPr="00E57F82">
        <w:rPr>
          <w:rFonts w:cs="Arial"/>
          <w:i/>
          <w:iCs/>
          <w:color w:val="000000" w:themeColor="text1"/>
          <w:lang w:val="en-GB"/>
        </w:rPr>
        <w:t>Sensory Functions and Pain</w:t>
      </w:r>
      <w:r w:rsidRPr="00E57F82">
        <w:rPr>
          <w:rFonts w:cs="Arial"/>
          <w:color w:val="000000" w:themeColor="text1"/>
          <w:lang w:val="en-GB"/>
        </w:rPr>
        <w:t xml:space="preserve"> there are distinct </w:t>
      </w:r>
      <w:r w:rsidRPr="00E57F82">
        <w:rPr>
          <w:rFonts w:cs="Arial"/>
          <w:i/>
          <w:iCs/>
          <w:color w:val="000000" w:themeColor="text1"/>
          <w:lang w:val="en-GB"/>
        </w:rPr>
        <w:t>Seeing and Related Functions</w:t>
      </w:r>
      <w:r w:rsidRPr="00E57F82">
        <w:rPr>
          <w:rFonts w:cs="Arial"/>
          <w:color w:val="000000" w:themeColor="text1"/>
          <w:lang w:val="en-GB"/>
        </w:rPr>
        <w:t xml:space="preserve"> (b210 </w:t>
      </w:r>
      <w:r w:rsidRPr="00E57F82">
        <w:rPr>
          <w:rFonts w:cs="Arial"/>
          <w:i/>
          <w:iCs/>
          <w:color w:val="000000" w:themeColor="text1"/>
          <w:lang w:val="en-GB"/>
        </w:rPr>
        <w:t>Seeing Functions</w:t>
      </w:r>
      <w:r w:rsidRPr="00E57F82">
        <w:rPr>
          <w:rFonts w:cs="Arial"/>
          <w:color w:val="000000" w:themeColor="text1"/>
          <w:lang w:val="en-GB"/>
        </w:rPr>
        <w:t xml:space="preserve">, b215 </w:t>
      </w:r>
      <w:r w:rsidRPr="00E57F82">
        <w:rPr>
          <w:rFonts w:cs="Arial"/>
          <w:i/>
          <w:iCs/>
          <w:color w:val="000000" w:themeColor="text1"/>
          <w:lang w:val="en-GB"/>
        </w:rPr>
        <w:t>Functions of Structures Adjoining the Eye</w:t>
      </w:r>
      <w:r w:rsidRPr="00E57F82">
        <w:rPr>
          <w:rFonts w:cs="Arial"/>
          <w:color w:val="000000" w:themeColor="text1"/>
          <w:lang w:val="en-GB"/>
        </w:rPr>
        <w:t xml:space="preserve">, b220 </w:t>
      </w:r>
      <w:r w:rsidRPr="00E57F82">
        <w:rPr>
          <w:rFonts w:cs="Arial"/>
          <w:i/>
          <w:iCs/>
          <w:color w:val="000000" w:themeColor="text1"/>
          <w:lang w:val="en-GB"/>
        </w:rPr>
        <w:t>Sensations Associated with the Eye and Adjoining Structures</w:t>
      </w:r>
      <w:r w:rsidRPr="00E57F82">
        <w:rPr>
          <w:rFonts w:cs="Arial"/>
          <w:color w:val="000000" w:themeColor="text1"/>
          <w:lang w:val="en-GB"/>
        </w:rPr>
        <w:t xml:space="preserve">, b229 </w:t>
      </w:r>
      <w:r w:rsidRPr="00E57F82">
        <w:rPr>
          <w:rFonts w:cs="Arial"/>
          <w:i/>
          <w:iCs/>
          <w:color w:val="000000" w:themeColor="text1"/>
          <w:lang w:val="en-GB"/>
        </w:rPr>
        <w:t>Seeing and Related Functions, Other Specified and Unspecified</w:t>
      </w:r>
      <w:r w:rsidRPr="00E57F82">
        <w:rPr>
          <w:rFonts w:cs="Arial"/>
          <w:color w:val="000000" w:themeColor="text1"/>
          <w:lang w:val="en-GB"/>
        </w:rPr>
        <w:t xml:space="preserve">), and distinct </w:t>
      </w:r>
      <w:r w:rsidRPr="00E57F82">
        <w:rPr>
          <w:rFonts w:cs="Arial"/>
          <w:i/>
          <w:iCs/>
          <w:color w:val="000000" w:themeColor="text1"/>
          <w:lang w:val="en-GB"/>
        </w:rPr>
        <w:t>Hearing and Vestibular Functions</w:t>
      </w:r>
      <w:r w:rsidRPr="00E57F82">
        <w:rPr>
          <w:rFonts w:cs="Arial"/>
          <w:color w:val="000000" w:themeColor="text1"/>
          <w:lang w:val="en-GB"/>
        </w:rPr>
        <w:t xml:space="preserve"> (b230 </w:t>
      </w:r>
      <w:r w:rsidRPr="00E57F82">
        <w:rPr>
          <w:rFonts w:cs="Arial"/>
          <w:i/>
          <w:iCs/>
          <w:color w:val="000000" w:themeColor="text1"/>
          <w:lang w:val="en-GB"/>
        </w:rPr>
        <w:t>Hearing Functions</w:t>
      </w:r>
      <w:r w:rsidRPr="00E57F82">
        <w:rPr>
          <w:rFonts w:cs="Arial"/>
          <w:color w:val="000000" w:themeColor="text1"/>
          <w:lang w:val="en-GB"/>
        </w:rPr>
        <w:t xml:space="preserve">, b235 </w:t>
      </w:r>
      <w:r w:rsidRPr="00E57F82">
        <w:rPr>
          <w:rFonts w:cs="Arial"/>
          <w:i/>
          <w:iCs/>
          <w:color w:val="000000" w:themeColor="text1"/>
          <w:lang w:val="en-GB"/>
        </w:rPr>
        <w:t>Vestibular Functions</w:t>
      </w:r>
      <w:r w:rsidRPr="00E57F82">
        <w:rPr>
          <w:rFonts w:cs="Arial"/>
          <w:color w:val="000000" w:themeColor="text1"/>
          <w:lang w:val="en-GB"/>
        </w:rPr>
        <w:t xml:space="preserve">, b240 </w:t>
      </w:r>
      <w:r w:rsidRPr="00E57F82">
        <w:rPr>
          <w:rFonts w:cs="Arial"/>
          <w:i/>
          <w:iCs/>
          <w:color w:val="000000" w:themeColor="text1"/>
          <w:lang w:val="en-GB"/>
        </w:rPr>
        <w:t>Sensations Associated with Hearing and Vestibular Function</w:t>
      </w:r>
      <w:r w:rsidRPr="00E57F82">
        <w:rPr>
          <w:rFonts w:cs="Arial"/>
          <w:color w:val="000000" w:themeColor="text1"/>
          <w:lang w:val="en-GB"/>
        </w:rPr>
        <w:t xml:space="preserve">, b249 </w:t>
      </w:r>
      <w:r w:rsidRPr="00E57F82">
        <w:rPr>
          <w:rFonts w:cs="Arial"/>
          <w:i/>
          <w:iCs/>
          <w:color w:val="000000" w:themeColor="text1"/>
          <w:lang w:val="en-GB"/>
        </w:rPr>
        <w:t>Hearing and Vestibular Functions, Other Specified, and Unspecified</w:t>
      </w:r>
      <w:r w:rsidRPr="00E57F82">
        <w:rPr>
          <w:rFonts w:cs="Arial"/>
          <w:color w:val="000000" w:themeColor="text1"/>
          <w:lang w:val="en-GB"/>
        </w:rPr>
        <w:t xml:space="preserve">), but no (sub)category that would include </w:t>
      </w:r>
      <w:proofErr w:type="spellStart"/>
      <w:r w:rsidRPr="00E57F82">
        <w:rPr>
          <w:rFonts w:cs="Arial"/>
          <w:color w:val="000000" w:themeColor="text1"/>
          <w:lang w:val="en-GB"/>
        </w:rPr>
        <w:t>deafblindness</w:t>
      </w:r>
      <w:proofErr w:type="spellEnd"/>
      <w:r w:rsidRPr="00E57F82">
        <w:rPr>
          <w:rFonts w:cs="Arial"/>
          <w:color w:val="000000" w:themeColor="text1"/>
          <w:lang w:val="en-GB"/>
        </w:rPr>
        <w:t>, combining seeing and hearing functions.</w:t>
      </w:r>
    </w:p>
    <w:p w14:paraId="502EB0D9" w14:textId="77777777" w:rsidR="00F67E3B" w:rsidRDefault="00F67E3B" w:rsidP="00F67E3B">
      <w:pPr>
        <w:spacing w:before="0" w:after="120"/>
        <w:ind w:right="-2"/>
        <w:rPr>
          <w:rFonts w:cs="Arial"/>
          <w:color w:val="000000" w:themeColor="text1"/>
          <w:lang w:val="en-GB"/>
        </w:rPr>
      </w:pPr>
    </w:p>
    <w:p w14:paraId="0075B8DF" w14:textId="001C13C2"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 xml:space="preserve">Unfortunately, there is little evidence of older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participating in the co-production of policies and services that promote their well-being if we define participation as “the practice of consulting and involving members of the public in the agenda-setting, decision making, and policy-forming activities of organisations or institutions responsible for policy development”. (Simcock &amp; </w:t>
      </w:r>
      <w:proofErr w:type="spellStart"/>
      <w:r w:rsidRPr="00E57F82">
        <w:rPr>
          <w:rFonts w:cs="Arial"/>
          <w:color w:val="000000" w:themeColor="text1"/>
          <w:lang w:val="en-GB"/>
        </w:rPr>
        <w:t>Wittich</w:t>
      </w:r>
      <w:proofErr w:type="spellEnd"/>
      <w:r w:rsidRPr="00E57F82">
        <w:rPr>
          <w:rFonts w:cs="Arial"/>
          <w:color w:val="000000" w:themeColor="text1"/>
          <w:lang w:val="en-GB"/>
        </w:rPr>
        <w:t xml:space="preserve"> 2019: 6)</w:t>
      </w:r>
    </w:p>
    <w:p w14:paraId="74840D26" w14:textId="77777777" w:rsidR="00F67E3B" w:rsidRDefault="00F67E3B" w:rsidP="00F67E3B">
      <w:pPr>
        <w:spacing w:before="0" w:after="120"/>
        <w:ind w:right="-2"/>
        <w:rPr>
          <w:rFonts w:cs="Arial"/>
          <w:color w:val="000000" w:themeColor="text1"/>
          <w:lang w:val="en-GB"/>
        </w:rPr>
      </w:pPr>
    </w:p>
    <w:p w14:paraId="5FDC339E" w14:textId="2A435797"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 xml:space="preserve">In 2021, Slovenia was the first country to include the language of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into its Constitution:</w:t>
      </w:r>
    </w:p>
    <w:p w14:paraId="12AC5064" w14:textId="6803AE2E" w:rsidR="00917697" w:rsidRPr="00E57F82" w:rsidRDefault="00917697" w:rsidP="00F67E3B">
      <w:pPr>
        <w:spacing w:before="0" w:after="120"/>
        <w:ind w:right="-2"/>
        <w:rPr>
          <w:rFonts w:cs="Arial"/>
          <w:color w:val="000000" w:themeColor="text1"/>
          <w:lang w:val="en-GB"/>
        </w:rPr>
      </w:pPr>
    </w:p>
    <w:p w14:paraId="1DB51CB3" w14:textId="099873AF"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Article 62a</w:t>
      </w:r>
      <w:r w:rsidR="00F67E3B">
        <w:rPr>
          <w:rFonts w:cs="Arial"/>
          <w:color w:val="000000" w:themeColor="text1"/>
          <w:lang w:val="en-GB"/>
        </w:rPr>
        <w:t xml:space="preserve"> </w:t>
      </w:r>
      <w:r w:rsidRPr="00E57F82">
        <w:rPr>
          <w:rFonts w:cs="Arial"/>
          <w:color w:val="000000" w:themeColor="text1"/>
          <w:lang w:val="en-GB"/>
        </w:rPr>
        <w:t xml:space="preserve">(Sign Language and language of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w:t>
      </w:r>
    </w:p>
    <w:p w14:paraId="7BBD1149" w14:textId="77777777" w:rsidR="00F67E3B" w:rsidRDefault="00F67E3B" w:rsidP="00F67E3B">
      <w:pPr>
        <w:spacing w:before="0" w:after="120"/>
        <w:ind w:right="-2"/>
        <w:rPr>
          <w:rFonts w:cs="Arial"/>
          <w:color w:val="000000" w:themeColor="text1"/>
          <w:lang w:val="en-GB"/>
        </w:rPr>
      </w:pPr>
    </w:p>
    <w:p w14:paraId="481898AB" w14:textId="6B48FD6A"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 xml:space="preserve">The free use and development of the Slovenian Sign Language is guaranteed. In areas of municipalities where Italian or Hungarian are also official languages, the free use of Italian and Hungarian Sign Language is guaranteed. The use of these languages and the status of their users is regulated by law. The law regulates the free use and development of the language of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w:t>
      </w:r>
      <w:r w:rsidR="00917697" w:rsidRPr="00E57F82">
        <w:rPr>
          <w:rFonts w:cs="Arial"/>
          <w:noProof/>
          <w:color w:val="000000" w:themeColor="text1"/>
          <w:lang w:val="en-GB"/>
        </w:rPr>
        <w:t xml:space="preserve"> </w:t>
      </w:r>
    </w:p>
    <w:p w14:paraId="240FEB29" w14:textId="77777777" w:rsidR="00917697" w:rsidRPr="00E57F82" w:rsidRDefault="00917697" w:rsidP="00F67E3B">
      <w:pPr>
        <w:spacing w:before="0" w:after="120"/>
        <w:ind w:right="-2"/>
        <w:rPr>
          <w:rFonts w:cs="Arial"/>
          <w:color w:val="000000" w:themeColor="text1"/>
          <w:lang w:val="en-GB"/>
        </w:rPr>
      </w:pPr>
    </w:p>
    <w:p w14:paraId="72A5A1EC" w14:textId="77550AE4"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lastRenderedPageBreak/>
        <w:t xml:space="preserve">With this formulation, a strict definition of which methods of communication used by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are legally recognised was astutely avoided.</w:t>
      </w:r>
      <w:r w:rsidR="0094724D" w:rsidRPr="00E57F82">
        <w:rPr>
          <w:rFonts w:cs="Arial"/>
          <w:color w:val="000000" w:themeColor="text1"/>
          <w:lang w:val="en-GB"/>
        </w:rPr>
        <w:br/>
      </w:r>
      <w:r w:rsidRPr="00E57F82">
        <w:rPr>
          <w:rFonts w:cs="Arial"/>
          <w:color w:val="000000" w:themeColor="text1"/>
          <w:lang w:val="en-GB"/>
        </w:rPr>
        <w:t xml:space="preserve">We know that there is no such thing as a single language of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use many different methods of communication based on Sign Language, manual alphabets, and Braille depending on preferences and the residual vision and hearing of the individual, amongst other factors. Instead of listing </w:t>
      </w:r>
      <w:proofErr w:type="gramStart"/>
      <w:r w:rsidRPr="00E57F82">
        <w:rPr>
          <w:rFonts w:cs="Arial"/>
          <w:color w:val="000000" w:themeColor="text1"/>
          <w:lang w:val="en-GB"/>
        </w:rPr>
        <w:t>all of</w:t>
      </w:r>
      <w:proofErr w:type="gramEnd"/>
      <w:r w:rsidRPr="00E57F82">
        <w:rPr>
          <w:rFonts w:cs="Arial"/>
          <w:color w:val="000000" w:themeColor="text1"/>
          <w:lang w:val="en-GB"/>
        </w:rPr>
        <w:t xml:space="preserve"> those factors (and probably unconsciously omitting some), the authors subsumed them all under “language of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However, it could be argued that the communication method in question is indeed the language mentioned in such Constitution.</w:t>
      </w:r>
    </w:p>
    <w:p w14:paraId="1E97CA52" w14:textId="77777777" w:rsidR="00F67E3B" w:rsidRDefault="00F67E3B" w:rsidP="00F67E3B">
      <w:pPr>
        <w:spacing w:before="0" w:after="120"/>
        <w:ind w:right="-2"/>
        <w:rPr>
          <w:rFonts w:cs="Arial"/>
          <w:color w:val="000000" w:themeColor="text1"/>
          <w:lang w:val="en-GB"/>
        </w:rPr>
      </w:pPr>
    </w:p>
    <w:p w14:paraId="13FD606C" w14:textId="6A2EC065"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 xml:space="preserve">Italy has also recognised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by passing the Law n. 107 from 24 June 2010, subtitled </w:t>
      </w:r>
      <w:proofErr w:type="spellStart"/>
      <w:r w:rsidRPr="00E57F82">
        <w:rPr>
          <w:rFonts w:cs="Arial"/>
          <w:i/>
          <w:iCs/>
          <w:color w:val="000000" w:themeColor="text1"/>
          <w:lang w:val="en-GB"/>
        </w:rPr>
        <w:t>Misure</w:t>
      </w:r>
      <w:proofErr w:type="spellEnd"/>
      <w:r w:rsidRPr="00E57F82">
        <w:rPr>
          <w:rFonts w:cs="Arial"/>
          <w:i/>
          <w:iCs/>
          <w:color w:val="000000" w:themeColor="text1"/>
          <w:lang w:val="en-GB"/>
        </w:rPr>
        <w:t xml:space="preserve"> per il </w:t>
      </w:r>
      <w:proofErr w:type="spellStart"/>
      <w:r w:rsidRPr="00E57F82">
        <w:rPr>
          <w:rFonts w:cs="Arial"/>
          <w:i/>
          <w:iCs/>
          <w:color w:val="000000" w:themeColor="text1"/>
          <w:lang w:val="en-GB"/>
        </w:rPr>
        <w:t>riconoscimento</w:t>
      </w:r>
      <w:proofErr w:type="spellEnd"/>
      <w:r w:rsidRPr="00E57F82">
        <w:rPr>
          <w:rFonts w:cs="Arial"/>
          <w:i/>
          <w:iCs/>
          <w:color w:val="000000" w:themeColor="text1"/>
          <w:lang w:val="en-GB"/>
        </w:rPr>
        <w:t xml:space="preserve"> </w:t>
      </w:r>
      <w:proofErr w:type="spellStart"/>
      <w:r w:rsidRPr="00E57F82">
        <w:rPr>
          <w:rFonts w:cs="Arial"/>
          <w:i/>
          <w:iCs/>
          <w:color w:val="000000" w:themeColor="text1"/>
          <w:lang w:val="en-GB"/>
        </w:rPr>
        <w:t>dei</w:t>
      </w:r>
      <w:proofErr w:type="spellEnd"/>
      <w:r w:rsidRPr="00E57F82">
        <w:rPr>
          <w:rFonts w:cs="Arial"/>
          <w:i/>
          <w:iCs/>
          <w:color w:val="000000" w:themeColor="text1"/>
          <w:lang w:val="en-GB"/>
        </w:rPr>
        <w:t xml:space="preserve"> </w:t>
      </w:r>
      <w:proofErr w:type="spellStart"/>
      <w:r w:rsidRPr="00E57F82">
        <w:rPr>
          <w:rFonts w:cs="Arial"/>
          <w:i/>
          <w:iCs/>
          <w:color w:val="000000" w:themeColor="text1"/>
          <w:lang w:val="en-GB"/>
        </w:rPr>
        <w:t>diritti</w:t>
      </w:r>
      <w:proofErr w:type="spellEnd"/>
      <w:r w:rsidRPr="00E57F82">
        <w:rPr>
          <w:rFonts w:cs="Arial"/>
          <w:i/>
          <w:iCs/>
          <w:color w:val="000000" w:themeColor="text1"/>
          <w:lang w:val="en-GB"/>
        </w:rPr>
        <w:t xml:space="preserve"> </w:t>
      </w:r>
      <w:proofErr w:type="spellStart"/>
      <w:r w:rsidRPr="00E57F82">
        <w:rPr>
          <w:rFonts w:cs="Arial"/>
          <w:i/>
          <w:iCs/>
          <w:color w:val="000000" w:themeColor="text1"/>
          <w:lang w:val="en-GB"/>
        </w:rPr>
        <w:t>delle</w:t>
      </w:r>
      <w:proofErr w:type="spellEnd"/>
      <w:r w:rsidRPr="00E57F82">
        <w:rPr>
          <w:rFonts w:cs="Arial"/>
          <w:i/>
          <w:iCs/>
          <w:color w:val="000000" w:themeColor="text1"/>
          <w:lang w:val="en-GB"/>
        </w:rPr>
        <w:t xml:space="preserve"> </w:t>
      </w:r>
      <w:proofErr w:type="spellStart"/>
      <w:r w:rsidRPr="00E57F82">
        <w:rPr>
          <w:rFonts w:cs="Arial"/>
          <w:i/>
          <w:iCs/>
          <w:color w:val="000000" w:themeColor="text1"/>
          <w:lang w:val="en-GB"/>
        </w:rPr>
        <w:t>persone</w:t>
      </w:r>
      <w:proofErr w:type="spellEnd"/>
      <w:r w:rsidRPr="00E57F82">
        <w:rPr>
          <w:rFonts w:cs="Arial"/>
          <w:i/>
          <w:iCs/>
          <w:color w:val="000000" w:themeColor="text1"/>
          <w:lang w:val="en-GB"/>
        </w:rPr>
        <w:t xml:space="preserve"> </w:t>
      </w:r>
      <w:proofErr w:type="spellStart"/>
      <w:r w:rsidRPr="00E57F82">
        <w:rPr>
          <w:rFonts w:cs="Arial"/>
          <w:i/>
          <w:iCs/>
          <w:color w:val="000000" w:themeColor="text1"/>
          <w:lang w:val="en-GB"/>
        </w:rPr>
        <w:t>sordocieche</w:t>
      </w:r>
      <w:proofErr w:type="spellEnd"/>
      <w:r w:rsidRPr="00E57F82">
        <w:rPr>
          <w:rFonts w:cs="Arial"/>
          <w:color w:val="000000" w:themeColor="text1"/>
          <w:lang w:val="en-GB"/>
        </w:rPr>
        <w:t xml:space="preserve"> (</w:t>
      </w:r>
      <w:r w:rsidRPr="00E57F82">
        <w:rPr>
          <w:rFonts w:cs="Arial"/>
          <w:i/>
          <w:iCs/>
          <w:color w:val="000000" w:themeColor="text1"/>
          <w:lang w:val="en-GB"/>
        </w:rPr>
        <w:t>Measures for the Recognition of the Rights of Deafblind People</w:t>
      </w:r>
      <w:r w:rsidRPr="00E57F82">
        <w:rPr>
          <w:rFonts w:cs="Arial"/>
          <w:color w:val="000000" w:themeColor="text1"/>
          <w:lang w:val="en-GB"/>
        </w:rPr>
        <w:t xml:space="preserve">). Both lingua </w:t>
      </w:r>
      <w:proofErr w:type="spellStart"/>
      <w:r w:rsidRPr="00E57F82">
        <w:rPr>
          <w:rFonts w:cs="Arial"/>
          <w:color w:val="000000" w:themeColor="text1"/>
          <w:lang w:val="en-GB"/>
        </w:rPr>
        <w:t>dei</w:t>
      </w:r>
      <w:proofErr w:type="spellEnd"/>
      <w:r w:rsidRPr="00E57F82">
        <w:rPr>
          <w:rFonts w:cs="Arial"/>
          <w:color w:val="000000" w:themeColor="text1"/>
          <w:lang w:val="en-GB"/>
        </w:rPr>
        <w:t xml:space="preserve"> </w:t>
      </w:r>
      <w:proofErr w:type="spellStart"/>
      <w:r w:rsidRPr="00E57F82">
        <w:rPr>
          <w:rFonts w:cs="Arial"/>
          <w:color w:val="000000" w:themeColor="text1"/>
          <w:lang w:val="en-GB"/>
        </w:rPr>
        <w:t>segni</w:t>
      </w:r>
      <w:proofErr w:type="spellEnd"/>
      <w:r w:rsidRPr="00E57F82">
        <w:rPr>
          <w:rFonts w:cs="Arial"/>
          <w:color w:val="000000" w:themeColor="text1"/>
          <w:lang w:val="en-GB"/>
        </w:rPr>
        <w:t xml:space="preserve"> </w:t>
      </w:r>
      <w:proofErr w:type="spellStart"/>
      <w:r w:rsidRPr="00E57F82">
        <w:rPr>
          <w:rFonts w:cs="Arial"/>
          <w:color w:val="000000" w:themeColor="text1"/>
          <w:lang w:val="en-GB"/>
        </w:rPr>
        <w:t>italiana</w:t>
      </w:r>
      <w:proofErr w:type="spellEnd"/>
      <w:r w:rsidRPr="00E57F82">
        <w:rPr>
          <w:rFonts w:cs="Arial"/>
          <w:color w:val="000000" w:themeColor="text1"/>
          <w:lang w:val="en-GB"/>
        </w:rPr>
        <w:t xml:space="preserve"> (LIS) and lingua </w:t>
      </w:r>
      <w:proofErr w:type="spellStart"/>
      <w:r w:rsidRPr="00E57F82">
        <w:rPr>
          <w:rFonts w:cs="Arial"/>
          <w:color w:val="000000" w:themeColor="text1"/>
          <w:lang w:val="en-GB"/>
        </w:rPr>
        <w:t>dei</w:t>
      </w:r>
      <w:proofErr w:type="spellEnd"/>
      <w:r w:rsidRPr="00E57F82">
        <w:rPr>
          <w:rFonts w:cs="Arial"/>
          <w:color w:val="000000" w:themeColor="text1"/>
          <w:lang w:val="en-GB"/>
        </w:rPr>
        <w:t xml:space="preserve"> </w:t>
      </w:r>
      <w:proofErr w:type="spellStart"/>
      <w:r w:rsidRPr="00E57F82">
        <w:rPr>
          <w:rFonts w:cs="Arial"/>
          <w:color w:val="000000" w:themeColor="text1"/>
          <w:lang w:val="en-GB"/>
        </w:rPr>
        <w:t>segni</w:t>
      </w:r>
      <w:proofErr w:type="spellEnd"/>
      <w:r w:rsidRPr="00E57F82">
        <w:rPr>
          <w:rFonts w:cs="Arial"/>
          <w:color w:val="000000" w:themeColor="text1"/>
          <w:lang w:val="en-GB"/>
        </w:rPr>
        <w:t xml:space="preserve"> </w:t>
      </w:r>
      <w:proofErr w:type="spellStart"/>
      <w:r w:rsidRPr="00E57F82">
        <w:rPr>
          <w:rFonts w:cs="Arial"/>
          <w:color w:val="000000" w:themeColor="text1"/>
          <w:lang w:val="en-GB"/>
        </w:rPr>
        <w:t>italiana</w:t>
      </w:r>
      <w:proofErr w:type="spellEnd"/>
      <w:r w:rsidRPr="00E57F82">
        <w:rPr>
          <w:rFonts w:cs="Arial"/>
          <w:color w:val="000000" w:themeColor="text1"/>
          <w:lang w:val="en-GB"/>
        </w:rPr>
        <w:t xml:space="preserve"> </w:t>
      </w:r>
      <w:proofErr w:type="spellStart"/>
      <w:r w:rsidRPr="00E57F82">
        <w:rPr>
          <w:rFonts w:cs="Arial"/>
          <w:color w:val="000000" w:themeColor="text1"/>
          <w:lang w:val="en-GB"/>
        </w:rPr>
        <w:t>tattile</w:t>
      </w:r>
      <w:proofErr w:type="spellEnd"/>
      <w:r w:rsidRPr="00E57F82">
        <w:rPr>
          <w:rFonts w:cs="Arial"/>
          <w:color w:val="000000" w:themeColor="text1"/>
          <w:lang w:val="en-GB"/>
        </w:rPr>
        <w:t xml:space="preserve"> (LIST), Italian Sign Language and Italian Tactile Sign Language, respectively, are also recognised.</w:t>
      </w:r>
    </w:p>
    <w:p w14:paraId="753C1789" w14:textId="77777777" w:rsidR="00F67E3B" w:rsidRDefault="00F67E3B" w:rsidP="00F67E3B">
      <w:pPr>
        <w:autoSpaceDE w:val="0"/>
        <w:autoSpaceDN w:val="0"/>
        <w:adjustRightInd w:val="0"/>
        <w:spacing w:before="0" w:after="120"/>
        <w:ind w:right="-2"/>
        <w:rPr>
          <w:rFonts w:cs="Arial"/>
          <w:color w:val="000000" w:themeColor="text1"/>
          <w:lang w:val="en-GB"/>
        </w:rPr>
      </w:pPr>
    </w:p>
    <w:p w14:paraId="23808992" w14:textId="40396748" w:rsidR="00132C72" w:rsidRPr="00E57F82" w:rsidRDefault="00132C72" w:rsidP="00F67E3B">
      <w:pPr>
        <w:autoSpaceDE w:val="0"/>
        <w:autoSpaceDN w:val="0"/>
        <w:adjustRightInd w:val="0"/>
        <w:spacing w:before="0" w:after="120"/>
        <w:ind w:right="-2"/>
        <w:rPr>
          <w:rFonts w:cs="Arial"/>
          <w:color w:val="000000" w:themeColor="text1"/>
          <w:lang w:val="en-GB"/>
        </w:rPr>
      </w:pPr>
      <w:r w:rsidRPr="00E57F82">
        <w:rPr>
          <w:rFonts w:cs="Arial"/>
          <w:color w:val="000000" w:themeColor="text1"/>
          <w:lang w:val="en-GB"/>
        </w:rPr>
        <w:t xml:space="preserve">The </w:t>
      </w:r>
      <w:r w:rsidRPr="00E57F82">
        <w:rPr>
          <w:rFonts w:cs="Arial"/>
          <w:i/>
          <w:iCs/>
          <w:color w:val="000000" w:themeColor="text1"/>
          <w:lang w:val="en-GB"/>
        </w:rPr>
        <w:t>United</w:t>
      </w:r>
      <w:r w:rsidR="00CA694D" w:rsidRPr="00E57F82">
        <w:rPr>
          <w:rFonts w:cs="Arial"/>
          <w:i/>
          <w:iCs/>
          <w:color w:val="000000" w:themeColor="text1"/>
          <w:lang w:val="en-GB"/>
        </w:rPr>
        <w:t xml:space="preserve"> Nations</w:t>
      </w:r>
      <w:r w:rsidRPr="00E57F82">
        <w:rPr>
          <w:rFonts w:cs="Arial"/>
          <w:i/>
          <w:iCs/>
          <w:color w:val="000000" w:themeColor="text1"/>
          <w:lang w:val="en-GB"/>
        </w:rPr>
        <w:t xml:space="preserve"> Convention on the Rights of Persons with Disabilities</w:t>
      </w:r>
      <w:r w:rsidRPr="00E57F82">
        <w:rPr>
          <w:rFonts w:cs="Arial"/>
          <w:color w:val="000000" w:themeColor="text1"/>
          <w:lang w:val="en-GB"/>
        </w:rPr>
        <w:t xml:space="preserve">, ratified by 186 states worldwide, offers only limited references to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and those concern the education of children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(United Nations 2006):</w:t>
      </w:r>
    </w:p>
    <w:p w14:paraId="018D6929" w14:textId="77777777" w:rsidR="00E45919" w:rsidRPr="00E57F82" w:rsidRDefault="00E45919" w:rsidP="00F67E3B">
      <w:pPr>
        <w:autoSpaceDE w:val="0"/>
        <w:autoSpaceDN w:val="0"/>
        <w:adjustRightInd w:val="0"/>
        <w:spacing w:before="0" w:after="120"/>
        <w:ind w:right="-2"/>
        <w:rPr>
          <w:rFonts w:cs="Arial"/>
          <w:color w:val="000000" w:themeColor="text1"/>
          <w:lang w:val="en-GB"/>
        </w:rPr>
      </w:pPr>
    </w:p>
    <w:p w14:paraId="152A6FD9" w14:textId="4F55AC06"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3.</w:t>
      </w:r>
      <w:r w:rsidRPr="00E57F82">
        <w:rPr>
          <w:rFonts w:cs="Arial"/>
          <w:color w:val="000000" w:themeColor="text1"/>
          <w:lang w:val="en-GB"/>
        </w:rPr>
        <w:tab/>
        <w:t>States Parties shall enable persons with disabilities to learn life and social development skills to facilitate their full and equal participation in education and as members of the community. To this end, States Parties shall take appropriate measures, including:</w:t>
      </w:r>
    </w:p>
    <w:p w14:paraId="18118817" w14:textId="6A8B6965"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(c)</w:t>
      </w:r>
      <w:r w:rsidRPr="00E57F82">
        <w:rPr>
          <w:rFonts w:cs="Arial"/>
          <w:color w:val="000000" w:themeColor="text1"/>
          <w:lang w:val="en-GB"/>
        </w:rPr>
        <w:tab/>
        <w:t>Ensuring that the education of persons, and in particular children, who are blind, Deaf or deafblind, is delivered in the most appropriate languages and modes and means of communication for the individual, and in environments which maximise academic and social development</w:t>
      </w:r>
    </w:p>
    <w:p w14:paraId="739E8CEE" w14:textId="6028CC68" w:rsidR="00132C72" w:rsidRPr="00E57F82" w:rsidRDefault="00132C72" w:rsidP="00F67E3B">
      <w:pPr>
        <w:spacing w:before="0" w:after="120"/>
        <w:ind w:right="-2"/>
        <w:rPr>
          <w:rFonts w:cs="Arial"/>
          <w:color w:val="000000" w:themeColor="text1"/>
          <w:lang w:val="en-GB"/>
        </w:rPr>
      </w:pPr>
    </w:p>
    <w:p w14:paraId="2491779B" w14:textId="77777777" w:rsidR="00132C72" w:rsidRPr="00E57F82" w:rsidRDefault="00132C72" w:rsidP="00F67E3B">
      <w:pPr>
        <w:spacing w:before="0" w:after="120"/>
        <w:ind w:right="-2"/>
        <w:rPr>
          <w:rStyle w:val="rynqvb"/>
          <w:rFonts w:cs="Arial"/>
          <w:color w:val="000000" w:themeColor="text1"/>
          <w:lang w:val="en-GB"/>
        </w:rPr>
      </w:pPr>
      <w:r w:rsidRPr="00E57F82">
        <w:rPr>
          <w:rStyle w:val="rynqvb"/>
          <w:rFonts w:cs="Arial"/>
          <w:color w:val="000000" w:themeColor="text1"/>
          <w:lang w:val="en-GB"/>
        </w:rPr>
        <w:t>The recognition of the impairment and of the language is a significant step but is far from the end of the struggle.</w:t>
      </w:r>
    </w:p>
    <w:p w14:paraId="38EF777C" w14:textId="77777777" w:rsidR="00F67E3B" w:rsidRDefault="00F67E3B" w:rsidP="00F67E3B">
      <w:pPr>
        <w:spacing w:before="0" w:after="120"/>
        <w:ind w:right="-2"/>
        <w:rPr>
          <w:rFonts w:cs="Arial"/>
          <w:color w:val="000000" w:themeColor="text1"/>
          <w:lang w:val="en-GB"/>
        </w:rPr>
      </w:pPr>
    </w:p>
    <w:p w14:paraId="32156612" w14:textId="63EDE823"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 xml:space="preserve">The right to interpreter-guides/Deafblind interpreters should be one of the basic rights of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However, they are available in only 58% of high-income countries and only 42% provide government-funded interpreter services. In the low- and middle-income countries, the situation is worse. Interpreter services are provided only in 10% of countries (N=31; low and upper-middle income countries), with only one country providing government funding (World Federation of the Deafblind 2018: 10). As it is hard to imagine that anyone would provide interpreter services until compelled to do so, </w:t>
      </w:r>
      <w:proofErr w:type="gramStart"/>
      <w:r w:rsidRPr="00E57F82">
        <w:rPr>
          <w:rFonts w:cs="Arial"/>
          <w:color w:val="000000" w:themeColor="text1"/>
          <w:lang w:val="en-GB"/>
        </w:rPr>
        <w:t>it is clear that only</w:t>
      </w:r>
      <w:proofErr w:type="gramEnd"/>
      <w:r w:rsidRPr="00E57F82">
        <w:rPr>
          <w:rFonts w:cs="Arial"/>
          <w:color w:val="000000" w:themeColor="text1"/>
          <w:lang w:val="en-GB"/>
        </w:rPr>
        <w:t xml:space="preserve"> straightforward political action by the government can ensure that such a service be available to all the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who need it.</w:t>
      </w:r>
    </w:p>
    <w:p w14:paraId="642CC4E8" w14:textId="77777777" w:rsidR="00F67E3B" w:rsidRDefault="00F67E3B" w:rsidP="00F67E3B">
      <w:pPr>
        <w:spacing w:before="0" w:after="120"/>
        <w:ind w:right="-2"/>
        <w:rPr>
          <w:rFonts w:cs="Arial"/>
          <w:color w:val="000000" w:themeColor="text1"/>
          <w:lang w:val="en-GB"/>
        </w:rPr>
      </w:pPr>
    </w:p>
    <w:p w14:paraId="74E6EC76" w14:textId="55C791AF"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 xml:space="preserve">However, this section does not only refer to the legal recognition of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and the rights and needs of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but also the rights and needs of older people, including retirement, pensions, personal fulfilment, long-term care, and eligibility for services. There are states in which there is a restriction on access to medical treatment and aids after reaching a certain age. These restrictions happen in developed countries as well, “</w:t>
      </w:r>
      <w:r w:rsidR="00351C93" w:rsidRPr="00E57F82">
        <w:rPr>
          <w:rFonts w:cs="Arial"/>
          <w:color w:val="000000" w:themeColor="text1"/>
          <w:lang w:val="en-GB"/>
        </w:rPr>
        <w:t>(</w:t>
      </w:r>
      <w:proofErr w:type="spellStart"/>
      <w:r w:rsidRPr="00E57F82">
        <w:rPr>
          <w:rFonts w:cs="Arial"/>
          <w:color w:val="000000" w:themeColor="text1"/>
          <w:lang w:val="en-GB"/>
        </w:rPr>
        <w:t>i</w:t>
      </w:r>
      <w:proofErr w:type="spellEnd"/>
      <w:r w:rsidR="00351C93" w:rsidRPr="00E57F82">
        <w:rPr>
          <w:rFonts w:cs="Arial"/>
          <w:color w:val="000000" w:themeColor="text1"/>
          <w:lang w:val="en-GB"/>
        </w:rPr>
        <w:t>)</w:t>
      </w:r>
      <w:r w:rsidRPr="00E57F82">
        <w:rPr>
          <w:rFonts w:cs="Arial"/>
          <w:color w:val="000000" w:themeColor="text1"/>
          <w:lang w:val="en-GB"/>
        </w:rPr>
        <w:t>n the UK you would be unlikely to receive a new hearing aid or assistive device when you are very old.” (Matthews 1988a: 30. 34)</w:t>
      </w:r>
    </w:p>
    <w:p w14:paraId="009CB38B" w14:textId="77777777" w:rsidR="00F67E3B" w:rsidRDefault="00F67E3B" w:rsidP="00F67E3B">
      <w:pPr>
        <w:autoSpaceDE w:val="0"/>
        <w:autoSpaceDN w:val="0"/>
        <w:adjustRightInd w:val="0"/>
        <w:spacing w:before="0" w:after="120"/>
        <w:ind w:right="-2"/>
        <w:rPr>
          <w:rFonts w:cs="Arial"/>
          <w:color w:val="000000" w:themeColor="text1"/>
          <w:lang w:val="en-GB"/>
        </w:rPr>
      </w:pPr>
    </w:p>
    <w:p w14:paraId="5DE555D6" w14:textId="248AEC6C" w:rsidR="00132C72" w:rsidRPr="00E57F82" w:rsidRDefault="00132C72" w:rsidP="00F67E3B">
      <w:pPr>
        <w:autoSpaceDE w:val="0"/>
        <w:autoSpaceDN w:val="0"/>
        <w:adjustRightInd w:val="0"/>
        <w:spacing w:before="0" w:after="120"/>
        <w:ind w:right="-2"/>
        <w:rPr>
          <w:rFonts w:cs="Arial"/>
          <w:color w:val="000000" w:themeColor="text1"/>
          <w:lang w:val="en-GB"/>
        </w:rPr>
      </w:pPr>
      <w:r w:rsidRPr="00E57F82">
        <w:rPr>
          <w:rFonts w:cs="Arial"/>
          <w:color w:val="000000" w:themeColor="text1"/>
          <w:lang w:val="en-GB"/>
        </w:rPr>
        <w:lastRenderedPageBreak/>
        <w:t xml:space="preserve">Another thing that contributes to the invisibility of older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is the tendency of national policies, as well as international ones, to homogenise the ageing experience </w:t>
      </w:r>
      <w:r w:rsidRPr="00E57F82">
        <w:rPr>
          <w:rFonts w:cs="Arial"/>
          <w:i/>
          <w:iCs/>
          <w:color w:val="000000" w:themeColor="text1"/>
          <w:lang w:val="en-GB"/>
        </w:rPr>
        <w:t>de facto,</w:t>
      </w:r>
      <w:r w:rsidRPr="00E57F82">
        <w:rPr>
          <w:rFonts w:cs="Arial"/>
          <w:color w:val="000000" w:themeColor="text1"/>
          <w:lang w:val="en-GB"/>
        </w:rPr>
        <w:t xml:space="preserve"> excluding older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from welfare policies and development programmes, only adding to the lack of recognition and paucity of research (Simcock &amp; </w:t>
      </w:r>
      <w:proofErr w:type="spellStart"/>
      <w:r w:rsidRPr="00E57F82">
        <w:rPr>
          <w:rFonts w:cs="Arial"/>
          <w:color w:val="000000" w:themeColor="text1"/>
          <w:lang w:val="en-GB"/>
        </w:rPr>
        <w:t>Manthorpe</w:t>
      </w:r>
      <w:proofErr w:type="spellEnd"/>
      <w:r w:rsidRPr="00E57F82">
        <w:rPr>
          <w:rFonts w:cs="Arial"/>
          <w:color w:val="000000" w:themeColor="text1"/>
          <w:lang w:val="en-GB"/>
        </w:rPr>
        <w:t xml:space="preserve"> 2021: 102). </w:t>
      </w:r>
    </w:p>
    <w:p w14:paraId="2A3A8561" w14:textId="77777777" w:rsidR="00F67E3B" w:rsidRDefault="00F67E3B" w:rsidP="00F67E3B">
      <w:pPr>
        <w:autoSpaceDE w:val="0"/>
        <w:autoSpaceDN w:val="0"/>
        <w:adjustRightInd w:val="0"/>
        <w:spacing w:before="0" w:after="120"/>
        <w:ind w:right="-2"/>
        <w:rPr>
          <w:rFonts w:cs="Arial"/>
          <w:color w:val="000000" w:themeColor="text1"/>
          <w:lang w:val="en-GB"/>
        </w:rPr>
      </w:pPr>
    </w:p>
    <w:p w14:paraId="192461EF" w14:textId="16A099D7" w:rsidR="00132C72" w:rsidRPr="00E57F82" w:rsidRDefault="00132C72" w:rsidP="00F67E3B">
      <w:pPr>
        <w:autoSpaceDE w:val="0"/>
        <w:autoSpaceDN w:val="0"/>
        <w:adjustRightInd w:val="0"/>
        <w:spacing w:before="0" w:after="120"/>
        <w:ind w:right="-2"/>
        <w:rPr>
          <w:rFonts w:cs="Arial"/>
          <w:color w:val="000000" w:themeColor="text1"/>
          <w:lang w:val="en-GB"/>
        </w:rPr>
      </w:pPr>
      <w:r w:rsidRPr="00E57F82">
        <w:rPr>
          <w:rFonts w:cs="Arial"/>
          <w:color w:val="000000" w:themeColor="text1"/>
          <w:lang w:val="en-GB"/>
        </w:rPr>
        <w:t xml:space="preserve">As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cannot be described as a simple sum of deafness and blindness, older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cannot be described as a simple sum of older persons and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As previously mentioned, we have a sum that is greater than the parts.</w:t>
      </w:r>
    </w:p>
    <w:p w14:paraId="1A303804" w14:textId="77777777" w:rsidR="00F67E3B" w:rsidRDefault="00F67E3B" w:rsidP="00F67E3B">
      <w:pPr>
        <w:spacing w:before="0" w:after="120"/>
        <w:ind w:right="-2"/>
        <w:rPr>
          <w:rFonts w:cs="Arial"/>
          <w:color w:val="000000" w:themeColor="text1"/>
          <w:lang w:val="en-GB"/>
        </w:rPr>
      </w:pPr>
    </w:p>
    <w:p w14:paraId="280A524F" w14:textId="221BA907"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 xml:space="preserve">It is interesting what respondents to the survey had to say about how the government could improve the lives of older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It comes as no surprise that most respondents feel that the governments should increase their funding towards services such as those of interpreter-guide/Deafblind interpreter, health and other care personnel, transportation for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assistive devices and technology, research of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organisations of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trainings and rehabilitation, projects concerning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and medication. Also, increasing the numbers of hours per month that a person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would be assigned an interpreter-guide/Deafblind interpreter was encouraged by respondents. Thus, the government should collect disaggregated data on how many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live in the country and their needs. Some respondents call for an official census that would reveal these numbers to share them openly with service providers and policy makers, amongst others.</w:t>
      </w:r>
    </w:p>
    <w:p w14:paraId="5B6B2A15" w14:textId="77777777" w:rsidR="00F67E3B" w:rsidRDefault="00F67E3B" w:rsidP="00F67E3B">
      <w:pPr>
        <w:spacing w:before="0" w:after="120"/>
        <w:ind w:right="-2"/>
        <w:rPr>
          <w:rFonts w:cs="Arial"/>
          <w:color w:val="000000" w:themeColor="text1"/>
          <w:lang w:val="en-GB"/>
        </w:rPr>
      </w:pPr>
    </w:p>
    <w:p w14:paraId="5848840A" w14:textId="46E1B1B4"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 xml:space="preserve">Even where there is disability funding, it is not always accessible to older people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due to heavy legislation and limitations between accessing disability and aged care services simultaneously. The system can be difficult for service providers to understand, let alone for those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themselves. Additionally, many Deafblind persons do not benefit from government programmes </w:t>
      </w:r>
      <w:r w:rsidRPr="00E57F82">
        <w:rPr>
          <w:rStyle w:val="rynqvb"/>
          <w:rFonts w:cs="Arial"/>
          <w:color w:val="000000" w:themeColor="text1"/>
          <w:lang w:val="en-GB"/>
        </w:rPr>
        <w:t>simply because they do not know that they exist, or have not been made aware of the benefits, due to their lack of access and availability of information in multiple formats.</w:t>
      </w:r>
    </w:p>
    <w:p w14:paraId="0BEE3EC2" w14:textId="77777777" w:rsidR="00F67E3B" w:rsidRDefault="00F67E3B" w:rsidP="00F67E3B">
      <w:pPr>
        <w:spacing w:before="0" w:after="120"/>
        <w:ind w:right="-2"/>
        <w:rPr>
          <w:rFonts w:cs="Arial"/>
          <w:color w:val="000000" w:themeColor="text1"/>
          <w:lang w:val="en-GB"/>
        </w:rPr>
      </w:pPr>
    </w:p>
    <w:p w14:paraId="67B543B4" w14:textId="393A4823"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 xml:space="preserve">However, </w:t>
      </w:r>
      <w:proofErr w:type="gramStart"/>
      <w:r w:rsidRPr="00E57F82">
        <w:rPr>
          <w:rFonts w:cs="Arial"/>
          <w:color w:val="000000" w:themeColor="text1"/>
          <w:lang w:val="en-GB"/>
        </w:rPr>
        <w:t>in order to</w:t>
      </w:r>
      <w:proofErr w:type="gramEnd"/>
      <w:r w:rsidRPr="00E57F82">
        <w:rPr>
          <w:rFonts w:cs="Arial"/>
          <w:color w:val="000000" w:themeColor="text1"/>
          <w:lang w:val="en-GB"/>
        </w:rPr>
        <w:t xml:space="preserve"> achieve the above, it is imperative that governments recognise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as a distinct, unique disability as well as the multiple communication methods of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as their languages. Because of this, another important aspect of government action is legislation on all levels, from the constitution to laws, rules, and orders.</w:t>
      </w:r>
    </w:p>
    <w:p w14:paraId="32E624FE" w14:textId="77777777" w:rsidR="00F67E3B" w:rsidRDefault="00F67E3B" w:rsidP="00F67E3B">
      <w:pPr>
        <w:spacing w:before="0" w:after="120"/>
        <w:ind w:right="-2"/>
        <w:rPr>
          <w:rFonts w:cs="Arial"/>
          <w:color w:val="000000" w:themeColor="text1"/>
          <w:lang w:val="en-GB"/>
        </w:rPr>
      </w:pPr>
    </w:p>
    <w:p w14:paraId="2C5DB3D6" w14:textId="4DEA5C5C"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 xml:space="preserve">Educating and training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enables them to have a job, </w:t>
      </w:r>
      <w:r w:rsidRPr="00E57F82">
        <w:rPr>
          <w:rStyle w:val="rynqvb"/>
          <w:rFonts w:cs="Arial"/>
          <w:color w:val="000000" w:themeColor="text1"/>
          <w:lang w:val="en-GB"/>
        </w:rPr>
        <w:t xml:space="preserve">financial security, and potentially a promise of a pension. This allows older individuals with </w:t>
      </w:r>
      <w:proofErr w:type="spellStart"/>
      <w:r w:rsidRPr="00E57F82">
        <w:rPr>
          <w:rStyle w:val="rynqvb"/>
          <w:rFonts w:cs="Arial"/>
          <w:color w:val="000000" w:themeColor="text1"/>
          <w:lang w:val="en-GB"/>
        </w:rPr>
        <w:t>deafblindness</w:t>
      </w:r>
      <w:proofErr w:type="spellEnd"/>
      <w:r w:rsidRPr="00E57F82">
        <w:rPr>
          <w:rStyle w:val="rynqvb"/>
          <w:rFonts w:cs="Arial"/>
          <w:color w:val="000000" w:themeColor="text1"/>
          <w:lang w:val="en-GB"/>
        </w:rPr>
        <w:t xml:space="preserve"> to live on when retired, increase their opportunities, promote equality, and improve their quality of life. These benefits would be seen when supporting employment of educated and expert Deafblind persons in their field of expertise.</w:t>
      </w:r>
    </w:p>
    <w:p w14:paraId="437BF3C6" w14:textId="77777777" w:rsidR="00F67E3B" w:rsidRDefault="00F67E3B" w:rsidP="00F67E3B">
      <w:pPr>
        <w:pStyle w:val="Heading2"/>
        <w:spacing w:before="0" w:after="120"/>
        <w:ind w:right="-2"/>
        <w:rPr>
          <w:rFonts w:cs="Arial"/>
          <w:color w:val="000000" w:themeColor="text1"/>
          <w:sz w:val="24"/>
          <w:szCs w:val="24"/>
        </w:rPr>
      </w:pPr>
      <w:bookmarkStart w:id="43" w:name="_Toc152148493"/>
    </w:p>
    <w:p w14:paraId="125EB269" w14:textId="77777777" w:rsidR="00F67E3B" w:rsidRDefault="00F67E3B" w:rsidP="00F67E3B">
      <w:pPr>
        <w:pStyle w:val="Heading2"/>
        <w:spacing w:before="0" w:after="120"/>
        <w:ind w:right="-2"/>
        <w:rPr>
          <w:rFonts w:cs="Arial"/>
          <w:color w:val="000000" w:themeColor="text1"/>
          <w:sz w:val="24"/>
          <w:szCs w:val="24"/>
        </w:rPr>
      </w:pPr>
    </w:p>
    <w:p w14:paraId="21C8E2C6" w14:textId="0543BAB7" w:rsidR="00132C72" w:rsidRPr="00E57F82" w:rsidRDefault="00132C72" w:rsidP="00F67E3B">
      <w:pPr>
        <w:pStyle w:val="Heading2"/>
        <w:spacing w:before="0" w:after="120"/>
        <w:ind w:right="-2"/>
        <w:rPr>
          <w:rFonts w:cs="Arial"/>
          <w:color w:val="000000" w:themeColor="text1"/>
          <w:sz w:val="24"/>
          <w:szCs w:val="24"/>
        </w:rPr>
      </w:pPr>
      <w:r w:rsidRPr="00E57F82">
        <w:rPr>
          <w:rFonts w:cs="Arial"/>
          <w:color w:val="000000" w:themeColor="text1"/>
          <w:sz w:val="24"/>
          <w:szCs w:val="24"/>
        </w:rPr>
        <w:t>Response to Emergencies</w:t>
      </w:r>
      <w:bookmarkEnd w:id="43"/>
    </w:p>
    <w:p w14:paraId="5001A295" w14:textId="77777777" w:rsidR="00F67E3B" w:rsidRDefault="00F67E3B" w:rsidP="00F67E3B">
      <w:pPr>
        <w:spacing w:before="0" w:after="120"/>
        <w:ind w:right="-2"/>
        <w:rPr>
          <w:rFonts w:cs="Arial"/>
          <w:color w:val="000000" w:themeColor="text1"/>
          <w:lang w:val="en-GB"/>
        </w:rPr>
      </w:pPr>
    </w:p>
    <w:p w14:paraId="39D4BDEF" w14:textId="55EF14E6"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 xml:space="preserve">Respondents to the survey addressed the question of contacting emergency services. Access to urgent and emergency care services should be adapted for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to </w:t>
      </w:r>
      <w:proofErr w:type="gramStart"/>
      <w:r w:rsidRPr="00E57F82">
        <w:rPr>
          <w:rFonts w:cs="Arial"/>
          <w:color w:val="000000" w:themeColor="text1"/>
          <w:lang w:val="en-GB"/>
        </w:rPr>
        <w:t>use at all times</w:t>
      </w:r>
      <w:proofErr w:type="gramEnd"/>
      <w:r w:rsidRPr="00E57F82">
        <w:rPr>
          <w:rFonts w:cs="Arial"/>
          <w:color w:val="000000" w:themeColor="text1"/>
          <w:lang w:val="en-GB"/>
        </w:rPr>
        <w:t xml:space="preserve">. It was suggested that appropriate applications (apps) and technology should be developed for this purpose, in collaboration with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and their representative organisations.</w:t>
      </w:r>
    </w:p>
    <w:p w14:paraId="122236EF" w14:textId="77777777" w:rsidR="00F67E3B" w:rsidRDefault="00F67E3B" w:rsidP="00F67E3B">
      <w:pPr>
        <w:spacing w:before="0" w:after="120"/>
        <w:ind w:right="-2"/>
        <w:rPr>
          <w:rFonts w:cs="Arial"/>
          <w:color w:val="000000" w:themeColor="text1"/>
          <w:lang w:val="en-GB"/>
        </w:rPr>
      </w:pPr>
    </w:p>
    <w:p w14:paraId="2D8ACA7C" w14:textId="69C6FE9A"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This issue became extremely important during the recent COVID pandemic that has had a disproportionate impact on older persons. During an interview with an older person from Spain called Vicky, she said that she was completely unaware of what was happening in the world due to lack of accessible information. The first information she had about the pandemic was on television, which was not available in sign language interpretation nor accessible formats. When people started talking about it, she was full of doubts and could not believe that that was happening. She was surprised when her friend visiting used sanitising gel to clean their hands and explained her why she should not touch other people. As she got a fever, she was taken to a hospital by ambulance, where they performed some tests and therapy, but nobody could explain her what was going on. She was not aware of the pandemic, due to a lack of accessible information. An interpreter on video-call was of some help, but staff with protective clothing and facemasks left an impression on Vicky who became very anxious and afraid. Later, a signing friend of hers was summarising all the news about COVID for her, so she finally got a more complete picture of the situation</w:t>
      </w:r>
      <w:r w:rsidRPr="00E57F82">
        <w:rPr>
          <w:rStyle w:val="FootnoteReference"/>
          <w:rFonts w:cs="Arial"/>
          <w:color w:val="000000" w:themeColor="text1"/>
          <w:lang w:val="en-GB"/>
        </w:rPr>
        <w:footnoteReference w:id="25"/>
      </w:r>
      <w:r w:rsidRPr="00E57F82">
        <w:rPr>
          <w:rFonts w:cs="Arial"/>
          <w:color w:val="000000" w:themeColor="text1"/>
          <w:lang w:val="en-GB"/>
        </w:rPr>
        <w:t>.</w:t>
      </w:r>
    </w:p>
    <w:p w14:paraId="7A6EFA18" w14:textId="77777777" w:rsidR="00F67E3B" w:rsidRDefault="00F67E3B" w:rsidP="00F67E3B">
      <w:pPr>
        <w:spacing w:before="0" w:after="120"/>
        <w:ind w:right="-2"/>
        <w:rPr>
          <w:rFonts w:cs="Arial"/>
          <w:color w:val="000000" w:themeColor="text1"/>
          <w:lang w:val="en-GB"/>
        </w:rPr>
      </w:pPr>
    </w:p>
    <w:p w14:paraId="0EDA6836" w14:textId="45A23242"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 xml:space="preserve">As WFDB’s Second Report states, persons with disabilities are more likely to be left behind or abandoned during an evacuation from natural disasters, armed conflict, or humanitarian emergencies, often due to a lack of planning and preparation and inaccessible information, facilities, services, and transportation systems. Most shelters or refugee camps are not accessible, and may turn away persons with disabilities, especially those with complex requirements or high support needs, like older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In addition, disruption to physical, social, and economic networks and support systems can leave persons with disabilities at high risk of suffering the impact of the disaster or conflict, but also at risk of not meeting basic human needs, such as nutrition, health care, access to medicines, rehabilitation, personal care, etc. When help arrives or recovery is initiated, persons with disabilities are often deprioritised because of their disabilities or overlooked as a vulnerable group (United Nations </w:t>
      </w:r>
      <w:r w:rsidRPr="00E57F82">
        <w:rPr>
          <w:rStyle w:val="un-site-namefirst-line"/>
          <w:rFonts w:cs="Arial"/>
          <w:color w:val="000000" w:themeColor="text1"/>
          <w:lang w:val="en-GB"/>
        </w:rPr>
        <w:t>Department of Economic and Social Affairs).</w:t>
      </w:r>
    </w:p>
    <w:p w14:paraId="7D19CA4A" w14:textId="77777777" w:rsidR="00F67E3B" w:rsidRDefault="00F67E3B" w:rsidP="00F67E3B">
      <w:pPr>
        <w:spacing w:before="0" w:after="120"/>
        <w:ind w:right="-2"/>
        <w:rPr>
          <w:rFonts w:cs="Arial"/>
          <w:color w:val="000000" w:themeColor="text1"/>
          <w:lang w:val="en-GB"/>
        </w:rPr>
      </w:pPr>
    </w:p>
    <w:p w14:paraId="7C8AFB51" w14:textId="0E7D6F0C" w:rsidR="00553563"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 xml:space="preserve">In the second Global Report (World Federation of the Deafblind, 2023) some of the key concerns for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raised during the COVID pandemic are mentioned:</w:t>
      </w:r>
    </w:p>
    <w:p w14:paraId="0011ED5E" w14:textId="77777777" w:rsidR="00F67E3B" w:rsidRPr="00E57F82" w:rsidRDefault="00F67E3B" w:rsidP="00F67E3B">
      <w:pPr>
        <w:spacing w:before="0" w:after="120"/>
        <w:ind w:right="-2"/>
        <w:rPr>
          <w:rFonts w:cs="Arial"/>
          <w:color w:val="000000" w:themeColor="text1"/>
          <w:lang w:val="en-GB"/>
        </w:rPr>
      </w:pPr>
    </w:p>
    <w:p w14:paraId="7842B71D" w14:textId="336BE049" w:rsidR="00132C72" w:rsidRPr="00E57F82" w:rsidRDefault="00132C72" w:rsidP="00F67E3B">
      <w:pPr>
        <w:pStyle w:val="Default"/>
        <w:spacing w:after="120"/>
        <w:ind w:right="-2"/>
        <w:rPr>
          <w:rFonts w:ascii="Arial" w:hAnsi="Arial" w:cs="Arial"/>
          <w:color w:val="000000" w:themeColor="text1"/>
          <w:lang w:val="en-GB"/>
        </w:rPr>
      </w:pPr>
      <w:r w:rsidRPr="00E57F82">
        <w:rPr>
          <w:rFonts w:ascii="Arial" w:hAnsi="Arial" w:cs="Arial"/>
          <w:color w:val="000000" w:themeColor="text1"/>
          <w:lang w:val="en-GB"/>
        </w:rPr>
        <w:t>●</w:t>
      </w:r>
      <w:r w:rsidRPr="00E57F82">
        <w:rPr>
          <w:rFonts w:ascii="Arial" w:hAnsi="Arial" w:cs="Arial"/>
          <w:color w:val="000000" w:themeColor="text1"/>
          <w:lang w:val="en-GB"/>
        </w:rPr>
        <w:tab/>
        <w:t xml:space="preserve">Access to information in accessible formats </w:t>
      </w:r>
    </w:p>
    <w:p w14:paraId="3277DCA8" w14:textId="0E43AE27" w:rsidR="00132C72" w:rsidRPr="00E57F82" w:rsidRDefault="00132C72" w:rsidP="00F67E3B">
      <w:pPr>
        <w:pStyle w:val="Default"/>
        <w:spacing w:after="120"/>
        <w:ind w:right="-2"/>
        <w:rPr>
          <w:rFonts w:ascii="Arial" w:hAnsi="Arial" w:cs="Arial"/>
          <w:color w:val="000000" w:themeColor="text1"/>
          <w:lang w:val="en-GB"/>
        </w:rPr>
      </w:pPr>
      <w:r w:rsidRPr="00E57F82">
        <w:rPr>
          <w:rFonts w:ascii="Arial" w:hAnsi="Arial" w:cs="Arial"/>
          <w:color w:val="000000" w:themeColor="text1"/>
          <w:lang w:val="en-GB"/>
        </w:rPr>
        <w:t>●</w:t>
      </w:r>
      <w:r w:rsidRPr="00E57F82">
        <w:rPr>
          <w:rFonts w:ascii="Arial" w:hAnsi="Arial" w:cs="Arial"/>
          <w:color w:val="000000" w:themeColor="text1"/>
          <w:lang w:val="en-GB"/>
        </w:rPr>
        <w:tab/>
        <w:t xml:space="preserve">Access to essential services </w:t>
      </w:r>
    </w:p>
    <w:p w14:paraId="3B58DC18" w14:textId="6DB21ECA" w:rsidR="00132C72" w:rsidRPr="00E57F82" w:rsidRDefault="00132C72" w:rsidP="00F67E3B">
      <w:pPr>
        <w:pStyle w:val="Default"/>
        <w:spacing w:after="120"/>
        <w:ind w:right="-2"/>
        <w:rPr>
          <w:rFonts w:ascii="Arial" w:hAnsi="Arial" w:cs="Arial"/>
          <w:color w:val="000000" w:themeColor="text1"/>
          <w:lang w:val="en-GB"/>
        </w:rPr>
      </w:pPr>
      <w:r w:rsidRPr="00E57F82">
        <w:rPr>
          <w:rFonts w:ascii="Arial" w:hAnsi="Arial" w:cs="Arial"/>
          <w:color w:val="000000" w:themeColor="text1"/>
          <w:lang w:val="en-GB"/>
        </w:rPr>
        <w:t>●</w:t>
      </w:r>
      <w:r w:rsidRPr="00E57F82">
        <w:rPr>
          <w:rFonts w:ascii="Arial" w:hAnsi="Arial" w:cs="Arial"/>
          <w:color w:val="000000" w:themeColor="text1"/>
          <w:lang w:val="en-GB"/>
        </w:rPr>
        <w:tab/>
        <w:t xml:space="preserve">Accessible communication </w:t>
      </w:r>
    </w:p>
    <w:p w14:paraId="5B004DFF" w14:textId="10E1D04B" w:rsidR="00132C72" w:rsidRPr="00E57F82" w:rsidRDefault="00132C72" w:rsidP="00F67E3B">
      <w:pPr>
        <w:pStyle w:val="Default"/>
        <w:spacing w:after="120"/>
        <w:ind w:right="-2"/>
        <w:rPr>
          <w:rFonts w:ascii="Arial" w:hAnsi="Arial" w:cs="Arial"/>
          <w:color w:val="000000" w:themeColor="text1"/>
          <w:lang w:val="en-GB"/>
        </w:rPr>
      </w:pPr>
      <w:r w:rsidRPr="00E57F82">
        <w:rPr>
          <w:rFonts w:ascii="Arial" w:hAnsi="Arial" w:cs="Arial"/>
          <w:color w:val="000000" w:themeColor="text1"/>
          <w:lang w:val="en-GB"/>
        </w:rPr>
        <w:t>●</w:t>
      </w:r>
      <w:r w:rsidRPr="00E57F82">
        <w:rPr>
          <w:rFonts w:ascii="Arial" w:hAnsi="Arial" w:cs="Arial"/>
          <w:color w:val="000000" w:themeColor="text1"/>
          <w:lang w:val="en-GB"/>
        </w:rPr>
        <w:tab/>
        <w:t xml:space="preserve">Accessible guidance for the public </w:t>
      </w:r>
    </w:p>
    <w:p w14:paraId="35BD2234" w14:textId="30593C09" w:rsidR="00132C72" w:rsidRPr="00E57F82" w:rsidRDefault="00132C72" w:rsidP="00F67E3B">
      <w:pPr>
        <w:pStyle w:val="Default"/>
        <w:spacing w:after="120"/>
        <w:ind w:right="-2"/>
        <w:rPr>
          <w:rFonts w:ascii="Arial" w:hAnsi="Arial" w:cs="Arial"/>
          <w:color w:val="000000" w:themeColor="text1"/>
          <w:lang w:val="en-GB"/>
        </w:rPr>
      </w:pPr>
      <w:r w:rsidRPr="00E57F82">
        <w:rPr>
          <w:rFonts w:ascii="Arial" w:hAnsi="Arial" w:cs="Arial"/>
          <w:color w:val="000000" w:themeColor="text1"/>
          <w:lang w:val="en-GB"/>
        </w:rPr>
        <w:t>●</w:t>
      </w:r>
      <w:r w:rsidRPr="00E57F82">
        <w:rPr>
          <w:rFonts w:ascii="Arial" w:hAnsi="Arial" w:cs="Arial"/>
          <w:color w:val="000000" w:themeColor="text1"/>
          <w:lang w:val="en-GB"/>
        </w:rPr>
        <w:tab/>
        <w:t xml:space="preserve">Accessible meeting platforms used for remote working, health appointments, or education </w:t>
      </w:r>
    </w:p>
    <w:p w14:paraId="33D5F451" w14:textId="5784B63E" w:rsidR="00132C72" w:rsidRPr="00E57F82" w:rsidRDefault="00132C72" w:rsidP="00F67E3B">
      <w:pPr>
        <w:pStyle w:val="Default"/>
        <w:spacing w:after="120"/>
        <w:ind w:right="-2"/>
        <w:rPr>
          <w:rFonts w:ascii="Arial" w:hAnsi="Arial" w:cs="Arial"/>
          <w:color w:val="000000" w:themeColor="text1"/>
          <w:lang w:val="en-GB"/>
        </w:rPr>
      </w:pPr>
      <w:r w:rsidRPr="00E57F82">
        <w:rPr>
          <w:rFonts w:ascii="Arial" w:hAnsi="Arial" w:cs="Arial"/>
          <w:color w:val="000000" w:themeColor="text1"/>
          <w:lang w:val="en-GB"/>
        </w:rPr>
        <w:t>●</w:t>
      </w:r>
      <w:r w:rsidRPr="00E57F82">
        <w:rPr>
          <w:rFonts w:ascii="Arial" w:hAnsi="Arial" w:cs="Arial"/>
          <w:color w:val="000000" w:themeColor="text1"/>
          <w:lang w:val="en-GB"/>
        </w:rPr>
        <w:tab/>
        <w:t xml:space="preserve">Lack of community outreach to check on individuals with high support needs </w:t>
      </w:r>
    </w:p>
    <w:p w14:paraId="320A8F95" w14:textId="1706B823" w:rsidR="00132C72" w:rsidRPr="00E57F82" w:rsidRDefault="00132C72" w:rsidP="00F67E3B">
      <w:pPr>
        <w:pStyle w:val="Default"/>
        <w:spacing w:after="120"/>
        <w:ind w:right="-2"/>
        <w:rPr>
          <w:rFonts w:ascii="Arial" w:hAnsi="Arial" w:cs="Arial"/>
          <w:color w:val="000000" w:themeColor="text1"/>
          <w:lang w:val="en-GB"/>
        </w:rPr>
      </w:pPr>
    </w:p>
    <w:p w14:paraId="760EC111" w14:textId="5477CCE4" w:rsidR="00132C72" w:rsidRPr="00E57F82" w:rsidRDefault="00132C72" w:rsidP="00F67E3B">
      <w:pPr>
        <w:pStyle w:val="Default"/>
        <w:spacing w:after="120"/>
        <w:ind w:right="-2"/>
        <w:rPr>
          <w:rFonts w:ascii="Arial" w:hAnsi="Arial" w:cs="Arial"/>
          <w:color w:val="000000" w:themeColor="text1"/>
          <w:lang w:val="en-GB"/>
        </w:rPr>
      </w:pPr>
      <w:r w:rsidRPr="00E57F82">
        <w:rPr>
          <w:rFonts w:ascii="Arial" w:hAnsi="Arial" w:cs="Arial"/>
          <w:color w:val="000000" w:themeColor="text1"/>
          <w:lang w:val="en-GB"/>
        </w:rPr>
        <w:t>Those key concerns can be applied to any of the abovementioned emergency situations.</w:t>
      </w:r>
    </w:p>
    <w:p w14:paraId="2D136621" w14:textId="77777777" w:rsidR="00F67E3B" w:rsidRDefault="00F67E3B" w:rsidP="00F67E3B">
      <w:pPr>
        <w:pStyle w:val="Heading2"/>
        <w:spacing w:before="0" w:after="120"/>
        <w:ind w:right="-2"/>
        <w:rPr>
          <w:rFonts w:cs="Arial"/>
          <w:color w:val="000000" w:themeColor="text1"/>
          <w:sz w:val="24"/>
          <w:szCs w:val="24"/>
        </w:rPr>
      </w:pPr>
      <w:bookmarkStart w:id="44" w:name="_Toc152148494"/>
    </w:p>
    <w:p w14:paraId="6490B439" w14:textId="77777777" w:rsidR="00F67E3B" w:rsidRDefault="00F67E3B" w:rsidP="00F67E3B">
      <w:pPr>
        <w:pStyle w:val="Heading2"/>
        <w:spacing w:before="0" w:after="120"/>
        <w:ind w:right="-2"/>
        <w:rPr>
          <w:rFonts w:cs="Arial"/>
          <w:color w:val="000000" w:themeColor="text1"/>
          <w:sz w:val="24"/>
          <w:szCs w:val="24"/>
        </w:rPr>
      </w:pPr>
    </w:p>
    <w:p w14:paraId="2F119214" w14:textId="5C41D4E1" w:rsidR="00132C72" w:rsidRPr="00E57F82" w:rsidRDefault="00132C72" w:rsidP="00F67E3B">
      <w:pPr>
        <w:pStyle w:val="Heading2"/>
        <w:spacing w:before="0" w:after="120"/>
        <w:ind w:right="-2"/>
        <w:rPr>
          <w:rFonts w:cs="Arial"/>
          <w:color w:val="000000" w:themeColor="text1"/>
          <w:sz w:val="24"/>
          <w:szCs w:val="24"/>
        </w:rPr>
      </w:pPr>
      <w:r w:rsidRPr="00E57F82">
        <w:rPr>
          <w:rFonts w:cs="Arial"/>
          <w:color w:val="000000" w:themeColor="text1"/>
          <w:sz w:val="24"/>
          <w:szCs w:val="24"/>
        </w:rPr>
        <w:t>Interpreter-Guides/Deafblind Interpreters and Other Forms of Live Assistance</w:t>
      </w:r>
      <w:bookmarkEnd w:id="44"/>
    </w:p>
    <w:p w14:paraId="60A9D9E8" w14:textId="77777777" w:rsidR="00F67E3B" w:rsidRDefault="00F67E3B" w:rsidP="00F67E3B">
      <w:pPr>
        <w:spacing w:before="0" w:after="120"/>
        <w:ind w:right="-2"/>
        <w:rPr>
          <w:rFonts w:cs="Arial"/>
          <w:color w:val="000000" w:themeColor="text1"/>
          <w:lang w:val="en-GB"/>
        </w:rPr>
      </w:pPr>
    </w:p>
    <w:p w14:paraId="2193830A" w14:textId="38599B5C"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 xml:space="preserve">Interpreter-guides/Deafblind interpreters are a crucial service which enables the person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to reach the level of independence needed to fully participate in society. However, as discussed, those interpreter-guides/Deafblind interpreters may not always be available. The reasons for this are many, from the most banal (an insufficient number of interpreter-guides/Deafblind interpreters) to the administrative reasons for lack of guides and interpreters., E.g., lack of existing laws or other state documents that regulate the right to an interpreter-guide/Deafblind interpreter, laws existing but not specifying who covers the costs of interpretation, or extremely complex bureaucratic processes.</w:t>
      </w:r>
    </w:p>
    <w:p w14:paraId="42B7CC04" w14:textId="77777777" w:rsidR="00F67E3B" w:rsidRDefault="00F67E3B" w:rsidP="00F67E3B">
      <w:pPr>
        <w:spacing w:before="0" w:after="120"/>
        <w:ind w:right="-2"/>
        <w:rPr>
          <w:rFonts w:cs="Arial"/>
          <w:color w:val="000000" w:themeColor="text1"/>
          <w:lang w:val="en-GB"/>
        </w:rPr>
      </w:pPr>
    </w:p>
    <w:p w14:paraId="101FFA23" w14:textId="6F19900A"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 xml:space="preserve">According to the World Federation of the Deafblind (WFDB 2023, 67–69), many states, especially those low- and middle-income ones, do not possess a system of interpreter-guides/Deafblind interpreters. This is also valid for those states that do not recognise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as a distinct disability and/or in which Sign Language is not recognised as a minority language. Relying on family members and friends to take over interpreter duties is not a solution to the interpreting and guiding problem, because the availability of family members and friends forces the older person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to adapt to the schedules of others instead of the schedules and needs of the person requiring services. Additionally, challenges can arise when family members take on interpretation duties because they are not trained to provide such a service, and because they can and are likely to interfere, making decisions in place of the older Deafblind person. Furthermore, services provided for either Deaf or Blind persons cannot replace non-existing services for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because, as it is already stated multiple times,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is not the same as the mere sum of deafness and blindness, so neither the separate services combined can substitute for a complete and adequate service for Deafblind persons.</w:t>
      </w:r>
    </w:p>
    <w:p w14:paraId="333AA179" w14:textId="77777777" w:rsidR="00F67E3B" w:rsidRDefault="00F67E3B" w:rsidP="00F67E3B">
      <w:pPr>
        <w:spacing w:before="0" w:after="120"/>
        <w:ind w:right="-2"/>
        <w:rPr>
          <w:rFonts w:cs="Arial"/>
          <w:color w:val="000000" w:themeColor="text1"/>
          <w:lang w:val="en-GB"/>
        </w:rPr>
      </w:pPr>
    </w:p>
    <w:p w14:paraId="635AF2AE" w14:textId="201A7D03"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 xml:space="preserve">One of the obstructions in this field is the practice in some states of assigning to every single person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a </w:t>
      </w:r>
      <w:r w:rsidRPr="00E57F82">
        <w:rPr>
          <w:rStyle w:val="rynqvb"/>
          <w:rFonts w:cs="Arial"/>
          <w:color w:val="000000" w:themeColor="text1"/>
          <w:lang w:val="en-GB"/>
        </w:rPr>
        <w:t xml:space="preserve">specific and limited number of interpreting hours per month based on the severity of the person’s impairment. This severity is usually calculated on the strictly medical, numeric basis and has no relation to the actual needs of </w:t>
      </w:r>
      <w:proofErr w:type="gramStart"/>
      <w:r w:rsidRPr="00E57F82">
        <w:rPr>
          <w:rStyle w:val="rynqvb"/>
          <w:rFonts w:cs="Arial"/>
          <w:color w:val="000000" w:themeColor="text1"/>
          <w:lang w:val="en-GB"/>
        </w:rPr>
        <w:t>each individual</w:t>
      </w:r>
      <w:proofErr w:type="gramEnd"/>
      <w:r w:rsidRPr="00E57F82">
        <w:rPr>
          <w:rStyle w:val="rynqvb"/>
          <w:rFonts w:cs="Arial"/>
          <w:color w:val="000000" w:themeColor="text1"/>
          <w:lang w:val="en-GB"/>
        </w:rPr>
        <w:t xml:space="preserve">. For older persons with </w:t>
      </w:r>
      <w:proofErr w:type="spellStart"/>
      <w:r w:rsidRPr="00E57F82">
        <w:rPr>
          <w:rStyle w:val="rynqvb"/>
          <w:rFonts w:cs="Arial"/>
          <w:color w:val="000000" w:themeColor="text1"/>
          <w:lang w:val="en-GB"/>
        </w:rPr>
        <w:t>deafblindness</w:t>
      </w:r>
      <w:proofErr w:type="spellEnd"/>
      <w:r w:rsidRPr="00E57F82">
        <w:rPr>
          <w:rStyle w:val="rynqvb"/>
          <w:rFonts w:cs="Arial"/>
          <w:color w:val="000000" w:themeColor="text1"/>
          <w:lang w:val="en-GB"/>
        </w:rPr>
        <w:t xml:space="preserve">, these restrictions have an even more discouraging effect than on younger ones, because in addition to the proverbial “three more times time needed” by Deafblind persons to accomplish a goal, they need extra time as older individuals. In other words, if a hearing and seeing person might needs ten minutes to do accomplish a task, a deafblind person might need three times more time, so thirty minutes. Some services require considerably advanced booking (e.g., 72 hours in advance), which is not always possible, particularly in emergency situations where older persons with </w:t>
      </w:r>
      <w:proofErr w:type="spellStart"/>
      <w:r w:rsidRPr="00E57F82">
        <w:rPr>
          <w:rStyle w:val="rynqvb"/>
          <w:rFonts w:cs="Arial"/>
          <w:color w:val="000000" w:themeColor="text1"/>
          <w:lang w:val="en-GB"/>
        </w:rPr>
        <w:t>deafblindness</w:t>
      </w:r>
      <w:proofErr w:type="spellEnd"/>
      <w:r w:rsidRPr="00E57F82">
        <w:rPr>
          <w:rStyle w:val="rynqvb"/>
          <w:rFonts w:cs="Arial"/>
          <w:color w:val="000000" w:themeColor="text1"/>
          <w:lang w:val="en-GB"/>
        </w:rPr>
        <w:t xml:space="preserve"> might find themselves in more disadvantaged positions than younger ones. Having to pay for this service from one own’s pocket, (i.e., providing a salary for the </w:t>
      </w:r>
      <w:r w:rsidRPr="00E57F82">
        <w:rPr>
          <w:rFonts w:cs="Arial"/>
          <w:color w:val="000000" w:themeColor="text1"/>
          <w:lang w:val="en-GB"/>
        </w:rPr>
        <w:t>interpreter-guide/Deafblind interpreter)</w:t>
      </w:r>
      <w:r w:rsidRPr="00E57F82">
        <w:rPr>
          <w:rStyle w:val="rynqvb"/>
          <w:rFonts w:cs="Arial"/>
          <w:color w:val="000000" w:themeColor="text1"/>
          <w:lang w:val="en-GB"/>
        </w:rPr>
        <w:t xml:space="preserve"> is another burden for older persons with </w:t>
      </w:r>
      <w:proofErr w:type="spellStart"/>
      <w:r w:rsidRPr="00E57F82">
        <w:rPr>
          <w:rStyle w:val="rynqvb"/>
          <w:rFonts w:cs="Arial"/>
          <w:color w:val="000000" w:themeColor="text1"/>
          <w:lang w:val="en-GB"/>
        </w:rPr>
        <w:t>deafblindness</w:t>
      </w:r>
      <w:proofErr w:type="spellEnd"/>
      <w:r w:rsidRPr="00E57F82">
        <w:rPr>
          <w:rStyle w:val="rynqvb"/>
          <w:rFonts w:cs="Arial"/>
          <w:color w:val="000000" w:themeColor="text1"/>
          <w:lang w:val="en-GB"/>
        </w:rPr>
        <w:t xml:space="preserve">, because many of them cannot afford the extra expense. This forces the person to deprive him/herself of an </w:t>
      </w:r>
      <w:r w:rsidRPr="00E57F82">
        <w:rPr>
          <w:rFonts w:cs="Arial"/>
          <w:color w:val="000000" w:themeColor="text1"/>
          <w:lang w:val="en-GB"/>
        </w:rPr>
        <w:t>interpreter-guide/Deafblind interpreter</w:t>
      </w:r>
      <w:r w:rsidRPr="00E57F82">
        <w:rPr>
          <w:rStyle w:val="rynqvb"/>
          <w:rFonts w:cs="Arial"/>
          <w:color w:val="000000" w:themeColor="text1"/>
          <w:lang w:val="en-GB"/>
        </w:rPr>
        <w:t>.</w:t>
      </w:r>
    </w:p>
    <w:p w14:paraId="30B92E97" w14:textId="77777777" w:rsidR="00F67E3B" w:rsidRDefault="00F67E3B" w:rsidP="00F67E3B">
      <w:pPr>
        <w:spacing w:before="0" w:after="120"/>
        <w:ind w:right="-2"/>
        <w:rPr>
          <w:rFonts w:cs="Arial"/>
          <w:color w:val="000000" w:themeColor="text1"/>
          <w:lang w:val="en-GB"/>
        </w:rPr>
      </w:pPr>
    </w:p>
    <w:p w14:paraId="77EDF74D" w14:textId="6B518070"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 xml:space="preserve">For many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especially older individuals, it is not the condition itself that is central to the experience of being Deafblind, but the lack of support. For older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support services are valued, but what they are concerned with is whether those services will always be available, accessible, and funded (Simcock 2016: 1736). </w:t>
      </w:r>
    </w:p>
    <w:p w14:paraId="05AFEC45" w14:textId="77777777" w:rsidR="00F67E3B" w:rsidRDefault="00F67E3B" w:rsidP="00F67E3B">
      <w:pPr>
        <w:spacing w:before="0" w:after="120"/>
        <w:ind w:right="-2"/>
        <w:rPr>
          <w:rFonts w:cs="Arial"/>
          <w:color w:val="000000" w:themeColor="text1"/>
          <w:lang w:val="en-GB"/>
        </w:rPr>
      </w:pPr>
    </w:p>
    <w:p w14:paraId="4C9071AC" w14:textId="4B3D31E5"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lastRenderedPageBreak/>
        <w:t xml:space="preserve">It is not rare that local officials deciding on the allotment of interpreter-guides/Deafblind interpreters do not understand the situation and needs of the older person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Those administrators are rarely educated on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and for them, a person might just represent an entry in the spreadsheet to follow. Depriving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especially older ones, of interpreter-guides/Deafblind interpreters means divesting them from participating in public life, thus discriminating against them (</w:t>
      </w:r>
      <w:proofErr w:type="spellStart"/>
      <w:r w:rsidRPr="00E57F82">
        <w:rPr>
          <w:rFonts w:cs="Arial"/>
          <w:color w:val="000000" w:themeColor="text1"/>
          <w:lang w:val="en-GB"/>
        </w:rPr>
        <w:t>Göransson</w:t>
      </w:r>
      <w:proofErr w:type="spellEnd"/>
      <w:r w:rsidRPr="00E57F82">
        <w:rPr>
          <w:rFonts w:cs="Arial"/>
          <w:color w:val="000000" w:themeColor="text1"/>
          <w:lang w:val="en-GB"/>
        </w:rPr>
        <w:t xml:space="preserve"> 2007: 150–151) and going against the CRPD. </w:t>
      </w:r>
      <w:bookmarkEnd w:id="38"/>
      <w:bookmarkEnd w:id="39"/>
    </w:p>
    <w:p w14:paraId="4BE54252" w14:textId="77777777" w:rsidR="00F67E3B" w:rsidRDefault="00F67E3B" w:rsidP="00F67E3B">
      <w:pPr>
        <w:pStyle w:val="Heading2"/>
        <w:spacing w:before="0" w:after="120"/>
        <w:ind w:right="-2"/>
        <w:rPr>
          <w:rFonts w:cs="Arial"/>
          <w:color w:val="000000" w:themeColor="text1"/>
          <w:sz w:val="24"/>
          <w:szCs w:val="24"/>
        </w:rPr>
      </w:pPr>
      <w:bookmarkStart w:id="45" w:name="_Toc152148495"/>
    </w:p>
    <w:p w14:paraId="4624F04C" w14:textId="77777777" w:rsidR="00F67E3B" w:rsidRDefault="00F67E3B" w:rsidP="00F67E3B">
      <w:pPr>
        <w:pStyle w:val="Heading2"/>
        <w:spacing w:before="0" w:after="120"/>
        <w:ind w:right="-2"/>
        <w:rPr>
          <w:rFonts w:cs="Arial"/>
          <w:color w:val="000000" w:themeColor="text1"/>
          <w:sz w:val="24"/>
          <w:szCs w:val="24"/>
        </w:rPr>
      </w:pPr>
    </w:p>
    <w:p w14:paraId="5C65B590" w14:textId="352E23EC" w:rsidR="00132C72" w:rsidRPr="00E57F82" w:rsidRDefault="00132C72" w:rsidP="00F67E3B">
      <w:pPr>
        <w:pStyle w:val="Heading2"/>
        <w:spacing w:before="0" w:after="120"/>
        <w:ind w:right="-2"/>
        <w:rPr>
          <w:rFonts w:cs="Arial"/>
          <w:color w:val="000000" w:themeColor="text1"/>
          <w:sz w:val="24"/>
          <w:szCs w:val="24"/>
        </w:rPr>
      </w:pPr>
      <w:r w:rsidRPr="00E57F82">
        <w:rPr>
          <w:rFonts w:cs="Arial"/>
          <w:color w:val="000000" w:themeColor="text1"/>
          <w:sz w:val="24"/>
          <w:szCs w:val="24"/>
        </w:rPr>
        <w:t>Isolation and Loneliness</w:t>
      </w:r>
      <w:bookmarkEnd w:id="45"/>
    </w:p>
    <w:p w14:paraId="73F6E8C6" w14:textId="77777777" w:rsidR="00F67E3B" w:rsidRDefault="00F67E3B" w:rsidP="00F67E3B">
      <w:pPr>
        <w:spacing w:before="0" w:after="120"/>
        <w:ind w:right="-2"/>
        <w:rPr>
          <w:rFonts w:cs="Arial"/>
          <w:color w:val="000000" w:themeColor="text1"/>
          <w:lang w:val="en-GB"/>
        </w:rPr>
      </w:pPr>
    </w:p>
    <w:p w14:paraId="44CE6A04" w14:textId="12236C1A" w:rsidR="00132C72" w:rsidRPr="00E57F82" w:rsidRDefault="00132C72" w:rsidP="00F67E3B">
      <w:pPr>
        <w:spacing w:before="0" w:after="120"/>
        <w:ind w:right="-2"/>
        <w:rPr>
          <w:rStyle w:val="rynqvb"/>
          <w:rFonts w:cs="Arial"/>
          <w:color w:val="000000" w:themeColor="text1"/>
          <w:lang w:val="en-GB"/>
        </w:rPr>
      </w:pPr>
      <w:r w:rsidRPr="00E57F82">
        <w:rPr>
          <w:rFonts w:cs="Arial"/>
          <w:color w:val="000000" w:themeColor="text1"/>
          <w:lang w:val="en-GB"/>
        </w:rPr>
        <w:t xml:space="preserve">Isolation is a problem mentioned by virtually all the interviewed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authors, and texts. Isolation proved to be an especially grave burden during the COVID pandemic because touching and closeness, methods used by most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to communicate and access information, were not allowed. This resulted in a serious lack of information on the pandemic, partial or even total </w:t>
      </w:r>
      <w:r w:rsidRPr="00E57F82">
        <w:rPr>
          <w:rStyle w:val="rynqvb"/>
          <w:rFonts w:cs="Arial"/>
          <w:color w:val="000000" w:themeColor="text1"/>
          <w:lang w:val="en-GB"/>
        </w:rPr>
        <w:t>incomprehension of what was going on, and ignorance about the methods of protection against the virus. Additionally, socialising with other people was brought to a halt by those same measures.</w:t>
      </w:r>
    </w:p>
    <w:p w14:paraId="3CCB9346" w14:textId="77777777" w:rsidR="00F67E3B" w:rsidRDefault="00F67E3B" w:rsidP="00F67E3B">
      <w:pPr>
        <w:autoSpaceDE w:val="0"/>
        <w:autoSpaceDN w:val="0"/>
        <w:adjustRightInd w:val="0"/>
        <w:spacing w:before="0" w:after="120"/>
        <w:ind w:right="-2"/>
        <w:rPr>
          <w:rFonts w:cs="Arial"/>
          <w:color w:val="000000" w:themeColor="text1"/>
          <w:lang w:val="en-GB"/>
        </w:rPr>
      </w:pPr>
    </w:p>
    <w:p w14:paraId="6D0FBF0C" w14:textId="624CF122" w:rsidR="00132C72" w:rsidRPr="00E57F82" w:rsidRDefault="00132C72" w:rsidP="00F67E3B">
      <w:pPr>
        <w:autoSpaceDE w:val="0"/>
        <w:autoSpaceDN w:val="0"/>
        <w:adjustRightInd w:val="0"/>
        <w:spacing w:before="0" w:after="120"/>
        <w:ind w:right="-2"/>
        <w:rPr>
          <w:rFonts w:cs="Arial"/>
          <w:color w:val="000000" w:themeColor="text1"/>
          <w:lang w:val="en-GB"/>
        </w:rPr>
      </w:pPr>
      <w:r w:rsidRPr="00E57F82">
        <w:rPr>
          <w:rFonts w:cs="Arial"/>
          <w:color w:val="000000" w:themeColor="text1"/>
          <w:lang w:val="en-GB"/>
        </w:rPr>
        <w:t xml:space="preserve">The older population in general feels the consequences of loneliness, social isolation, and reduced social participation, but no one feels these consequences more than older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(Jaiswal </w:t>
      </w:r>
      <w:r w:rsidR="00CA694D" w:rsidRPr="00E57F82">
        <w:rPr>
          <w:rFonts w:cs="Arial"/>
          <w:color w:val="000000" w:themeColor="text1"/>
          <w:lang w:val="en-GB"/>
        </w:rPr>
        <w:t>e</w:t>
      </w:r>
      <w:r w:rsidRPr="00E57F82">
        <w:rPr>
          <w:rFonts w:cs="Arial"/>
          <w:color w:val="000000" w:themeColor="text1"/>
          <w:lang w:val="en-GB"/>
        </w:rPr>
        <w:t>t al. 2020: 2).</w:t>
      </w:r>
    </w:p>
    <w:p w14:paraId="1AC8720C" w14:textId="77777777" w:rsidR="00F67E3B" w:rsidRDefault="00F67E3B" w:rsidP="00F67E3B">
      <w:pPr>
        <w:spacing w:before="0" w:after="120"/>
        <w:ind w:right="-2"/>
        <w:rPr>
          <w:rFonts w:cs="Arial"/>
          <w:color w:val="000000" w:themeColor="text1"/>
          <w:lang w:val="en-GB"/>
        </w:rPr>
      </w:pPr>
    </w:p>
    <w:p w14:paraId="619DF657" w14:textId="68DDA9D0" w:rsidR="00132C72" w:rsidRPr="00E57F82" w:rsidRDefault="00132C72" w:rsidP="00F67E3B">
      <w:pPr>
        <w:spacing w:before="0" w:after="120"/>
        <w:ind w:right="-2"/>
        <w:rPr>
          <w:rFonts w:cs="Arial"/>
          <w:color w:val="000000" w:themeColor="text1"/>
          <w:lang w:val="en-GB"/>
        </w:rPr>
      </w:pPr>
      <w:proofErr w:type="spellStart"/>
      <w:r w:rsidRPr="00E57F82">
        <w:rPr>
          <w:rFonts w:cs="Arial"/>
          <w:color w:val="000000" w:themeColor="text1"/>
          <w:lang w:val="en-GB"/>
        </w:rPr>
        <w:t>Göransson</w:t>
      </w:r>
      <w:proofErr w:type="spellEnd"/>
      <w:r w:rsidRPr="00E57F82">
        <w:rPr>
          <w:rFonts w:cs="Arial"/>
          <w:color w:val="000000" w:themeColor="text1"/>
          <w:lang w:val="en-GB"/>
        </w:rPr>
        <w:t xml:space="preserve"> (2007: 149) correctly defines loneliness as “not having anyone to communicate with in one’s own language” and as “not having any or only very few relationships in life.” The communication problem is increased in situations where the person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lives with people with whom he/she is unable to communicate or share activities, and this situation can make the person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feel even lonelier. The inability to communicate with family and friends also amplifies this issue (</w:t>
      </w:r>
      <w:proofErr w:type="spellStart"/>
      <w:r w:rsidRPr="00E57F82">
        <w:rPr>
          <w:rFonts w:cs="Arial"/>
          <w:color w:val="000000" w:themeColor="text1"/>
          <w:lang w:val="en-GB"/>
        </w:rPr>
        <w:t>Göransson</w:t>
      </w:r>
      <w:proofErr w:type="spellEnd"/>
      <w:r w:rsidRPr="00E57F82">
        <w:rPr>
          <w:rFonts w:cs="Arial"/>
          <w:color w:val="000000" w:themeColor="text1"/>
          <w:lang w:val="en-GB"/>
        </w:rPr>
        <w:t xml:space="preserve"> 2007: 149).</w:t>
      </w:r>
    </w:p>
    <w:p w14:paraId="29A55398" w14:textId="77777777" w:rsidR="00F67E3B" w:rsidRDefault="00F67E3B" w:rsidP="00F67E3B">
      <w:pPr>
        <w:spacing w:before="0" w:after="120"/>
        <w:ind w:right="-2"/>
        <w:rPr>
          <w:rStyle w:val="rynqvb"/>
          <w:rFonts w:cs="Arial"/>
          <w:color w:val="000000" w:themeColor="text1"/>
          <w:lang w:val="en-GB"/>
        </w:rPr>
      </w:pPr>
    </w:p>
    <w:p w14:paraId="1B008B63" w14:textId="16CBF5E7" w:rsidR="00132C72" w:rsidRPr="00E57F82" w:rsidRDefault="00132C72" w:rsidP="00F67E3B">
      <w:pPr>
        <w:spacing w:before="0" w:after="120"/>
        <w:ind w:right="-2"/>
        <w:rPr>
          <w:rFonts w:cs="Arial"/>
          <w:color w:val="000000" w:themeColor="text1"/>
          <w:lang w:val="en-GB"/>
        </w:rPr>
      </w:pPr>
      <w:r w:rsidRPr="00E57F82">
        <w:rPr>
          <w:rStyle w:val="rynqvb"/>
          <w:rFonts w:cs="Arial"/>
          <w:color w:val="000000" w:themeColor="text1"/>
          <w:lang w:val="en-GB"/>
        </w:rPr>
        <w:t xml:space="preserve">Isolation </w:t>
      </w:r>
      <w:r w:rsidRPr="00E57F82">
        <w:rPr>
          <w:rFonts w:cs="Arial"/>
          <w:color w:val="000000" w:themeColor="text1"/>
          <w:lang w:val="en-GB"/>
        </w:rPr>
        <w:t>can be caused by several reasons at the same time.</w:t>
      </w:r>
    </w:p>
    <w:p w14:paraId="6D386D6C" w14:textId="77777777" w:rsidR="00F67E3B" w:rsidRDefault="00F67E3B" w:rsidP="00F67E3B">
      <w:pPr>
        <w:spacing w:before="0" w:after="120"/>
        <w:ind w:right="-2"/>
        <w:rPr>
          <w:rFonts w:cs="Arial"/>
          <w:color w:val="000000" w:themeColor="text1"/>
          <w:lang w:val="en-GB"/>
        </w:rPr>
      </w:pPr>
    </w:p>
    <w:p w14:paraId="5C35698E" w14:textId="4684BC4B"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 xml:space="preserve">First, the person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withdraws from public life, frustrated by his/her inability to communicate successfully, by mishearing, responding inappropriately, and consequently appearing foolish (Simcock et al. 2022: 8), even in a well-known environment. The result is that he/she is, feels, and expects to be misunderstood throughout his/her life (Simcock et al. 2022: 15). With the ability to influence people and social situations lost, self-determination, social contact, and the possibility of participating actively in other areas are limited (Olesen 2012: 14). Isolation brings with itself passivity (Olesen 2012: 14). As failing vision and weakening hearing </w:t>
      </w:r>
      <w:r w:rsidRPr="00E57F82">
        <w:rPr>
          <w:rStyle w:val="rynqvb"/>
          <w:rFonts w:cs="Arial"/>
          <w:color w:val="000000" w:themeColor="text1"/>
          <w:lang w:val="en-GB"/>
        </w:rPr>
        <w:t xml:space="preserve">make his/her communication and </w:t>
      </w:r>
      <w:r w:rsidRPr="00E57F82">
        <w:rPr>
          <w:rFonts w:cs="Arial"/>
          <w:color w:val="000000" w:themeColor="text1"/>
          <w:lang w:val="en-GB"/>
        </w:rPr>
        <w:t xml:space="preserve">previous activities and skills difficult to perform, the person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w:t>
      </w:r>
      <w:r w:rsidRPr="00E57F82">
        <w:rPr>
          <w:rStyle w:val="rynqvb"/>
          <w:rFonts w:cs="Arial"/>
          <w:color w:val="000000" w:themeColor="text1"/>
          <w:lang w:val="en-GB"/>
        </w:rPr>
        <w:t>withdraws from the activities he/she was engaged in before</w:t>
      </w:r>
      <w:r w:rsidRPr="00E57F82">
        <w:rPr>
          <w:rFonts w:cs="Arial"/>
          <w:color w:val="000000" w:themeColor="text1"/>
          <w:lang w:val="en-GB"/>
        </w:rPr>
        <w:t xml:space="preserve"> (Olesen 2012: 14; </w:t>
      </w:r>
      <w:proofErr w:type="spellStart"/>
      <w:r w:rsidRPr="00E57F82">
        <w:rPr>
          <w:rStyle w:val="rynqvb"/>
          <w:rFonts w:cs="Arial"/>
          <w:color w:val="000000" w:themeColor="text1"/>
          <w:lang w:val="en-GB"/>
        </w:rPr>
        <w:t>Tarczay</w:t>
      </w:r>
      <w:proofErr w:type="spellEnd"/>
      <w:r w:rsidRPr="00E57F82">
        <w:rPr>
          <w:rStyle w:val="rynqvb"/>
          <w:rFonts w:cs="Arial"/>
          <w:color w:val="000000" w:themeColor="text1"/>
          <w:lang w:val="en-GB"/>
        </w:rPr>
        <w:t xml:space="preserve"> 2019: 6</w:t>
      </w:r>
      <w:r w:rsidRPr="00E57F82">
        <w:rPr>
          <w:rFonts w:cs="Arial"/>
          <w:color w:val="000000" w:themeColor="text1"/>
          <w:lang w:val="en-GB"/>
        </w:rPr>
        <w:t>).</w:t>
      </w:r>
    </w:p>
    <w:p w14:paraId="05A0AC10" w14:textId="77777777" w:rsidR="00F67E3B" w:rsidRDefault="00F67E3B" w:rsidP="00F67E3B">
      <w:pPr>
        <w:spacing w:before="0" w:after="120"/>
        <w:ind w:right="-2"/>
        <w:rPr>
          <w:rFonts w:cs="Arial"/>
          <w:color w:val="000000" w:themeColor="text1"/>
          <w:lang w:val="en-GB"/>
        </w:rPr>
      </w:pPr>
    </w:p>
    <w:p w14:paraId="33730E8C" w14:textId="2F75CE8B"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 xml:space="preserve">On the other hand, miscommunication is not the only reason for withdrawal. Isolation is not only a social process, but a </w:t>
      </w:r>
      <w:r w:rsidRPr="00E57F82">
        <w:rPr>
          <w:rStyle w:val="rynqvb"/>
          <w:rFonts w:cs="Arial"/>
          <w:color w:val="000000" w:themeColor="text1"/>
          <w:lang w:val="en-GB"/>
        </w:rPr>
        <w:t xml:space="preserve">spatial one, as well. For example, while for some older persons with </w:t>
      </w:r>
      <w:proofErr w:type="spellStart"/>
      <w:r w:rsidRPr="00E57F82">
        <w:rPr>
          <w:rStyle w:val="rynqvb"/>
          <w:rFonts w:cs="Arial"/>
          <w:color w:val="000000" w:themeColor="text1"/>
          <w:lang w:val="en-GB"/>
        </w:rPr>
        <w:t>deafblindness</w:t>
      </w:r>
      <w:proofErr w:type="spellEnd"/>
      <w:r w:rsidRPr="00E57F82">
        <w:rPr>
          <w:rStyle w:val="rynqvb"/>
          <w:rFonts w:cs="Arial"/>
          <w:color w:val="000000" w:themeColor="text1"/>
          <w:lang w:val="en-GB"/>
        </w:rPr>
        <w:t xml:space="preserve"> can navigate their immediate neighbourhood where there is no danger of motorised traffic, going further away from home becomes harder to achieve as this danger increases. </w:t>
      </w:r>
      <w:r w:rsidRPr="00E57F82">
        <w:rPr>
          <w:rFonts w:cs="Arial"/>
          <w:color w:val="000000" w:themeColor="text1"/>
          <w:lang w:val="en-GB"/>
        </w:rPr>
        <w:t xml:space="preserve">As the sense of vision weakens, going out, especially into unfamiliar environments and when it is dark outside, becomes harder. This can make the older person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insecure and </w:t>
      </w:r>
      <w:r w:rsidRPr="00E57F82">
        <w:rPr>
          <w:rFonts w:cs="Arial"/>
          <w:color w:val="000000" w:themeColor="text1"/>
          <w:lang w:val="en-GB"/>
        </w:rPr>
        <w:lastRenderedPageBreak/>
        <w:t xml:space="preserve">scared. Thus, many older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do not dare going out on their own because they feel it to be too risky and they are afraid of the possibility of getting lost. </w:t>
      </w:r>
    </w:p>
    <w:p w14:paraId="39083A38" w14:textId="77777777" w:rsidR="00F67E3B" w:rsidRDefault="00F67E3B" w:rsidP="00F67E3B">
      <w:pPr>
        <w:spacing w:before="0" w:after="120"/>
        <w:ind w:right="-2"/>
        <w:rPr>
          <w:rFonts w:cs="Arial"/>
          <w:color w:val="000000" w:themeColor="text1"/>
          <w:lang w:val="en-GB"/>
        </w:rPr>
      </w:pPr>
    </w:p>
    <w:p w14:paraId="41260E46" w14:textId="7B3846FC"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Added to those are transportation problems, being either unavailable, inaccessible, inadequate, or too expensive, as well as poorly maintained sidewalks and roads, all barriers for a successful participation in public life. As taking initiatives and following conversations becomes more and more difficult, supplemented by not being able to go out alone anymore, isolation is heightened. This causes an avoidance of social events and even certain domestic tasks, among other everyday activities, including reading a book or a newspaper, watching television, knitting, cooking, going out for groceries, attending concerts, or driving. The result is a decision to stay home which, along with the communication problems, increases the risk of isolation (</w:t>
      </w:r>
      <w:proofErr w:type="spellStart"/>
      <w:r w:rsidRPr="00E57F82">
        <w:rPr>
          <w:rFonts w:cs="Arial"/>
          <w:color w:val="000000" w:themeColor="text1"/>
          <w:lang w:val="en-GB"/>
        </w:rPr>
        <w:t>Göransson</w:t>
      </w:r>
      <w:proofErr w:type="spellEnd"/>
      <w:r w:rsidRPr="00E57F82">
        <w:rPr>
          <w:rFonts w:cs="Arial"/>
          <w:color w:val="000000" w:themeColor="text1"/>
          <w:lang w:val="en-GB"/>
        </w:rPr>
        <w:t xml:space="preserve"> 2007: 144, 148, 152–3; Jaiswal et al. 2020: 2, 4, 6; Simcock </w:t>
      </w:r>
      <w:r w:rsidRPr="00E57F82">
        <w:rPr>
          <w:rFonts w:cs="Arial"/>
          <w:i/>
          <w:iCs/>
          <w:color w:val="000000" w:themeColor="text1"/>
          <w:lang w:val="en-GB"/>
        </w:rPr>
        <w:t>et al.</w:t>
      </w:r>
      <w:r w:rsidRPr="00E57F82">
        <w:rPr>
          <w:rFonts w:cs="Arial"/>
          <w:color w:val="000000" w:themeColor="text1"/>
          <w:lang w:val="en-GB"/>
        </w:rPr>
        <w:t xml:space="preserve"> 2022a: 10).</w:t>
      </w:r>
    </w:p>
    <w:p w14:paraId="35531A45" w14:textId="77777777" w:rsidR="00F67E3B" w:rsidRDefault="00F67E3B" w:rsidP="00F67E3B">
      <w:pPr>
        <w:spacing w:before="0" w:after="120"/>
        <w:ind w:right="-2"/>
        <w:rPr>
          <w:rFonts w:cs="Arial"/>
          <w:color w:val="000000" w:themeColor="text1"/>
          <w:lang w:val="en-GB"/>
        </w:rPr>
      </w:pPr>
    </w:p>
    <w:p w14:paraId="19E3CB0D" w14:textId="0BAE35D0"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Isolating oneself becomes a vicious cycle, because not interacting with other people leads to more insecurity, which leads to an even stronger wish not to go out and meet others. As 89-year-old Viola from Sweden noted, “The more I stay at home, the more insecure I feel.” (</w:t>
      </w:r>
      <w:proofErr w:type="spellStart"/>
      <w:r w:rsidRPr="00E57F82">
        <w:rPr>
          <w:rFonts w:cs="Arial"/>
          <w:color w:val="000000" w:themeColor="text1"/>
          <w:lang w:val="en-GB"/>
        </w:rPr>
        <w:t>Göransson</w:t>
      </w:r>
      <w:proofErr w:type="spellEnd"/>
      <w:r w:rsidRPr="00E57F82">
        <w:rPr>
          <w:rFonts w:cs="Arial"/>
          <w:color w:val="000000" w:themeColor="text1"/>
          <w:lang w:val="en-GB"/>
        </w:rPr>
        <w:t xml:space="preserve"> 2007: 144)</w:t>
      </w:r>
    </w:p>
    <w:p w14:paraId="15DEA9EA" w14:textId="77777777" w:rsidR="00F67E3B" w:rsidRDefault="00F67E3B" w:rsidP="00F67E3B">
      <w:pPr>
        <w:autoSpaceDE w:val="0"/>
        <w:autoSpaceDN w:val="0"/>
        <w:adjustRightInd w:val="0"/>
        <w:spacing w:before="0" w:after="120"/>
        <w:ind w:right="-2"/>
        <w:rPr>
          <w:rFonts w:cs="Arial"/>
          <w:color w:val="000000" w:themeColor="text1"/>
          <w:lang w:val="en-GB"/>
        </w:rPr>
      </w:pPr>
    </w:p>
    <w:p w14:paraId="15F17718" w14:textId="4083A85C" w:rsidR="00132C72" w:rsidRPr="00E57F82" w:rsidRDefault="00132C72" w:rsidP="00F67E3B">
      <w:pPr>
        <w:autoSpaceDE w:val="0"/>
        <w:autoSpaceDN w:val="0"/>
        <w:adjustRightInd w:val="0"/>
        <w:spacing w:before="0" w:after="120"/>
        <w:ind w:right="-2"/>
        <w:rPr>
          <w:rFonts w:cs="Arial"/>
          <w:color w:val="000000" w:themeColor="text1"/>
          <w:lang w:val="en-GB"/>
        </w:rPr>
      </w:pPr>
      <w:r w:rsidRPr="00E57F82">
        <w:rPr>
          <w:rFonts w:cs="Arial"/>
          <w:color w:val="000000" w:themeColor="text1"/>
          <w:lang w:val="en-GB"/>
        </w:rPr>
        <w:t xml:space="preserve">Secondly, the person’s </w:t>
      </w:r>
      <w:r w:rsidRPr="00E57F82">
        <w:rPr>
          <w:rStyle w:val="rynqvb"/>
          <w:rFonts w:cs="Arial"/>
          <w:color w:val="000000" w:themeColor="text1"/>
          <w:lang w:val="en-GB"/>
        </w:rPr>
        <w:t xml:space="preserve">immediate surroundings, family and friends, begin avoiding him/her because of difficulties in communication, </w:t>
      </w:r>
      <w:r w:rsidRPr="00E57F82">
        <w:rPr>
          <w:rFonts w:cs="Arial"/>
          <w:color w:val="000000" w:themeColor="text1"/>
          <w:lang w:val="en-GB"/>
        </w:rPr>
        <w:t xml:space="preserve">often becoming impatient (Simcock et al. 2022: 13), leading the immediate surroundings of the older person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to eventually try to avoid too much communication with him/her (Olesen 2012: 13). This avoidance of communication may lead others to believe that the older person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prefers to be left alone (Olesen 2012: 14). The family may perceive the older person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as an outcast, since he/she becomes unable to participate in conversations with, and about, close family members (Olesen 2012: 11).</w:t>
      </w:r>
    </w:p>
    <w:p w14:paraId="4AF49322" w14:textId="77777777" w:rsidR="00F67E3B" w:rsidRDefault="00F67E3B" w:rsidP="00F67E3B">
      <w:pPr>
        <w:autoSpaceDE w:val="0"/>
        <w:autoSpaceDN w:val="0"/>
        <w:adjustRightInd w:val="0"/>
        <w:spacing w:before="0" w:after="120"/>
        <w:ind w:right="-2"/>
        <w:rPr>
          <w:rFonts w:cs="Arial"/>
          <w:color w:val="000000" w:themeColor="text1"/>
          <w:lang w:val="en-GB"/>
        </w:rPr>
      </w:pPr>
    </w:p>
    <w:p w14:paraId="23E19907" w14:textId="073D04FA" w:rsidR="00132C72" w:rsidRPr="00E57F82" w:rsidRDefault="00132C72" w:rsidP="00F67E3B">
      <w:pPr>
        <w:autoSpaceDE w:val="0"/>
        <w:autoSpaceDN w:val="0"/>
        <w:adjustRightInd w:val="0"/>
        <w:spacing w:before="0" w:after="120"/>
        <w:ind w:right="-2"/>
        <w:rPr>
          <w:rFonts w:cs="Arial"/>
          <w:color w:val="000000" w:themeColor="text1"/>
          <w:lang w:val="en-GB"/>
        </w:rPr>
      </w:pPr>
      <w:r w:rsidRPr="00E57F82">
        <w:rPr>
          <w:rFonts w:cs="Arial"/>
          <w:color w:val="000000" w:themeColor="text1"/>
          <w:lang w:val="en-GB"/>
        </w:rPr>
        <w:t xml:space="preserve">When family members start breaking their ties with an older person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the older individual experiences a significant loss, left without the support of his/her </w:t>
      </w:r>
      <w:r w:rsidRPr="00E57F82">
        <w:rPr>
          <w:rStyle w:val="rynqvb"/>
          <w:rFonts w:cs="Arial"/>
          <w:color w:val="000000" w:themeColor="text1"/>
          <w:lang w:val="en-GB"/>
        </w:rPr>
        <w:t>nearest and dearest</w:t>
      </w:r>
      <w:r w:rsidRPr="00E57F82">
        <w:rPr>
          <w:rFonts w:cs="Arial"/>
          <w:color w:val="000000" w:themeColor="text1"/>
          <w:lang w:val="en-GB"/>
        </w:rPr>
        <w:t xml:space="preserve">. A woman ageing with Usher Syndrome Type I (a condition where an individual is born profoundly Deaf and begins to lose their vision in the first decade of life) reported grandparenthood, a role associated with older age, as challenging, because she could never help her daughter by keeping the baby in her house overnight, which is what </w:t>
      </w:r>
      <w:r w:rsidR="00351C93" w:rsidRPr="00E57F82">
        <w:rPr>
          <w:rFonts w:cs="Arial"/>
          <w:color w:val="000000" w:themeColor="text1"/>
          <w:lang w:val="en-GB"/>
        </w:rPr>
        <w:t>(</w:t>
      </w:r>
      <w:r w:rsidRPr="00E57F82">
        <w:rPr>
          <w:rFonts w:cs="Arial"/>
          <w:color w:val="000000" w:themeColor="text1"/>
          <w:lang w:val="en-GB"/>
        </w:rPr>
        <w:t>many</w:t>
      </w:r>
      <w:r w:rsidR="00351C93" w:rsidRPr="00E57F82">
        <w:rPr>
          <w:rFonts w:cs="Arial"/>
          <w:color w:val="000000" w:themeColor="text1"/>
          <w:lang w:val="en-GB"/>
        </w:rPr>
        <w:t>)</w:t>
      </w:r>
      <w:r w:rsidRPr="00E57F82">
        <w:rPr>
          <w:rFonts w:cs="Arial"/>
          <w:color w:val="000000" w:themeColor="text1"/>
          <w:lang w:val="en-GB"/>
        </w:rPr>
        <w:t xml:space="preserve"> grandmothers do (Simcock 2016: 1731).</w:t>
      </w:r>
    </w:p>
    <w:p w14:paraId="62DB6297" w14:textId="77777777" w:rsidR="00F67E3B" w:rsidRDefault="00F67E3B" w:rsidP="00F67E3B">
      <w:pPr>
        <w:autoSpaceDE w:val="0"/>
        <w:autoSpaceDN w:val="0"/>
        <w:adjustRightInd w:val="0"/>
        <w:spacing w:before="0" w:after="120"/>
        <w:ind w:right="-2"/>
        <w:rPr>
          <w:rFonts w:cs="Arial"/>
          <w:color w:val="000000" w:themeColor="text1"/>
          <w:lang w:val="en-GB"/>
        </w:rPr>
      </w:pPr>
    </w:p>
    <w:p w14:paraId="5D6B526A" w14:textId="7C3D9DCB" w:rsidR="00132C72" w:rsidRPr="00E57F82" w:rsidRDefault="00132C72" w:rsidP="00F67E3B">
      <w:pPr>
        <w:autoSpaceDE w:val="0"/>
        <w:autoSpaceDN w:val="0"/>
        <w:adjustRightInd w:val="0"/>
        <w:spacing w:before="0" w:after="120"/>
        <w:ind w:right="-2"/>
        <w:rPr>
          <w:rFonts w:cs="Arial"/>
          <w:color w:val="000000" w:themeColor="text1"/>
          <w:lang w:val="en-GB"/>
        </w:rPr>
      </w:pPr>
      <w:r w:rsidRPr="00E57F82">
        <w:rPr>
          <w:rFonts w:cs="Arial"/>
          <w:color w:val="000000" w:themeColor="text1"/>
          <w:lang w:val="en-GB"/>
        </w:rPr>
        <w:t xml:space="preserve">The feeling of isolation is often well known for those who experience the death of their spouses, sisters, brothers, other relatives or friends. Alfredo, a 76-year-old male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from Cordoba, Spain, shares his experience when his wife passed away. “I was alone all the time and as my children had their own life, and I could not communicate with anyone. I </w:t>
      </w:r>
      <w:r w:rsidR="00351C93" w:rsidRPr="00E57F82">
        <w:rPr>
          <w:rFonts w:cs="Arial"/>
          <w:color w:val="000000" w:themeColor="text1"/>
          <w:lang w:val="en-GB"/>
        </w:rPr>
        <w:t>(</w:t>
      </w:r>
      <w:r w:rsidRPr="00E57F82">
        <w:rPr>
          <w:rFonts w:cs="Arial"/>
          <w:color w:val="000000" w:themeColor="text1"/>
          <w:lang w:val="en-GB"/>
        </w:rPr>
        <w:t>thought</w:t>
      </w:r>
      <w:r w:rsidR="00351C93" w:rsidRPr="00E57F82">
        <w:rPr>
          <w:rFonts w:cs="Arial"/>
          <w:color w:val="000000" w:themeColor="text1"/>
          <w:lang w:val="en-GB"/>
        </w:rPr>
        <w:t>)</w:t>
      </w:r>
      <w:r w:rsidRPr="00E57F82">
        <w:rPr>
          <w:rFonts w:cs="Arial"/>
          <w:color w:val="000000" w:themeColor="text1"/>
          <w:lang w:val="en-GB"/>
        </w:rPr>
        <w:t xml:space="preserve"> it was normal. I got depressed by feeling lonely”</w:t>
      </w:r>
      <w:r w:rsidRPr="00E57F82">
        <w:rPr>
          <w:rStyle w:val="FootnoteReference"/>
          <w:rFonts w:cs="Arial"/>
          <w:color w:val="000000" w:themeColor="text1"/>
          <w:lang w:val="en-GB"/>
        </w:rPr>
        <w:footnoteReference w:id="26"/>
      </w:r>
      <w:r w:rsidRPr="00E57F82">
        <w:rPr>
          <w:rFonts w:cs="Arial"/>
          <w:color w:val="000000" w:themeColor="text1"/>
          <w:lang w:val="en-GB"/>
        </w:rPr>
        <w:t xml:space="preserve">. </w:t>
      </w:r>
    </w:p>
    <w:p w14:paraId="70646F74" w14:textId="77777777" w:rsidR="00F67E3B" w:rsidRDefault="00F67E3B" w:rsidP="00F67E3B">
      <w:pPr>
        <w:autoSpaceDE w:val="0"/>
        <w:autoSpaceDN w:val="0"/>
        <w:adjustRightInd w:val="0"/>
        <w:spacing w:before="0" w:after="120"/>
        <w:ind w:right="-2"/>
        <w:rPr>
          <w:rFonts w:cs="Arial"/>
          <w:color w:val="000000" w:themeColor="text1"/>
          <w:lang w:val="en-GB"/>
        </w:rPr>
      </w:pPr>
    </w:p>
    <w:p w14:paraId="7D3F7EFB" w14:textId="15621FA3" w:rsidR="00132C72" w:rsidRPr="00E57F82" w:rsidRDefault="00132C72" w:rsidP="00F67E3B">
      <w:pPr>
        <w:autoSpaceDE w:val="0"/>
        <w:autoSpaceDN w:val="0"/>
        <w:adjustRightInd w:val="0"/>
        <w:spacing w:before="0" w:after="120"/>
        <w:ind w:right="-2"/>
        <w:rPr>
          <w:rFonts w:cs="Arial"/>
          <w:color w:val="000000" w:themeColor="text1"/>
          <w:lang w:val="en-GB"/>
        </w:rPr>
      </w:pPr>
      <w:r w:rsidRPr="00E57F82">
        <w:rPr>
          <w:rFonts w:cs="Arial"/>
          <w:color w:val="000000" w:themeColor="text1"/>
          <w:lang w:val="en-GB"/>
        </w:rPr>
        <w:t xml:space="preserve">For primarily Deaf persons who later acquired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as it is the case of Alfredo, even communication with Deaf friends becomes difficult because of the failing vision. This is especially true for persons with Usher Syndrome Type I since as they age, their vision deteriorates (Simcock 2016: 1731). As some Deaf people feel uneasy, uncomfortable, and unwilling to engage in tactile Sign Language, having to hold hands with the person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for the whole duration of a conversation can be challenging. There is also a tendency for the Deaf to reduce their contacts with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The situation is not so different from the one with hearing </w:t>
      </w:r>
      <w:r w:rsidRPr="00E57F82">
        <w:rPr>
          <w:rFonts w:cs="Arial"/>
          <w:color w:val="000000" w:themeColor="text1"/>
          <w:lang w:val="en-GB"/>
        </w:rPr>
        <w:lastRenderedPageBreak/>
        <w:t xml:space="preserve">interlocutors. Such negative attitudes towards a more physical approach to communication, which is sometimes also regarded as weak and helpless, influence the contents of the conversation or the discussions (Olesen 2012: 12). Because it is difficult for the person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to see his/her Deaf friends’ signs and it takes him/her more time to understand what they were talking about, his/her Deaf friends perceive the person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as difficult to interact with and may make him/her feel left out. (</w:t>
      </w:r>
      <w:proofErr w:type="spellStart"/>
      <w:r w:rsidRPr="00E57F82">
        <w:rPr>
          <w:rFonts w:cs="Arial"/>
          <w:color w:val="000000" w:themeColor="text1"/>
          <w:lang w:val="en-GB"/>
        </w:rPr>
        <w:t>Göransson</w:t>
      </w:r>
      <w:proofErr w:type="spellEnd"/>
      <w:r w:rsidRPr="00E57F82">
        <w:rPr>
          <w:rFonts w:cs="Arial"/>
          <w:color w:val="000000" w:themeColor="text1"/>
          <w:lang w:val="en-GB"/>
        </w:rPr>
        <w:t xml:space="preserve"> 2007: 144, Simcock et al. 2022: 8)</w:t>
      </w:r>
    </w:p>
    <w:p w14:paraId="63FF43F1" w14:textId="77777777" w:rsidR="00F67E3B" w:rsidRDefault="00F67E3B" w:rsidP="00F67E3B">
      <w:pPr>
        <w:spacing w:before="0" w:after="120"/>
        <w:ind w:right="-2"/>
        <w:rPr>
          <w:rFonts w:cs="Arial"/>
          <w:color w:val="000000" w:themeColor="text1"/>
          <w:lang w:val="en-GB"/>
        </w:rPr>
      </w:pPr>
    </w:p>
    <w:p w14:paraId="37E92782" w14:textId="1B7EA150"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 xml:space="preserve">To compensate the loss of everyday contacts with friends and family, some older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find solace in communication with people they interact with in a professional capacity. For example, Nancy, interviewed by Matthews (1988a: 36) mentions care workers, meal preparation, chiropodist, hairdresser, voluntary agency, with whom she enjoys social interaction.</w:t>
      </w:r>
    </w:p>
    <w:p w14:paraId="3601DD89" w14:textId="77777777" w:rsidR="00F67E3B" w:rsidRDefault="00F67E3B" w:rsidP="00F67E3B">
      <w:pPr>
        <w:autoSpaceDE w:val="0"/>
        <w:autoSpaceDN w:val="0"/>
        <w:adjustRightInd w:val="0"/>
        <w:spacing w:before="0" w:after="120"/>
        <w:ind w:right="-2"/>
        <w:rPr>
          <w:rFonts w:cs="Arial"/>
          <w:color w:val="000000" w:themeColor="text1"/>
          <w:lang w:val="en-GB"/>
        </w:rPr>
      </w:pPr>
    </w:p>
    <w:p w14:paraId="6041A0A2" w14:textId="52DE5223" w:rsidR="00132C72" w:rsidRPr="00E57F82" w:rsidRDefault="00132C72" w:rsidP="00F67E3B">
      <w:pPr>
        <w:autoSpaceDE w:val="0"/>
        <w:autoSpaceDN w:val="0"/>
        <w:adjustRightInd w:val="0"/>
        <w:spacing w:before="0" w:after="120"/>
        <w:ind w:right="-2"/>
        <w:rPr>
          <w:rFonts w:cs="Arial"/>
          <w:color w:val="000000" w:themeColor="text1"/>
          <w:lang w:val="en-GB"/>
        </w:rPr>
      </w:pPr>
      <w:r w:rsidRPr="00E57F82">
        <w:rPr>
          <w:rFonts w:cs="Arial"/>
          <w:color w:val="000000" w:themeColor="text1"/>
          <w:lang w:val="en-GB"/>
        </w:rPr>
        <w:t>Unfortunately, it is not easy to create new friendships when you do not socialise with other people (Jaiswal et al. 2020: 4). For many, this may result in isolation and loneliness.</w:t>
      </w:r>
    </w:p>
    <w:p w14:paraId="13168DB2" w14:textId="77777777" w:rsidR="00F67E3B" w:rsidRDefault="00F67E3B" w:rsidP="00F67E3B">
      <w:pPr>
        <w:spacing w:before="0" w:after="120"/>
        <w:ind w:right="-2"/>
        <w:rPr>
          <w:rFonts w:cs="Arial"/>
          <w:color w:val="000000" w:themeColor="text1"/>
          <w:lang w:val="en-GB"/>
        </w:rPr>
      </w:pPr>
    </w:p>
    <w:p w14:paraId="6620BD63" w14:textId="009C9BED" w:rsidR="00132C72" w:rsidRPr="00E57F82" w:rsidRDefault="00132C72" w:rsidP="00F67E3B">
      <w:pPr>
        <w:spacing w:before="0" w:after="120"/>
        <w:ind w:right="-2"/>
        <w:rPr>
          <w:rStyle w:val="rynqvb"/>
          <w:rFonts w:cs="Arial"/>
          <w:color w:val="000000" w:themeColor="text1"/>
          <w:lang w:val="en-GB"/>
        </w:rPr>
      </w:pPr>
      <w:r w:rsidRPr="00E57F82">
        <w:rPr>
          <w:rFonts w:cs="Arial"/>
          <w:color w:val="000000" w:themeColor="text1"/>
          <w:lang w:val="en-GB"/>
        </w:rPr>
        <w:t xml:space="preserve">Thirdly, professionals and specialists rarely know anything about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or how to communicate with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so they reduce their interactions to </w:t>
      </w:r>
      <w:r w:rsidRPr="00E57F82">
        <w:rPr>
          <w:rStyle w:val="rynqvb"/>
          <w:rFonts w:cs="Arial"/>
          <w:color w:val="000000" w:themeColor="text1"/>
          <w:lang w:val="en-GB"/>
        </w:rPr>
        <w:t>the necessary minimum, not having time or patience to communicate with their patient/client adequately.</w:t>
      </w:r>
    </w:p>
    <w:p w14:paraId="26AD1468" w14:textId="77777777" w:rsidR="00F67E3B" w:rsidRDefault="00F67E3B" w:rsidP="00F67E3B">
      <w:pPr>
        <w:spacing w:before="0" w:after="120"/>
        <w:ind w:right="-2"/>
        <w:rPr>
          <w:rStyle w:val="rynqvb"/>
          <w:rFonts w:cs="Arial"/>
          <w:color w:val="000000" w:themeColor="text1"/>
          <w:lang w:val="en-GB"/>
        </w:rPr>
      </w:pPr>
    </w:p>
    <w:p w14:paraId="7051B2E8" w14:textId="63469ACA" w:rsidR="00132C72" w:rsidRPr="00E57F82" w:rsidRDefault="00132C72" w:rsidP="00F67E3B">
      <w:pPr>
        <w:spacing w:before="0" w:after="120"/>
        <w:ind w:right="-2"/>
        <w:rPr>
          <w:rStyle w:val="rynqvb"/>
          <w:rFonts w:cs="Arial"/>
          <w:color w:val="000000" w:themeColor="text1"/>
          <w:lang w:val="en-GB"/>
        </w:rPr>
      </w:pPr>
      <w:r w:rsidRPr="00E57F82">
        <w:rPr>
          <w:rStyle w:val="rynqvb"/>
          <w:rFonts w:cs="Arial"/>
          <w:color w:val="000000" w:themeColor="text1"/>
          <w:lang w:val="en-GB"/>
        </w:rPr>
        <w:t>Medical personnel and frontline workers are usually so overburdened, that they do not have a lot of time to dedicate to every patient. If that patient is Deafblind and needs more time for a consultation than a hearing and seeing one</w:t>
      </w:r>
      <w:r w:rsidRPr="00E57F82">
        <w:rPr>
          <w:rStyle w:val="FootnoteReference"/>
          <w:rFonts w:eastAsia="MS Minngs" w:cs="Arial"/>
          <w:color w:val="000000" w:themeColor="text1"/>
          <w:lang w:val="en-GB"/>
        </w:rPr>
        <w:footnoteReference w:id="27"/>
      </w:r>
      <w:r w:rsidRPr="00E57F82">
        <w:rPr>
          <w:rStyle w:val="rynqvb"/>
          <w:rFonts w:cs="Arial"/>
          <w:color w:val="000000" w:themeColor="text1"/>
          <w:lang w:val="en-GB"/>
        </w:rPr>
        <w:t xml:space="preserve">, some doctors and nurses deliver their lines to the </w:t>
      </w:r>
      <w:r w:rsidRPr="00E57F82">
        <w:rPr>
          <w:rFonts w:cs="Arial"/>
          <w:color w:val="000000" w:themeColor="text1"/>
          <w:lang w:val="en-GB"/>
        </w:rPr>
        <w:t>interpreter-guide/Deafblind interpreter, if there is one,</w:t>
      </w:r>
      <w:r w:rsidRPr="00E57F82">
        <w:rPr>
          <w:rStyle w:val="rynqvb"/>
          <w:rFonts w:cs="Arial"/>
          <w:color w:val="000000" w:themeColor="text1"/>
          <w:lang w:val="en-GB"/>
        </w:rPr>
        <w:t xml:space="preserve"> and send for the next patient. They do not even consider the possibility that a person with </w:t>
      </w:r>
      <w:proofErr w:type="spellStart"/>
      <w:r w:rsidRPr="00E57F82">
        <w:rPr>
          <w:rStyle w:val="rynqvb"/>
          <w:rFonts w:cs="Arial"/>
          <w:color w:val="000000" w:themeColor="text1"/>
          <w:lang w:val="en-GB"/>
        </w:rPr>
        <w:t>deafblindness</w:t>
      </w:r>
      <w:proofErr w:type="spellEnd"/>
      <w:r w:rsidRPr="00E57F82">
        <w:rPr>
          <w:rStyle w:val="rynqvb"/>
          <w:rFonts w:cs="Arial"/>
          <w:color w:val="000000" w:themeColor="text1"/>
          <w:lang w:val="en-GB"/>
        </w:rPr>
        <w:t xml:space="preserve"> could have any additional questions for them. This attitude alienates the person with </w:t>
      </w:r>
      <w:proofErr w:type="spellStart"/>
      <w:r w:rsidRPr="00E57F82">
        <w:rPr>
          <w:rStyle w:val="rynqvb"/>
          <w:rFonts w:cs="Arial"/>
          <w:color w:val="000000" w:themeColor="text1"/>
          <w:lang w:val="en-GB"/>
        </w:rPr>
        <w:t>deafblindness</w:t>
      </w:r>
      <w:proofErr w:type="spellEnd"/>
      <w:r w:rsidRPr="00E57F82">
        <w:rPr>
          <w:rStyle w:val="rynqvb"/>
          <w:rFonts w:cs="Arial"/>
          <w:color w:val="000000" w:themeColor="text1"/>
          <w:lang w:val="en-GB"/>
        </w:rPr>
        <w:t>, causing him/her to be reluctant when need arises to visit a doctor, and thus furthering their isolation.</w:t>
      </w:r>
    </w:p>
    <w:p w14:paraId="3EA72BEB" w14:textId="77777777" w:rsidR="00F67E3B" w:rsidRDefault="00F67E3B" w:rsidP="00F67E3B">
      <w:pPr>
        <w:spacing w:before="0" w:after="120"/>
        <w:ind w:right="-2"/>
        <w:rPr>
          <w:rStyle w:val="rynqvb"/>
          <w:rFonts w:cs="Arial"/>
          <w:color w:val="000000" w:themeColor="text1"/>
          <w:lang w:val="en-GB"/>
        </w:rPr>
      </w:pPr>
    </w:p>
    <w:p w14:paraId="6168397C" w14:textId="58F4B3EB" w:rsidR="00132C72" w:rsidRPr="00E57F82" w:rsidRDefault="00132C72" w:rsidP="00F67E3B">
      <w:pPr>
        <w:spacing w:before="0" w:after="120"/>
        <w:ind w:right="-2"/>
        <w:rPr>
          <w:rStyle w:val="rynqvb"/>
          <w:rFonts w:cs="Arial"/>
          <w:color w:val="000000" w:themeColor="text1"/>
          <w:lang w:val="en-GB"/>
        </w:rPr>
      </w:pPr>
      <w:r w:rsidRPr="00E57F82">
        <w:rPr>
          <w:rStyle w:val="rynqvb"/>
          <w:rFonts w:cs="Arial"/>
          <w:color w:val="000000" w:themeColor="text1"/>
          <w:lang w:val="en-GB"/>
        </w:rPr>
        <w:t xml:space="preserve">Similarly, in nursing homes, the care personnel are rarely educated on </w:t>
      </w:r>
      <w:proofErr w:type="spellStart"/>
      <w:r w:rsidRPr="00E57F82">
        <w:rPr>
          <w:rStyle w:val="rynqvb"/>
          <w:rFonts w:cs="Arial"/>
          <w:color w:val="000000" w:themeColor="text1"/>
          <w:lang w:val="en-GB"/>
        </w:rPr>
        <w:t>deafblindness</w:t>
      </w:r>
      <w:proofErr w:type="spellEnd"/>
      <w:r w:rsidRPr="00E57F82">
        <w:rPr>
          <w:rStyle w:val="rynqvb"/>
          <w:rFonts w:cs="Arial"/>
          <w:color w:val="000000" w:themeColor="text1"/>
          <w:lang w:val="en-GB"/>
        </w:rPr>
        <w:t xml:space="preserve"> and the needs and communication methods of a Deafblind individual, so those feel left out of whatever is happening around them.</w:t>
      </w:r>
    </w:p>
    <w:p w14:paraId="4C873684" w14:textId="77777777" w:rsidR="00F67E3B" w:rsidRDefault="00F67E3B" w:rsidP="00F67E3B">
      <w:pPr>
        <w:spacing w:before="0" w:after="120"/>
        <w:ind w:right="-2"/>
        <w:rPr>
          <w:rStyle w:val="rynqvb"/>
          <w:rFonts w:cs="Arial"/>
          <w:color w:val="000000" w:themeColor="text1"/>
          <w:lang w:val="en-GB"/>
        </w:rPr>
      </w:pPr>
    </w:p>
    <w:p w14:paraId="15951918" w14:textId="2E4C9F47" w:rsidR="00132C72" w:rsidRPr="00E57F82" w:rsidRDefault="00132C72" w:rsidP="00F67E3B">
      <w:pPr>
        <w:spacing w:before="0" w:after="120"/>
        <w:ind w:right="-2"/>
        <w:rPr>
          <w:rFonts w:cs="Arial"/>
          <w:color w:val="000000" w:themeColor="text1"/>
          <w:lang w:val="en-GB"/>
        </w:rPr>
      </w:pPr>
      <w:r w:rsidRPr="00E57F82">
        <w:rPr>
          <w:rStyle w:val="rynqvb"/>
          <w:rFonts w:cs="Arial"/>
          <w:color w:val="000000" w:themeColor="text1"/>
          <w:lang w:val="en-GB"/>
        </w:rPr>
        <w:t xml:space="preserve">In both cases the person with </w:t>
      </w:r>
      <w:proofErr w:type="spellStart"/>
      <w:r w:rsidRPr="00E57F82">
        <w:rPr>
          <w:rStyle w:val="rynqvb"/>
          <w:rFonts w:cs="Arial"/>
          <w:color w:val="000000" w:themeColor="text1"/>
          <w:lang w:val="en-GB"/>
        </w:rPr>
        <w:t>deafblindness</w:t>
      </w:r>
      <w:proofErr w:type="spellEnd"/>
      <w:r w:rsidRPr="00E57F82">
        <w:rPr>
          <w:rStyle w:val="rynqvb"/>
          <w:rFonts w:cs="Arial"/>
          <w:color w:val="000000" w:themeColor="text1"/>
          <w:lang w:val="en-GB"/>
        </w:rPr>
        <w:t xml:space="preserve"> might often conclude that they are simply not worth the effort and feel further marginalised.</w:t>
      </w:r>
    </w:p>
    <w:p w14:paraId="027A0ED5" w14:textId="77777777" w:rsidR="00F67E3B" w:rsidRDefault="00F67E3B" w:rsidP="00F67E3B">
      <w:pPr>
        <w:spacing w:before="0" w:after="120"/>
        <w:ind w:right="-2"/>
        <w:rPr>
          <w:rFonts w:cs="Arial"/>
          <w:color w:val="000000" w:themeColor="text1"/>
          <w:lang w:val="en-GB"/>
        </w:rPr>
      </w:pPr>
    </w:p>
    <w:p w14:paraId="09C1B656" w14:textId="7A4349FB"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 xml:space="preserve">Fourthly, the community at large rarely notices persons with “invisible” disabilities. Thus, public places are not always accessible for persons with such disabilities.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need physical access to institutions, as well as access to information in multiple formats, and both are seriously jeopardised for individuals who can neither see well nor hear well in a seeing and hearing world.</w:t>
      </w:r>
    </w:p>
    <w:p w14:paraId="1C2FAE25" w14:textId="77777777" w:rsidR="00F67E3B" w:rsidRDefault="00F67E3B" w:rsidP="00F67E3B">
      <w:pPr>
        <w:autoSpaceDE w:val="0"/>
        <w:autoSpaceDN w:val="0"/>
        <w:adjustRightInd w:val="0"/>
        <w:spacing w:before="0" w:after="120"/>
        <w:ind w:right="-2"/>
        <w:rPr>
          <w:rFonts w:cs="Arial"/>
          <w:color w:val="000000" w:themeColor="text1"/>
          <w:lang w:val="en-GB"/>
        </w:rPr>
      </w:pPr>
    </w:p>
    <w:p w14:paraId="37E2B4DC" w14:textId="1F97C365" w:rsidR="00132C72" w:rsidRPr="00E57F82" w:rsidRDefault="00132C72" w:rsidP="00F67E3B">
      <w:pPr>
        <w:autoSpaceDE w:val="0"/>
        <w:autoSpaceDN w:val="0"/>
        <w:adjustRightInd w:val="0"/>
        <w:spacing w:before="0" w:after="120"/>
        <w:ind w:right="-2"/>
        <w:rPr>
          <w:rFonts w:cs="Arial"/>
          <w:color w:val="000000" w:themeColor="text1"/>
          <w:lang w:val="en-GB"/>
        </w:rPr>
      </w:pPr>
      <w:r w:rsidRPr="00E57F82">
        <w:rPr>
          <w:rFonts w:cs="Arial"/>
          <w:color w:val="000000" w:themeColor="text1"/>
          <w:lang w:val="en-GB"/>
        </w:rPr>
        <w:t>In communities worldwide, there is still a stigma on persons with disabilities, including those that make use of visible assistive devices, such as hearing aids and/or red and white canes, which may distance people from the person using them. While these devices may assist an individual in navigating the world, they can also be a reason for the person using them to withdraw from public life, embarrassed both for not being able to hear and see, and needing to depend on others or assistive devices, thereby affecting their social participation (Jaiswal et al. 2020: 6).</w:t>
      </w:r>
    </w:p>
    <w:p w14:paraId="51371B83" w14:textId="77777777" w:rsidR="00F67E3B" w:rsidRDefault="00F67E3B" w:rsidP="00F67E3B">
      <w:pPr>
        <w:spacing w:before="0" w:after="120"/>
        <w:ind w:right="-2"/>
        <w:rPr>
          <w:rFonts w:cs="Arial"/>
          <w:color w:val="000000" w:themeColor="text1"/>
          <w:lang w:val="en-GB"/>
        </w:rPr>
      </w:pPr>
    </w:p>
    <w:p w14:paraId="51C42203" w14:textId="6C38919D"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 xml:space="preserve">Loneliness is especially felt by older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who live on their own. This isolation is not alleviated by contacts with their peers, because the moment an older Deafblind person returns home, dismissing their interpreter-guides/Deafblind interpreters, he/she goes back to his/her lone existence. Some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complain that they might have an interpreter-guide/Deafblind interpreter only a couple of hours per day, lamenting that they </w:t>
      </w:r>
      <w:proofErr w:type="gramStart"/>
      <w:r w:rsidRPr="00E57F82">
        <w:rPr>
          <w:rFonts w:cs="Arial"/>
          <w:color w:val="000000" w:themeColor="text1"/>
          <w:lang w:val="en-GB"/>
        </w:rPr>
        <w:t>have to</w:t>
      </w:r>
      <w:proofErr w:type="gramEnd"/>
      <w:r w:rsidRPr="00E57F82">
        <w:rPr>
          <w:rFonts w:cs="Arial"/>
          <w:color w:val="000000" w:themeColor="text1"/>
          <w:lang w:val="en-GB"/>
        </w:rPr>
        <w:t xml:space="preserve"> spend the rest of the day alone at home. This indicates that for the rest of the day, they might not need an interpreter-guide/Deafblind interpreter purely in a professional capacity, but rather someone to communicate and interact with. </w:t>
      </w:r>
    </w:p>
    <w:p w14:paraId="5F7EF9B8" w14:textId="77777777" w:rsidR="00F67E3B" w:rsidRDefault="00F67E3B" w:rsidP="00F67E3B">
      <w:pPr>
        <w:spacing w:before="0" w:after="120"/>
        <w:ind w:right="-2"/>
        <w:rPr>
          <w:rFonts w:cs="Arial"/>
          <w:color w:val="000000" w:themeColor="text1"/>
          <w:lang w:val="en-GB"/>
        </w:rPr>
      </w:pPr>
    </w:p>
    <w:p w14:paraId="4A4E1D21" w14:textId="4A274496"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 xml:space="preserve">Sometimes older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substitute their families with their interpreter-guides/Deafblind interpreters and employees of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associations. This dependence on service providers can become a burden for the professionals and some measures must be taken to ensure the deafblind individual understands what service providers are for and what they are not for. In other cases, older Deafblind persons accept them in their professional capacity, but still treat them with some affection, often as a form of gratefulness.</w:t>
      </w:r>
    </w:p>
    <w:p w14:paraId="7A812FEE" w14:textId="77777777" w:rsidR="00F67E3B" w:rsidRDefault="00F67E3B" w:rsidP="00F67E3B">
      <w:pPr>
        <w:autoSpaceDE w:val="0"/>
        <w:autoSpaceDN w:val="0"/>
        <w:adjustRightInd w:val="0"/>
        <w:spacing w:before="0" w:after="120"/>
        <w:ind w:right="-2"/>
        <w:rPr>
          <w:rFonts w:cs="Arial"/>
          <w:color w:val="000000" w:themeColor="text1"/>
          <w:lang w:val="en-GB"/>
        </w:rPr>
      </w:pPr>
    </w:p>
    <w:p w14:paraId="3844348E" w14:textId="253EEFC5" w:rsidR="00132C72" w:rsidRPr="00E57F82" w:rsidRDefault="00132C72" w:rsidP="00F67E3B">
      <w:pPr>
        <w:autoSpaceDE w:val="0"/>
        <w:autoSpaceDN w:val="0"/>
        <w:adjustRightInd w:val="0"/>
        <w:spacing w:before="0" w:after="120"/>
        <w:ind w:right="-2"/>
        <w:rPr>
          <w:rFonts w:cs="Arial"/>
          <w:color w:val="000000" w:themeColor="text1"/>
          <w:lang w:val="en-GB"/>
        </w:rPr>
      </w:pPr>
      <w:r w:rsidRPr="00E57F82">
        <w:rPr>
          <w:rFonts w:cs="Arial"/>
          <w:color w:val="000000" w:themeColor="text1"/>
          <w:lang w:val="en-GB"/>
        </w:rPr>
        <w:t xml:space="preserve">Isolation, </w:t>
      </w:r>
      <w:r w:rsidRPr="00E57F82">
        <w:rPr>
          <w:rFonts w:cs="Arial"/>
          <w:i/>
          <w:iCs/>
          <w:color w:val="000000" w:themeColor="text1"/>
          <w:lang w:val="en-GB"/>
        </w:rPr>
        <w:t>per se</w:t>
      </w:r>
      <w:r w:rsidRPr="00E57F82">
        <w:rPr>
          <w:rFonts w:cs="Arial"/>
          <w:color w:val="000000" w:themeColor="text1"/>
          <w:lang w:val="en-GB"/>
        </w:rPr>
        <w:t xml:space="preserve">, is challenging enough, but its severity lies in it being the slippery slope that leads to loneliness, which often leads to depression. This is especially the case with </w:t>
      </w:r>
      <w:r w:rsidRPr="00E57F82">
        <w:rPr>
          <w:rStyle w:val="rynqvb"/>
          <w:rFonts w:cs="Arial"/>
          <w:color w:val="000000" w:themeColor="text1"/>
          <w:lang w:val="en-GB"/>
        </w:rPr>
        <w:t xml:space="preserve">older persons with </w:t>
      </w:r>
      <w:proofErr w:type="spellStart"/>
      <w:r w:rsidRPr="00E57F82">
        <w:rPr>
          <w:rStyle w:val="rynqvb"/>
          <w:rFonts w:cs="Arial"/>
          <w:color w:val="000000" w:themeColor="text1"/>
          <w:lang w:val="en-GB"/>
        </w:rPr>
        <w:t>deafblindness</w:t>
      </w:r>
      <w:proofErr w:type="spellEnd"/>
      <w:r w:rsidRPr="00E57F82">
        <w:rPr>
          <w:rStyle w:val="rynqvb"/>
          <w:rFonts w:cs="Arial"/>
          <w:color w:val="000000" w:themeColor="text1"/>
          <w:lang w:val="en-GB"/>
        </w:rPr>
        <w:t xml:space="preserve"> living in remote, rural, and/or smaller towns, who are increasingly faced with growing psychological and mental problems. This can lead to them being forcibly placed in institutions where they are given pharmacotherapy to induce a vegetative state (</w:t>
      </w:r>
      <w:proofErr w:type="spellStart"/>
      <w:r w:rsidRPr="00E57F82">
        <w:rPr>
          <w:rStyle w:val="rynqvb"/>
          <w:rFonts w:cs="Arial"/>
          <w:color w:val="000000" w:themeColor="text1"/>
          <w:lang w:val="en-GB"/>
        </w:rPr>
        <w:t>Tarczay</w:t>
      </w:r>
      <w:proofErr w:type="spellEnd"/>
      <w:r w:rsidRPr="00E57F82">
        <w:rPr>
          <w:rStyle w:val="rynqvb"/>
          <w:rFonts w:cs="Arial"/>
          <w:color w:val="000000" w:themeColor="text1"/>
          <w:lang w:val="en-GB"/>
        </w:rPr>
        <w:t xml:space="preserve"> 2019: 5), contrary to the CRPD and respect to human rights. Even if institutional admittance is avoided, an increase in isolation could also lead </w:t>
      </w:r>
      <w:r w:rsidRPr="00E57F82">
        <w:rPr>
          <w:rFonts w:cs="Arial"/>
          <w:color w:val="000000" w:themeColor="text1"/>
          <w:lang w:val="en-GB"/>
        </w:rPr>
        <w:t>to dependency, frustration, decline in memory (Jaiswal et al. 2020: 4), limited security, integrity, participation and independence, or eventually even to a change of identity (Olesen 2012: 10, 15).</w:t>
      </w:r>
    </w:p>
    <w:p w14:paraId="54004236" w14:textId="77777777" w:rsidR="00F67E3B" w:rsidRDefault="00F67E3B" w:rsidP="00F67E3B">
      <w:pPr>
        <w:spacing w:before="0" w:after="120"/>
        <w:ind w:right="-2"/>
        <w:rPr>
          <w:rFonts w:cs="Arial"/>
          <w:color w:val="000000" w:themeColor="text1"/>
          <w:lang w:val="en-GB"/>
        </w:rPr>
      </w:pPr>
    </w:p>
    <w:p w14:paraId="5851DB30" w14:textId="4918B5B8"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 xml:space="preserve">Isolation also means being cut off from participation in different activities in society and information, be it information about older people’s possibilities and rights or dialogues with doctors, district nurses, and home care staff. A lack of communication and information has a negative impact both on the activity and participation of older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as well as on their psychological health (</w:t>
      </w:r>
      <w:proofErr w:type="spellStart"/>
      <w:r w:rsidRPr="00E57F82">
        <w:rPr>
          <w:rFonts w:cs="Arial"/>
          <w:color w:val="000000" w:themeColor="text1"/>
          <w:lang w:val="en-GB"/>
        </w:rPr>
        <w:t>Göransson</w:t>
      </w:r>
      <w:proofErr w:type="spellEnd"/>
      <w:r w:rsidRPr="00E57F82">
        <w:rPr>
          <w:rFonts w:cs="Arial"/>
          <w:color w:val="000000" w:themeColor="text1"/>
          <w:lang w:val="en-GB"/>
        </w:rPr>
        <w:t xml:space="preserve"> 2007: 149, 150).</w:t>
      </w:r>
    </w:p>
    <w:p w14:paraId="73A0F451" w14:textId="77777777" w:rsidR="00F67E3B" w:rsidRDefault="00F67E3B" w:rsidP="00F67E3B">
      <w:pPr>
        <w:spacing w:before="0" w:after="120"/>
        <w:ind w:right="-2"/>
        <w:rPr>
          <w:rFonts w:cs="Arial"/>
          <w:color w:val="000000" w:themeColor="text1"/>
          <w:lang w:val="en-GB"/>
        </w:rPr>
      </w:pPr>
    </w:p>
    <w:p w14:paraId="16E9E7FC" w14:textId="28F900D0"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 xml:space="preserve">A life of reduced access to information, communication difficulty and potentially high levels of social isolation can cause older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to face ageing with a sense of uncertainty (Simcock and </w:t>
      </w:r>
      <w:proofErr w:type="spellStart"/>
      <w:r w:rsidRPr="00E57F82">
        <w:rPr>
          <w:rFonts w:cs="Arial"/>
          <w:color w:val="000000" w:themeColor="text1"/>
          <w:lang w:val="en-GB"/>
        </w:rPr>
        <w:t>Manthorpe</w:t>
      </w:r>
      <w:proofErr w:type="spellEnd"/>
      <w:r w:rsidRPr="00E57F82">
        <w:rPr>
          <w:rFonts w:cs="Arial"/>
          <w:color w:val="000000" w:themeColor="text1"/>
          <w:lang w:val="en-GB"/>
        </w:rPr>
        <w:t xml:space="preserve"> 2021: 100). Oftentimes, these individuals do not fear isolation itself, but the inability to cope with isolation (Simcock, </w:t>
      </w:r>
      <w:proofErr w:type="spellStart"/>
      <w:r w:rsidRPr="00E57F82">
        <w:rPr>
          <w:rFonts w:cs="Arial"/>
          <w:color w:val="000000" w:themeColor="text1"/>
          <w:lang w:val="en-GB"/>
        </w:rPr>
        <w:t>Manthorpe</w:t>
      </w:r>
      <w:proofErr w:type="spellEnd"/>
      <w:r w:rsidRPr="00E57F82">
        <w:rPr>
          <w:rFonts w:cs="Arial"/>
          <w:color w:val="000000" w:themeColor="text1"/>
          <w:lang w:val="en-GB"/>
        </w:rPr>
        <w:t xml:space="preserve"> and Tinker 2022: 9).</w:t>
      </w:r>
    </w:p>
    <w:p w14:paraId="546186AC" w14:textId="77777777" w:rsidR="00F67E3B" w:rsidRDefault="00F67E3B" w:rsidP="00F67E3B">
      <w:pPr>
        <w:autoSpaceDE w:val="0"/>
        <w:autoSpaceDN w:val="0"/>
        <w:adjustRightInd w:val="0"/>
        <w:spacing w:before="0" w:after="120"/>
        <w:ind w:right="-2"/>
        <w:rPr>
          <w:rFonts w:cs="Arial"/>
          <w:color w:val="000000" w:themeColor="text1"/>
          <w:lang w:val="en-GB"/>
        </w:rPr>
      </w:pPr>
    </w:p>
    <w:p w14:paraId="20B37630" w14:textId="00C9AF95" w:rsidR="00132C72" w:rsidRPr="00E57F82" w:rsidRDefault="00132C72" w:rsidP="00F67E3B">
      <w:pPr>
        <w:autoSpaceDE w:val="0"/>
        <w:autoSpaceDN w:val="0"/>
        <w:adjustRightInd w:val="0"/>
        <w:spacing w:before="0" w:after="120"/>
        <w:ind w:right="-2"/>
        <w:rPr>
          <w:rFonts w:cs="Arial"/>
          <w:color w:val="000000" w:themeColor="text1"/>
          <w:lang w:val="en-GB"/>
        </w:rPr>
      </w:pPr>
      <w:r w:rsidRPr="00E57F82">
        <w:rPr>
          <w:rFonts w:cs="Arial"/>
          <w:color w:val="000000" w:themeColor="text1"/>
          <w:lang w:val="en-GB"/>
        </w:rPr>
        <w:t xml:space="preserve">Social isolation experienced by older adults is a public health concern. This is no less important for older adults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who often experience participation restrictions due to challenges in communication, mobility, and access to information (Jaiswal et al. 2020: 6).</w:t>
      </w:r>
    </w:p>
    <w:p w14:paraId="7116641E" w14:textId="77777777" w:rsidR="00F67E3B" w:rsidRDefault="00F67E3B" w:rsidP="00F67E3B">
      <w:pPr>
        <w:pStyle w:val="Heading2"/>
        <w:spacing w:before="0" w:after="120"/>
        <w:ind w:right="-2"/>
        <w:rPr>
          <w:rFonts w:cs="Arial"/>
          <w:color w:val="000000" w:themeColor="text1"/>
          <w:sz w:val="24"/>
          <w:szCs w:val="24"/>
        </w:rPr>
      </w:pPr>
      <w:bookmarkStart w:id="46" w:name="_Toc152148496"/>
    </w:p>
    <w:p w14:paraId="770D656E" w14:textId="77777777" w:rsidR="00F67E3B" w:rsidRDefault="00F67E3B" w:rsidP="00F67E3B">
      <w:pPr>
        <w:pStyle w:val="Heading2"/>
        <w:spacing w:before="0" w:after="120"/>
        <w:ind w:right="-2"/>
        <w:rPr>
          <w:rFonts w:cs="Arial"/>
          <w:color w:val="000000" w:themeColor="text1"/>
          <w:sz w:val="24"/>
          <w:szCs w:val="24"/>
        </w:rPr>
      </w:pPr>
    </w:p>
    <w:p w14:paraId="1ECDDF91" w14:textId="030BCEE9" w:rsidR="00132C72" w:rsidRPr="00E57F82" w:rsidRDefault="00132C72" w:rsidP="00F67E3B">
      <w:pPr>
        <w:pStyle w:val="Heading2"/>
        <w:spacing w:before="0" w:after="120"/>
        <w:ind w:right="-2"/>
        <w:rPr>
          <w:rFonts w:cs="Arial"/>
          <w:color w:val="000000" w:themeColor="text1"/>
          <w:sz w:val="24"/>
          <w:szCs w:val="24"/>
          <w:lang w:val="en-US"/>
        </w:rPr>
      </w:pPr>
      <w:r w:rsidRPr="00E57F82">
        <w:rPr>
          <w:rFonts w:cs="Arial"/>
          <w:color w:val="000000" w:themeColor="text1"/>
          <w:sz w:val="24"/>
          <w:szCs w:val="24"/>
        </w:rPr>
        <w:t>Sight and Hearing Loss Due to Ageing</w:t>
      </w:r>
      <w:bookmarkEnd w:id="46"/>
    </w:p>
    <w:p w14:paraId="0E57A093" w14:textId="77777777" w:rsidR="00F67E3B" w:rsidRDefault="00F67E3B" w:rsidP="00F67E3B">
      <w:pPr>
        <w:spacing w:before="0" w:after="120"/>
        <w:ind w:right="-2"/>
        <w:rPr>
          <w:rFonts w:cs="Arial"/>
          <w:color w:val="000000" w:themeColor="text1"/>
          <w:lang w:val="en-GB"/>
        </w:rPr>
      </w:pPr>
    </w:p>
    <w:p w14:paraId="5B0682D5" w14:textId="57F93448"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 xml:space="preserve">The situation of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is often invisible and their isolation means they are hard to reach. Some live in small communities that have no knowledge of what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is or of the existence of other persons with the same condition and associations that could help them </w:t>
      </w:r>
      <w:r w:rsidRPr="00E57F82">
        <w:rPr>
          <w:rFonts w:cs="Arial"/>
          <w:color w:val="000000" w:themeColor="text1"/>
          <w:lang w:val="en-GB"/>
        </w:rPr>
        <w:lastRenderedPageBreak/>
        <w:t xml:space="preserve">lead a deserving and dignified life. Others simply cannot accept their own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by identifying themselves either as Blind/low vision individuals with hearing problems or as Deaf/hard of hearing individuals with sight problems.</w:t>
      </w:r>
    </w:p>
    <w:p w14:paraId="746E4339" w14:textId="77777777" w:rsidR="00F67E3B" w:rsidRDefault="00F67E3B" w:rsidP="00F67E3B">
      <w:pPr>
        <w:spacing w:before="0" w:after="120"/>
        <w:ind w:right="-2"/>
        <w:rPr>
          <w:rFonts w:cs="Arial"/>
          <w:color w:val="000000" w:themeColor="text1"/>
          <w:lang w:val="en-GB"/>
        </w:rPr>
      </w:pPr>
    </w:p>
    <w:p w14:paraId="676FCDB0" w14:textId="52B7E8E4"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 xml:space="preserve">Many older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remain “hidden” because they simply accept that having vision and hearing problems is a normal consequence of ageing (</w:t>
      </w:r>
      <w:proofErr w:type="spellStart"/>
      <w:r w:rsidRPr="00E57F82">
        <w:rPr>
          <w:rFonts w:cs="Arial"/>
          <w:color w:val="000000" w:themeColor="text1"/>
          <w:lang w:val="en-GB"/>
        </w:rPr>
        <w:t>Göransson</w:t>
      </w:r>
      <w:proofErr w:type="spellEnd"/>
      <w:r w:rsidRPr="00E57F82">
        <w:rPr>
          <w:rFonts w:cs="Arial"/>
          <w:color w:val="000000" w:themeColor="text1"/>
          <w:lang w:val="en-GB"/>
        </w:rPr>
        <w:t xml:space="preserve"> 2007: 146). They may believe this disability affects all individuals eventually and is something that has just to be put with (Matthews 1988a: 29). Ageing and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do have many characteristics in common, so it is </w:t>
      </w:r>
      <w:r w:rsidRPr="00E57F82">
        <w:rPr>
          <w:rStyle w:val="rynqvb"/>
          <w:rFonts w:cs="Arial"/>
          <w:color w:val="000000" w:themeColor="text1"/>
          <w:lang w:val="en-GB"/>
        </w:rPr>
        <w:t xml:space="preserve">no wonder that </w:t>
      </w:r>
      <w:proofErr w:type="spellStart"/>
      <w:r w:rsidRPr="00E57F82">
        <w:rPr>
          <w:rStyle w:val="rynqvb"/>
          <w:rFonts w:cs="Arial"/>
          <w:color w:val="000000" w:themeColor="text1"/>
          <w:lang w:val="en-GB"/>
        </w:rPr>
        <w:t>deafblindness</w:t>
      </w:r>
      <w:proofErr w:type="spellEnd"/>
      <w:r w:rsidRPr="00E57F82">
        <w:rPr>
          <w:rStyle w:val="rynqvb"/>
          <w:rFonts w:cs="Arial"/>
          <w:color w:val="000000" w:themeColor="text1"/>
          <w:lang w:val="en-GB"/>
        </w:rPr>
        <w:t xml:space="preserve"> is often mistaken for “normal” ageing. </w:t>
      </w:r>
      <w:r w:rsidRPr="00E57F82">
        <w:rPr>
          <w:rFonts w:cs="Arial"/>
          <w:color w:val="000000" w:themeColor="text1"/>
          <w:lang w:val="en-GB"/>
        </w:rPr>
        <w:t>Physiological, age-related changes can be indistinct from pathological, disease related ones (Matthews 1988a: 29).</w:t>
      </w:r>
    </w:p>
    <w:p w14:paraId="72F5DFE9" w14:textId="77777777" w:rsidR="00F67E3B" w:rsidRDefault="00F67E3B" w:rsidP="00F67E3B">
      <w:pPr>
        <w:spacing w:before="0" w:after="120"/>
        <w:ind w:right="-2"/>
        <w:rPr>
          <w:rFonts w:cs="Arial"/>
          <w:color w:val="000000" w:themeColor="text1"/>
          <w:lang w:val="en-GB"/>
        </w:rPr>
      </w:pPr>
    </w:p>
    <w:p w14:paraId="04C3EBA0" w14:textId="4515DE17"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 xml:space="preserve">Those who do not identify as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but as having “a visual impairment and hearing problems” or “a hearing impairment and visual problems” or simply think that they have “slightly poor vision and hearing” due to their age, consequently, will not address appropriate Deafblind specific services, institutions, and associations for help. Health services and other care givers will often reason in the same way, seeing the dual sensory loss as purely a problem of ageing (Duncan 1988: 65; </w:t>
      </w:r>
      <w:proofErr w:type="spellStart"/>
      <w:r w:rsidRPr="00E57F82">
        <w:rPr>
          <w:rFonts w:cs="Arial"/>
          <w:color w:val="000000" w:themeColor="text1"/>
          <w:lang w:val="en-GB"/>
        </w:rPr>
        <w:t>Göransson</w:t>
      </w:r>
      <w:proofErr w:type="spellEnd"/>
      <w:r w:rsidRPr="00E57F82">
        <w:rPr>
          <w:rFonts w:cs="Arial"/>
          <w:color w:val="000000" w:themeColor="text1"/>
          <w:lang w:val="en-GB"/>
        </w:rPr>
        <w:t xml:space="preserve"> 2007: 147). This causes the person in question to remain undetected and deprived of appropriate support and help.</w:t>
      </w:r>
    </w:p>
    <w:p w14:paraId="3EEFB2CF" w14:textId="77777777" w:rsidR="00F67E3B" w:rsidRDefault="00F67E3B" w:rsidP="00F67E3B">
      <w:pPr>
        <w:spacing w:before="0" w:after="120"/>
        <w:ind w:right="-2"/>
        <w:rPr>
          <w:rFonts w:cs="Arial"/>
          <w:color w:val="000000" w:themeColor="text1"/>
          <w:lang w:val="en-GB"/>
        </w:rPr>
      </w:pPr>
    </w:p>
    <w:p w14:paraId="1FC7E982" w14:textId="5D9BD964"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Not even the serious consequences of the acquired dual sensory loss, such as being limited in travelling outside your home, can convince people that it requires special attention, because it is dismissed as a simple matter of age (Olesen 2012: 10, 13).</w:t>
      </w:r>
    </w:p>
    <w:p w14:paraId="2D83E17C" w14:textId="77777777" w:rsidR="00F67E3B" w:rsidRDefault="00F67E3B" w:rsidP="00F67E3B">
      <w:pPr>
        <w:spacing w:before="0" w:after="120"/>
        <w:ind w:right="-2"/>
        <w:rPr>
          <w:rFonts w:cs="Arial"/>
          <w:color w:val="000000" w:themeColor="text1"/>
          <w:lang w:val="en-GB"/>
        </w:rPr>
      </w:pPr>
    </w:p>
    <w:p w14:paraId="21C68E1D" w14:textId="0CAB951B"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It is not of importance whether some impairment is the result of normal ageing or disease related. What is important is to recognise sensory loss and recognise that something should be done about it (Matthews 1988a: 29). It is very important to assess the dual disability and its consequences accurately when it comes to older persons (Edberg 2012: 5).</w:t>
      </w:r>
    </w:p>
    <w:p w14:paraId="16D32972" w14:textId="77777777" w:rsidR="00F67E3B" w:rsidRDefault="00F67E3B" w:rsidP="00F67E3B">
      <w:pPr>
        <w:autoSpaceDE w:val="0"/>
        <w:autoSpaceDN w:val="0"/>
        <w:adjustRightInd w:val="0"/>
        <w:spacing w:before="0" w:after="120"/>
        <w:ind w:right="-2"/>
        <w:rPr>
          <w:rFonts w:cs="Arial"/>
          <w:color w:val="000000" w:themeColor="text1"/>
          <w:lang w:val="en-GB"/>
        </w:rPr>
      </w:pPr>
    </w:p>
    <w:p w14:paraId="067A167D" w14:textId="376E201F" w:rsidR="00132C72" w:rsidRPr="00E57F82" w:rsidRDefault="00132C72" w:rsidP="00F67E3B">
      <w:pPr>
        <w:autoSpaceDE w:val="0"/>
        <w:autoSpaceDN w:val="0"/>
        <w:adjustRightInd w:val="0"/>
        <w:spacing w:before="0" w:after="120"/>
        <w:ind w:right="-2"/>
        <w:rPr>
          <w:rFonts w:cs="Arial"/>
          <w:color w:val="000000" w:themeColor="text1"/>
          <w:lang w:val="en-GB"/>
        </w:rPr>
      </w:pPr>
      <w:r w:rsidRPr="00E57F82">
        <w:rPr>
          <w:rFonts w:cs="Arial"/>
          <w:color w:val="000000" w:themeColor="text1"/>
          <w:lang w:val="en-GB"/>
        </w:rPr>
        <w:t xml:space="preserve">However, not all older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reason in the same way. Some perceive reduced social participation as significantly influencing their functional and psycho-emotional well-being and not just as a normal part of ageing (Jaiswal at el. 2020: 4).</w:t>
      </w:r>
    </w:p>
    <w:p w14:paraId="47E93F33" w14:textId="77777777" w:rsidR="00F67E3B" w:rsidRDefault="00F67E3B" w:rsidP="00F67E3B">
      <w:pPr>
        <w:spacing w:before="0" w:after="120"/>
        <w:ind w:right="-2"/>
        <w:rPr>
          <w:rFonts w:cs="Arial"/>
          <w:color w:val="000000" w:themeColor="text1"/>
          <w:lang w:val="en-GB"/>
        </w:rPr>
      </w:pPr>
    </w:p>
    <w:p w14:paraId="20439FC4" w14:textId="3DE9A845"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 xml:space="preserve">Matthews’s (1988a: 29‒30) words may serve as a perfect conclusion to this issue: “What is important is our cultural understanding of illness and culturally shaped expectations of old age. This determines when we seek medical help, the type of help that is looked for, and our judgements of appropriate treatment and care. And we need to recognise that we have different cultures across Europe not just between states but between, for example, different classes and ethnic groups. Our attitudes to ageing and to older people need to change. A new attitude is called for </w:t>
      </w:r>
      <w:proofErr w:type="gramStart"/>
      <w:r w:rsidRPr="00E57F82">
        <w:rPr>
          <w:rFonts w:cs="Arial"/>
          <w:color w:val="000000" w:themeColor="text1"/>
          <w:lang w:val="en-GB"/>
        </w:rPr>
        <w:t>as a result of</w:t>
      </w:r>
      <w:proofErr w:type="gramEnd"/>
      <w:r w:rsidRPr="00E57F82">
        <w:rPr>
          <w:rFonts w:cs="Arial"/>
          <w:color w:val="000000" w:themeColor="text1"/>
          <w:lang w:val="en-GB"/>
        </w:rPr>
        <w:t xml:space="preserve"> the new demography.”</w:t>
      </w:r>
    </w:p>
    <w:p w14:paraId="272841D9" w14:textId="77777777" w:rsidR="00F67E3B" w:rsidRDefault="00F67E3B" w:rsidP="00F67E3B">
      <w:pPr>
        <w:pStyle w:val="Heading2"/>
        <w:spacing w:before="0" w:after="120"/>
        <w:ind w:right="-2"/>
        <w:rPr>
          <w:rFonts w:cs="Arial"/>
          <w:color w:val="000000" w:themeColor="text1"/>
          <w:sz w:val="24"/>
          <w:szCs w:val="24"/>
        </w:rPr>
      </w:pPr>
      <w:bookmarkStart w:id="47" w:name="_Toc152148497"/>
    </w:p>
    <w:p w14:paraId="2967C71A" w14:textId="77777777" w:rsidR="00F67E3B" w:rsidRDefault="00F67E3B" w:rsidP="00F67E3B">
      <w:pPr>
        <w:pStyle w:val="Heading2"/>
        <w:spacing w:before="0" w:after="120"/>
        <w:ind w:right="-2"/>
        <w:rPr>
          <w:rFonts w:cs="Arial"/>
          <w:color w:val="000000" w:themeColor="text1"/>
          <w:sz w:val="24"/>
          <w:szCs w:val="24"/>
        </w:rPr>
      </w:pPr>
    </w:p>
    <w:p w14:paraId="5D54DFCB" w14:textId="4E72E92A" w:rsidR="00132C72" w:rsidRPr="00E57F82" w:rsidRDefault="00132C72" w:rsidP="00F67E3B">
      <w:pPr>
        <w:pStyle w:val="Heading2"/>
        <w:spacing w:before="0" w:after="120"/>
        <w:ind w:right="-2"/>
        <w:rPr>
          <w:rFonts w:cs="Arial"/>
          <w:color w:val="000000" w:themeColor="text1"/>
          <w:sz w:val="24"/>
          <w:szCs w:val="24"/>
        </w:rPr>
      </w:pPr>
      <w:r w:rsidRPr="00E57F82">
        <w:rPr>
          <w:rFonts w:cs="Arial"/>
          <w:color w:val="000000" w:themeColor="text1"/>
          <w:sz w:val="24"/>
          <w:szCs w:val="24"/>
        </w:rPr>
        <w:t>Identity</w:t>
      </w:r>
      <w:bookmarkEnd w:id="47"/>
    </w:p>
    <w:p w14:paraId="032D23E1" w14:textId="77777777" w:rsidR="00F67E3B" w:rsidRDefault="00F67E3B" w:rsidP="00F67E3B">
      <w:pPr>
        <w:spacing w:before="0" w:after="120"/>
        <w:ind w:right="-2"/>
        <w:rPr>
          <w:rFonts w:cs="Arial"/>
          <w:color w:val="000000" w:themeColor="text1"/>
          <w:lang w:val="en-GB"/>
        </w:rPr>
      </w:pPr>
    </w:p>
    <w:p w14:paraId="39259FBB" w14:textId="0D4DF7EE"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 xml:space="preserve">As we have seen in the previous chapter, many individuals with a dual sensory loss do not perceive themselves as a person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for multiple reasons (Simcock 2016: 1732). For some individuals, it may take some time to accept their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as an identify but for others, that might never happen. Health services and other professionals and administrators do </w:t>
      </w:r>
      <w:r w:rsidRPr="00E57F82">
        <w:rPr>
          <w:rFonts w:cs="Arial"/>
          <w:color w:val="000000" w:themeColor="text1"/>
          <w:lang w:val="en-GB"/>
        </w:rPr>
        <w:lastRenderedPageBreak/>
        <w:t>not help here with their own view that the dual sensory loss is purely a problem of ageing (Duncan 1988: 65).</w:t>
      </w:r>
    </w:p>
    <w:p w14:paraId="4EDEB55A" w14:textId="77777777" w:rsidR="00F67E3B" w:rsidRDefault="00F67E3B" w:rsidP="00F67E3B">
      <w:pPr>
        <w:spacing w:before="0" w:after="120"/>
        <w:ind w:right="-2"/>
        <w:rPr>
          <w:rFonts w:cs="Arial"/>
          <w:color w:val="000000" w:themeColor="text1"/>
          <w:lang w:val="en-GB"/>
        </w:rPr>
      </w:pPr>
    </w:p>
    <w:p w14:paraId="50215691" w14:textId="75C62DFA"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 xml:space="preserve">For instance, when asked whether she thinks of herself as Deafblind, Hazel, an older woman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from UK, answered immediately, “No! No, I don’t.” Adding, “I’ve not mixed with them much you see,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However, she is convinced that she </w:t>
      </w:r>
      <w:proofErr w:type="gramStart"/>
      <w:r w:rsidRPr="00E57F82">
        <w:rPr>
          <w:rFonts w:cs="Arial"/>
          <w:color w:val="000000" w:themeColor="text1"/>
          <w:lang w:val="en-GB"/>
        </w:rPr>
        <w:t>has to</w:t>
      </w:r>
      <w:proofErr w:type="gramEnd"/>
      <w:r w:rsidRPr="00E57F82">
        <w:rPr>
          <w:rFonts w:cs="Arial"/>
          <w:color w:val="000000" w:themeColor="text1"/>
          <w:lang w:val="en-GB"/>
        </w:rPr>
        <w:t xml:space="preserve"> accept her friend Sarah’s invitation to socialise more with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and talk to them because otherwise it is always someone else who is doing the talking when in company, leaving Hazel feeling left out (Matthews 1988a: 35). Here we can see the obvious duality within the person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not accepting the label of “Deafblind” on one side but being aware of her communication problems on the other. This issue could be overcome by socialising with persons who accept themselves as Deafblind.</w:t>
      </w:r>
    </w:p>
    <w:p w14:paraId="3E5B86CE" w14:textId="77777777" w:rsidR="00F67E3B" w:rsidRDefault="00F67E3B" w:rsidP="00F67E3B">
      <w:pPr>
        <w:spacing w:before="0" w:after="120"/>
        <w:ind w:right="-2"/>
        <w:rPr>
          <w:rFonts w:cs="Arial"/>
          <w:color w:val="000000" w:themeColor="text1"/>
          <w:lang w:val="en-GB"/>
        </w:rPr>
      </w:pPr>
    </w:p>
    <w:p w14:paraId="4A165AD5" w14:textId="50E00CE5"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 xml:space="preserve">Older persons who struggle with dual sensory loss, but do not identify as Deafblind ignore the fact that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is not a mere sum of deafness and blindness. These individuals are unaware of the fact that different strategies and skills are required for a double sensory loss than for a single sensory loss. For example, including use of other senses, such as the sense of touch, as well as some other techniques, can greatly assist Deafblind individuals. However, if a person declines to be identified as Deafblind, there is no way that those strategies and skills can be implemented (Matthews 1988a: 36). </w:t>
      </w:r>
    </w:p>
    <w:p w14:paraId="7A873C7B" w14:textId="77777777" w:rsidR="00F67E3B" w:rsidRDefault="00F67E3B" w:rsidP="00F67E3B">
      <w:pPr>
        <w:spacing w:before="0" w:after="120"/>
        <w:ind w:right="-2"/>
        <w:rPr>
          <w:rFonts w:cs="Arial"/>
          <w:color w:val="000000" w:themeColor="text1"/>
          <w:lang w:val="en-GB"/>
        </w:rPr>
      </w:pPr>
    </w:p>
    <w:p w14:paraId="6FC3C5F7" w14:textId="584F6FF7"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 xml:space="preserve">Additionally, not identifying oneself as a person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can have serious consequences. For example, lack of acknowledgement creates </w:t>
      </w:r>
      <w:bookmarkStart w:id="48" w:name="_Hlk149151694"/>
      <w:r w:rsidRPr="00E57F82">
        <w:rPr>
          <w:rFonts w:cs="Arial"/>
          <w:color w:val="000000" w:themeColor="text1"/>
          <w:lang w:val="en-GB"/>
        </w:rPr>
        <w:t xml:space="preserve">limited or no access to exclusive services for persons with </w:t>
      </w:r>
      <w:proofErr w:type="spellStart"/>
      <w:r w:rsidRPr="00E57F82">
        <w:rPr>
          <w:rFonts w:cs="Arial"/>
          <w:color w:val="000000" w:themeColor="text1"/>
          <w:lang w:val="en-GB"/>
        </w:rPr>
        <w:t>deafblindness</w:t>
      </w:r>
      <w:bookmarkEnd w:id="48"/>
      <w:proofErr w:type="spellEnd"/>
      <w:r w:rsidRPr="00E57F82">
        <w:rPr>
          <w:rFonts w:cs="Arial"/>
          <w:color w:val="000000" w:themeColor="text1"/>
          <w:lang w:val="en-GB"/>
        </w:rPr>
        <w:t xml:space="preserve">, in a condition where separate services for the Deaf and for the Blind are not sufficient or adequate. Interpreters for the Deaf and guides for the Blind can never be a replacement for interpreter-guides/Deafblind interpreters, because the former do not know how to guide, and the latter do not know how to communicate with a person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Peer-to-peer counselling is not an option when one does not accept themselves as part of the peer group. This also means that they will not be accounted for in statistical and data research practices, which can affect the Deafblind community in general by representing them as less frequent than is the actual situation. Therefore, their specific needs and preferences are less likely to be accounted for.</w:t>
      </w:r>
    </w:p>
    <w:p w14:paraId="6D7F3E32" w14:textId="77777777" w:rsidR="00F67E3B" w:rsidRDefault="00F67E3B" w:rsidP="00F67E3B">
      <w:pPr>
        <w:spacing w:before="0" w:after="120"/>
        <w:ind w:right="-2"/>
        <w:rPr>
          <w:rFonts w:cs="Arial"/>
          <w:color w:val="000000" w:themeColor="text1"/>
          <w:lang w:val="en-GB"/>
        </w:rPr>
      </w:pPr>
    </w:p>
    <w:p w14:paraId="29738EEC" w14:textId="31282E26"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Moreover, if one is not explicitly looking for a second sensory disability, there is a good chance that it will not be found (Jorritsma 1988: 68).</w:t>
      </w:r>
    </w:p>
    <w:p w14:paraId="24A9E175" w14:textId="77777777" w:rsidR="00F67E3B" w:rsidRDefault="00F67E3B" w:rsidP="00F67E3B">
      <w:pPr>
        <w:spacing w:before="0" w:after="120"/>
        <w:ind w:right="-2"/>
        <w:rPr>
          <w:rFonts w:cs="Arial"/>
          <w:color w:val="000000" w:themeColor="text1"/>
          <w:lang w:val="en-GB"/>
        </w:rPr>
      </w:pPr>
    </w:p>
    <w:p w14:paraId="6F9286E5" w14:textId="4581EE90"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 xml:space="preserve">During a discussion as part of the 1988 </w:t>
      </w:r>
      <w:r w:rsidRPr="00E57F82">
        <w:rPr>
          <w:rFonts w:cs="Arial"/>
          <w:i/>
          <w:iCs/>
          <w:color w:val="000000" w:themeColor="text1"/>
          <w:lang w:val="en-GB"/>
        </w:rPr>
        <w:t>3</w:t>
      </w:r>
      <w:r w:rsidRPr="00E57F82">
        <w:rPr>
          <w:rFonts w:cs="Arial"/>
          <w:i/>
          <w:iCs/>
          <w:color w:val="000000" w:themeColor="text1"/>
          <w:vertAlign w:val="superscript"/>
          <w:lang w:val="en-GB"/>
        </w:rPr>
        <w:t>rd</w:t>
      </w:r>
      <w:r w:rsidRPr="00E57F82">
        <w:rPr>
          <w:rFonts w:cs="Arial"/>
          <w:i/>
          <w:iCs/>
          <w:color w:val="000000" w:themeColor="text1"/>
          <w:lang w:val="en-GB"/>
        </w:rPr>
        <w:t xml:space="preserve"> European Conference of Deafblind International’s Acquired </w:t>
      </w:r>
      <w:proofErr w:type="spellStart"/>
      <w:r w:rsidRPr="00E57F82">
        <w:rPr>
          <w:rFonts w:cs="Arial"/>
          <w:i/>
          <w:iCs/>
          <w:color w:val="000000" w:themeColor="text1"/>
          <w:lang w:val="en-GB"/>
        </w:rPr>
        <w:t>Deafblindness</w:t>
      </w:r>
      <w:proofErr w:type="spellEnd"/>
      <w:r w:rsidRPr="00E57F82">
        <w:rPr>
          <w:rFonts w:cs="Arial"/>
          <w:i/>
          <w:iCs/>
          <w:color w:val="000000" w:themeColor="text1"/>
          <w:lang w:val="en-GB"/>
        </w:rPr>
        <w:t xml:space="preserve"> Network</w:t>
      </w:r>
      <w:r w:rsidRPr="00E57F82">
        <w:rPr>
          <w:rFonts w:cs="Arial"/>
          <w:color w:val="000000" w:themeColor="text1"/>
          <w:lang w:val="en-GB"/>
        </w:rPr>
        <w:t>, notes, “Terminology, i.e., Deafblind, is not readily applicable to the older group” (Balder 1988: 101). Unfortunately, there is no mention of how this point was adopted nor why</w:t>
      </w:r>
      <w:r w:rsidRPr="00E57F82">
        <w:rPr>
          <w:rStyle w:val="FootnoteReference"/>
          <w:rFonts w:cs="Arial"/>
          <w:color w:val="000000" w:themeColor="text1"/>
          <w:lang w:val="en-GB"/>
        </w:rPr>
        <w:footnoteReference w:id="28"/>
      </w:r>
      <w:r w:rsidRPr="00E57F82">
        <w:rPr>
          <w:rFonts w:cs="Arial"/>
          <w:color w:val="000000" w:themeColor="text1"/>
          <w:lang w:val="en-GB"/>
        </w:rPr>
        <w:t>.</w:t>
      </w:r>
    </w:p>
    <w:p w14:paraId="06DB966F" w14:textId="77777777" w:rsidR="00F67E3B" w:rsidRDefault="00F67E3B" w:rsidP="00F67E3B">
      <w:pPr>
        <w:spacing w:before="0" w:after="120"/>
        <w:ind w:right="-2"/>
        <w:rPr>
          <w:rFonts w:cs="Arial"/>
          <w:color w:val="000000" w:themeColor="text1"/>
          <w:lang w:val="en-GB"/>
        </w:rPr>
      </w:pPr>
    </w:p>
    <w:p w14:paraId="5208D64D" w14:textId="243B027F"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 xml:space="preserve">This point is reflected in the fact that most older persons who develop their sensory loss at old age will not identify with the label “Deafblind”. It is worth clarifying that the term Deafblind in this context is used to refer to sensory loss that is not just hearing loss and vision loss but is about recognising the effect of the combination and that different strategies and skills are required that include use of other senses, for example tactile approaches and other techniques. The term Deafblind is also used to highlight the need for a different discipline that needs resourcing if </w:t>
      </w:r>
      <w:r w:rsidRPr="00E57F82">
        <w:rPr>
          <w:rFonts w:cs="Arial"/>
          <w:color w:val="000000" w:themeColor="text1"/>
          <w:lang w:val="en-GB"/>
        </w:rPr>
        <w:lastRenderedPageBreak/>
        <w:t xml:space="preserve">peoples’ needs are to be met. We might be facing a dilemma if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do not see themselves as Deafblind; however, we must continue to promote the term and leave the identification aspect to </w:t>
      </w:r>
      <w:proofErr w:type="gramStart"/>
      <w:r w:rsidRPr="00E57F82">
        <w:rPr>
          <w:rFonts w:cs="Arial"/>
          <w:color w:val="000000" w:themeColor="text1"/>
          <w:lang w:val="en-GB"/>
        </w:rPr>
        <w:t>each individual</w:t>
      </w:r>
      <w:proofErr w:type="gramEnd"/>
      <w:r w:rsidRPr="00E57F82">
        <w:rPr>
          <w:rFonts w:cs="Arial"/>
          <w:color w:val="000000" w:themeColor="text1"/>
          <w:lang w:val="en-GB"/>
        </w:rPr>
        <w:t xml:space="preserve"> as a free choice.</w:t>
      </w:r>
    </w:p>
    <w:p w14:paraId="3B94FA41" w14:textId="77777777" w:rsidR="00F67E3B" w:rsidRDefault="00F67E3B" w:rsidP="00F67E3B">
      <w:pPr>
        <w:pStyle w:val="Heading2"/>
        <w:spacing w:before="0" w:after="120"/>
        <w:ind w:right="-2"/>
        <w:rPr>
          <w:rFonts w:cs="Arial"/>
          <w:color w:val="000000" w:themeColor="text1"/>
          <w:sz w:val="24"/>
          <w:szCs w:val="24"/>
          <w:lang w:eastAsia="es-ES"/>
        </w:rPr>
      </w:pPr>
      <w:bookmarkStart w:id="49" w:name="_Toc152148498"/>
    </w:p>
    <w:p w14:paraId="1721FA7F" w14:textId="77777777" w:rsidR="00F67E3B" w:rsidRDefault="00F67E3B" w:rsidP="00F67E3B">
      <w:pPr>
        <w:pStyle w:val="Heading2"/>
        <w:spacing w:before="0" w:after="120"/>
        <w:ind w:right="-2"/>
        <w:rPr>
          <w:rFonts w:cs="Arial"/>
          <w:color w:val="000000" w:themeColor="text1"/>
          <w:sz w:val="24"/>
          <w:szCs w:val="24"/>
          <w:lang w:eastAsia="es-ES"/>
        </w:rPr>
      </w:pPr>
    </w:p>
    <w:p w14:paraId="38122629" w14:textId="5D51687A" w:rsidR="00132C72" w:rsidRPr="00E57F82" w:rsidRDefault="00132C72" w:rsidP="00F67E3B">
      <w:pPr>
        <w:pStyle w:val="Heading2"/>
        <w:spacing w:before="0" w:after="120"/>
        <w:ind w:right="-2"/>
        <w:rPr>
          <w:rFonts w:cs="Arial"/>
          <w:color w:val="000000" w:themeColor="text1"/>
          <w:sz w:val="24"/>
          <w:szCs w:val="24"/>
          <w:lang w:eastAsia="es-ES"/>
        </w:rPr>
      </w:pPr>
      <w:r w:rsidRPr="00E57F82">
        <w:rPr>
          <w:rFonts w:cs="Arial"/>
          <w:color w:val="000000" w:themeColor="text1"/>
          <w:sz w:val="24"/>
          <w:szCs w:val="24"/>
          <w:lang w:eastAsia="es-ES"/>
        </w:rPr>
        <w:t xml:space="preserve">Socialising with Other Persons with </w:t>
      </w:r>
      <w:proofErr w:type="spellStart"/>
      <w:r w:rsidRPr="00E57F82">
        <w:rPr>
          <w:rFonts w:cs="Arial"/>
          <w:color w:val="000000" w:themeColor="text1"/>
          <w:sz w:val="24"/>
          <w:szCs w:val="24"/>
          <w:lang w:eastAsia="es-ES"/>
        </w:rPr>
        <w:t>Deafblindness</w:t>
      </w:r>
      <w:bookmarkEnd w:id="49"/>
      <w:proofErr w:type="spellEnd"/>
    </w:p>
    <w:p w14:paraId="72E2D83A" w14:textId="77777777" w:rsidR="00F67E3B" w:rsidRDefault="00F67E3B" w:rsidP="00F67E3B">
      <w:pPr>
        <w:spacing w:before="0" w:after="120"/>
        <w:ind w:right="-2"/>
        <w:rPr>
          <w:rFonts w:cs="Arial"/>
          <w:color w:val="000000" w:themeColor="text1"/>
          <w:lang w:val="en-GB"/>
        </w:rPr>
      </w:pPr>
    </w:p>
    <w:p w14:paraId="052BA6D9" w14:textId="0D939C60"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 xml:space="preserve">Meeting other persons with the same condition is of extreme importance for any Deafblind person, but especially for an older one. Meeting other people who face similar barriers due to their reduced vision and hearing may be crucial to more easily accept one’s own </w:t>
      </w:r>
      <w:proofErr w:type="spellStart"/>
      <w:r w:rsidRPr="00E57F82">
        <w:rPr>
          <w:rFonts w:cs="Arial"/>
          <w:color w:val="000000" w:themeColor="text1"/>
          <w:lang w:val="en-GB"/>
        </w:rPr>
        <w:t>deafblindness</w:t>
      </w:r>
      <w:proofErr w:type="spellEnd"/>
      <w:r w:rsidRPr="00E57F82">
        <w:rPr>
          <w:rFonts w:cs="Arial"/>
          <w:color w:val="000000" w:themeColor="text1"/>
          <w:lang w:val="en-GB"/>
        </w:rPr>
        <w:t>. Finding new people with whom it is possible to communicate, directly as well as through an interpreter, might present a fingerpost for the way out of one’s complete isolation.</w:t>
      </w:r>
    </w:p>
    <w:p w14:paraId="7ED25F9C" w14:textId="77777777" w:rsidR="00F67E3B" w:rsidRDefault="00F67E3B" w:rsidP="00F67E3B">
      <w:pPr>
        <w:spacing w:before="0" w:after="120"/>
        <w:ind w:right="-2"/>
        <w:rPr>
          <w:rFonts w:cs="Arial"/>
          <w:color w:val="000000" w:themeColor="text1"/>
          <w:lang w:val="en-GB"/>
        </w:rPr>
      </w:pPr>
    </w:p>
    <w:p w14:paraId="552D64E9" w14:textId="038E229C" w:rsidR="00132C72" w:rsidRPr="00E57F82" w:rsidRDefault="00132C72" w:rsidP="00F67E3B">
      <w:pPr>
        <w:spacing w:before="0" w:after="120"/>
        <w:ind w:right="-2"/>
        <w:rPr>
          <w:rFonts w:cs="Arial"/>
          <w:color w:val="000000" w:themeColor="text1"/>
          <w:lang w:val="en-GB"/>
        </w:rPr>
      </w:pPr>
      <w:proofErr w:type="spellStart"/>
      <w:r w:rsidRPr="00E57F82">
        <w:rPr>
          <w:rFonts w:cs="Arial"/>
          <w:color w:val="000000" w:themeColor="text1"/>
          <w:lang w:val="en-GB"/>
        </w:rPr>
        <w:t>Göransson</w:t>
      </w:r>
      <w:proofErr w:type="spellEnd"/>
      <w:r w:rsidRPr="00E57F82">
        <w:rPr>
          <w:rFonts w:cs="Arial"/>
          <w:color w:val="000000" w:themeColor="text1"/>
          <w:lang w:val="en-GB"/>
        </w:rPr>
        <w:t xml:space="preserve"> (2007: 144, 148) mentions the importance of meeting other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through FSDB (Association of the Swedish Deafblind) in an older Deafblind person’s life. Viola, an older woman from Sweden, said that she has never felt left out, because people there understand her. However, she now feels too old to participate to meetings. FSDB is primarily described by older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as a social network where one can meet others who know what it is like to live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and a place where people can socialise on the same terms.</w:t>
      </w:r>
    </w:p>
    <w:p w14:paraId="1F5CD7EC" w14:textId="77777777" w:rsidR="00F67E3B" w:rsidRDefault="00F67E3B" w:rsidP="00F67E3B">
      <w:pPr>
        <w:spacing w:before="0" w:after="120"/>
        <w:ind w:right="-2"/>
        <w:rPr>
          <w:rFonts w:cs="Arial"/>
          <w:color w:val="000000" w:themeColor="text1"/>
          <w:lang w:val="en-GB"/>
        </w:rPr>
      </w:pPr>
    </w:p>
    <w:p w14:paraId="14D7BE64" w14:textId="67AAD290"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 xml:space="preserve">Such encounters and gatherings within the Deafblind community often replace the friendships and relationships lost over the communication problems of the older Deafblind person (Simcock and </w:t>
      </w:r>
      <w:proofErr w:type="spellStart"/>
      <w:r w:rsidRPr="00E57F82">
        <w:rPr>
          <w:rFonts w:cs="Arial"/>
          <w:color w:val="000000" w:themeColor="text1"/>
          <w:lang w:val="en-GB"/>
        </w:rPr>
        <w:t>Manthorpe</w:t>
      </w:r>
      <w:proofErr w:type="spellEnd"/>
      <w:r w:rsidRPr="00E57F82">
        <w:rPr>
          <w:rFonts w:cs="Arial"/>
          <w:color w:val="000000" w:themeColor="text1"/>
          <w:lang w:val="en-GB"/>
        </w:rPr>
        <w:t xml:space="preserve"> 2021: 100).</w:t>
      </w:r>
    </w:p>
    <w:p w14:paraId="364E5023" w14:textId="77777777" w:rsidR="00F67E3B" w:rsidRDefault="00F67E3B" w:rsidP="00F67E3B">
      <w:pPr>
        <w:spacing w:before="0" w:after="120"/>
        <w:ind w:right="-2"/>
        <w:rPr>
          <w:rFonts w:cs="Arial"/>
          <w:color w:val="000000" w:themeColor="text1"/>
          <w:lang w:val="en-GB"/>
        </w:rPr>
      </w:pPr>
    </w:p>
    <w:p w14:paraId="1969822F" w14:textId="47D44B01"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 xml:space="preserve">The presence of other persons with the same condition is beneficial in rehabilitation, as well. A well supervised small group with four to six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has been proven stimulating for both the psycho-social and the practical rehabilitation (Schipper 1988: 85).</w:t>
      </w:r>
    </w:p>
    <w:p w14:paraId="43E30BFE" w14:textId="77777777" w:rsidR="00F67E3B" w:rsidRDefault="00F67E3B" w:rsidP="00F67E3B">
      <w:pPr>
        <w:pStyle w:val="Heading2"/>
        <w:spacing w:before="0" w:after="120"/>
        <w:ind w:right="-2"/>
        <w:rPr>
          <w:rFonts w:cs="Arial"/>
          <w:color w:val="000000" w:themeColor="text1"/>
          <w:sz w:val="24"/>
          <w:szCs w:val="24"/>
        </w:rPr>
      </w:pPr>
      <w:bookmarkStart w:id="50" w:name="_Toc152148499"/>
    </w:p>
    <w:p w14:paraId="2C24D56B" w14:textId="77777777" w:rsidR="00F67E3B" w:rsidRDefault="00F67E3B" w:rsidP="00F67E3B">
      <w:pPr>
        <w:pStyle w:val="Heading2"/>
        <w:spacing w:before="0" w:after="120"/>
        <w:ind w:right="-2"/>
        <w:rPr>
          <w:rFonts w:cs="Arial"/>
          <w:color w:val="000000" w:themeColor="text1"/>
          <w:sz w:val="24"/>
          <w:szCs w:val="24"/>
        </w:rPr>
      </w:pPr>
    </w:p>
    <w:p w14:paraId="7FB4067C" w14:textId="784FE583" w:rsidR="00132C72" w:rsidRPr="00E57F82" w:rsidRDefault="00132C72" w:rsidP="00F67E3B">
      <w:pPr>
        <w:pStyle w:val="Heading2"/>
        <w:spacing w:before="0" w:after="120"/>
        <w:ind w:right="-2"/>
        <w:rPr>
          <w:rFonts w:cs="Arial"/>
          <w:color w:val="000000" w:themeColor="text1"/>
          <w:sz w:val="24"/>
          <w:szCs w:val="24"/>
        </w:rPr>
      </w:pPr>
      <w:proofErr w:type="spellStart"/>
      <w:r w:rsidRPr="00E57F82">
        <w:rPr>
          <w:rFonts w:cs="Arial"/>
          <w:color w:val="000000" w:themeColor="text1"/>
          <w:sz w:val="24"/>
          <w:szCs w:val="24"/>
        </w:rPr>
        <w:t>Deafblindness</w:t>
      </w:r>
      <w:proofErr w:type="spellEnd"/>
      <w:r w:rsidRPr="00E57F82">
        <w:rPr>
          <w:rFonts w:cs="Arial"/>
          <w:color w:val="000000" w:themeColor="text1"/>
          <w:sz w:val="24"/>
          <w:szCs w:val="24"/>
        </w:rPr>
        <w:t xml:space="preserve"> Misdiagnosed as Dementia</w:t>
      </w:r>
      <w:bookmarkEnd w:id="50"/>
    </w:p>
    <w:p w14:paraId="7E73676E" w14:textId="77777777" w:rsidR="00F67E3B" w:rsidRDefault="00F67E3B" w:rsidP="00F67E3B">
      <w:pPr>
        <w:spacing w:before="0" w:after="120"/>
        <w:ind w:right="-2"/>
        <w:rPr>
          <w:rFonts w:cs="Arial"/>
          <w:color w:val="000000" w:themeColor="text1"/>
          <w:lang w:val="en-GB"/>
        </w:rPr>
      </w:pPr>
    </w:p>
    <w:p w14:paraId="49FEBC3E" w14:textId="1C1C22E5"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 xml:space="preserve">While people around older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may interpret his/her misunderstanding of communication as a sign of </w:t>
      </w:r>
      <w:r w:rsidRPr="00E57F82">
        <w:rPr>
          <w:rStyle w:val="rynqvb"/>
          <w:rFonts w:cs="Arial"/>
          <w:color w:val="000000" w:themeColor="text1"/>
          <w:lang w:val="en-GB"/>
        </w:rPr>
        <w:t xml:space="preserve">reduced mental abilities due to ageing, they can also </w:t>
      </w:r>
      <w:r w:rsidRPr="00E57F82">
        <w:rPr>
          <w:rFonts w:cs="Arial"/>
          <w:color w:val="000000" w:themeColor="text1"/>
          <w:lang w:val="en-GB"/>
        </w:rPr>
        <w:t xml:space="preserve">jump to the conclusion that he/she experiences from cognitive debilitation (Olesen 2012: 14, 15). This conclusion underestimates his/her intellectual ability and cognitive capabilities, thus regarding the older person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as helpless and inequal. At the same time, limited communication, social participation, independence, and acquisition of information do influence the cognitive capabilities of the older person in a negative way, due to lack of mental stimulation (Olesen 2012: 14).</w:t>
      </w:r>
    </w:p>
    <w:p w14:paraId="2A11856B" w14:textId="77777777" w:rsidR="00F67E3B" w:rsidRDefault="00F67E3B" w:rsidP="00F67E3B">
      <w:pPr>
        <w:spacing w:before="0" w:after="120"/>
        <w:ind w:right="-2"/>
        <w:rPr>
          <w:rFonts w:cs="Arial"/>
          <w:color w:val="000000" w:themeColor="text1"/>
          <w:lang w:val="en-GB"/>
        </w:rPr>
      </w:pPr>
    </w:p>
    <w:p w14:paraId="2C3F6F72" w14:textId="2C53E8AA"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 xml:space="preserve">When a person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cannot properly understand what his/her interlocutors say due to his/her diminished hearing and diminished vision, he/she may often reply with something </w:t>
      </w:r>
      <w:r w:rsidRPr="00E57F82">
        <w:rPr>
          <w:rStyle w:val="rynqvb"/>
          <w:rFonts w:cs="Arial"/>
          <w:color w:val="000000" w:themeColor="text1"/>
          <w:lang w:val="en-GB"/>
        </w:rPr>
        <w:t xml:space="preserve">not in line with the actual topic of the conversation. Others, puzzled by that replica, may conclude that the person with </w:t>
      </w:r>
      <w:proofErr w:type="spellStart"/>
      <w:r w:rsidRPr="00E57F82">
        <w:rPr>
          <w:rStyle w:val="rynqvb"/>
          <w:rFonts w:cs="Arial"/>
          <w:color w:val="000000" w:themeColor="text1"/>
          <w:lang w:val="en-GB"/>
        </w:rPr>
        <w:t>deafblindness</w:t>
      </w:r>
      <w:proofErr w:type="spellEnd"/>
      <w:r w:rsidRPr="00E57F82">
        <w:rPr>
          <w:rStyle w:val="rynqvb"/>
          <w:rFonts w:cs="Arial"/>
          <w:color w:val="000000" w:themeColor="text1"/>
          <w:lang w:val="en-GB"/>
        </w:rPr>
        <w:t xml:space="preserve"> is senile, demented, or </w:t>
      </w:r>
      <w:r w:rsidRPr="00E57F82">
        <w:rPr>
          <w:rFonts w:cs="Arial"/>
          <w:color w:val="000000" w:themeColor="text1"/>
          <w:lang w:val="en-GB"/>
        </w:rPr>
        <w:t xml:space="preserve">lacking the cognitive </w:t>
      </w:r>
      <w:r w:rsidR="00CA694D" w:rsidRPr="00E57F82">
        <w:rPr>
          <w:rFonts w:cs="Arial"/>
          <w:color w:val="000000" w:themeColor="text1"/>
          <w:lang w:val="en-GB"/>
        </w:rPr>
        <w:t>abilities</w:t>
      </w:r>
      <w:r w:rsidRPr="00E57F82">
        <w:rPr>
          <w:rFonts w:cs="Arial"/>
          <w:color w:val="000000" w:themeColor="text1"/>
          <w:lang w:val="en-GB"/>
        </w:rPr>
        <w:t xml:space="preserve"> needed to keep up (</w:t>
      </w:r>
      <w:proofErr w:type="spellStart"/>
      <w:r w:rsidRPr="00E57F82">
        <w:rPr>
          <w:rFonts w:cs="Arial"/>
          <w:color w:val="000000" w:themeColor="text1"/>
          <w:lang w:val="en-GB"/>
        </w:rPr>
        <w:t>Göransson</w:t>
      </w:r>
      <w:proofErr w:type="spellEnd"/>
      <w:r w:rsidRPr="00E57F82">
        <w:rPr>
          <w:rFonts w:cs="Arial"/>
          <w:color w:val="000000" w:themeColor="text1"/>
          <w:lang w:val="en-GB"/>
        </w:rPr>
        <w:t xml:space="preserve"> 2007: 146; Olesen 2012: 12).</w:t>
      </w:r>
    </w:p>
    <w:p w14:paraId="70443D5D" w14:textId="77777777" w:rsidR="00F67E3B" w:rsidRDefault="00F67E3B" w:rsidP="00F67E3B">
      <w:pPr>
        <w:spacing w:before="0" w:after="120"/>
        <w:ind w:right="-2"/>
        <w:rPr>
          <w:rFonts w:cs="Arial"/>
          <w:color w:val="000000" w:themeColor="text1"/>
          <w:lang w:val="en-GB"/>
        </w:rPr>
      </w:pPr>
    </w:p>
    <w:p w14:paraId="48AD7ABE" w14:textId="7D383488"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lastRenderedPageBreak/>
        <w:t xml:space="preserve">Thus, the condition of the person can be seriously misdiagnosed as dementia, instead of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An </w:t>
      </w:r>
      <w:r w:rsidRPr="00E57F82">
        <w:rPr>
          <w:rStyle w:val="kgnlhefwr7pc"/>
          <w:rFonts w:cs="Arial"/>
          <w:color w:val="000000" w:themeColor="text1"/>
          <w:lang w:val="en-GB"/>
        </w:rPr>
        <w:t xml:space="preserve">erroneous diagnosis leads to an erroneous therapy or approach, which can lead to a serious decline in the older Deafblind person’s </w:t>
      </w:r>
      <w:r w:rsidRPr="00E57F82">
        <w:rPr>
          <w:rStyle w:val="rynqvb"/>
          <w:rFonts w:cs="Arial"/>
          <w:color w:val="000000" w:themeColor="text1"/>
          <w:lang w:val="en-GB"/>
        </w:rPr>
        <w:t>mental and physical health. Thus, misdiagnosis may lead to it becoming true.</w:t>
      </w:r>
    </w:p>
    <w:p w14:paraId="7BF8C054" w14:textId="77777777" w:rsidR="00F67E3B" w:rsidRDefault="00F67E3B" w:rsidP="00F67E3B">
      <w:pPr>
        <w:spacing w:before="0" w:after="120"/>
        <w:ind w:right="-2"/>
        <w:rPr>
          <w:rFonts w:cs="Arial"/>
          <w:color w:val="000000" w:themeColor="text1"/>
          <w:lang w:val="en-GB"/>
        </w:rPr>
      </w:pPr>
    </w:p>
    <w:p w14:paraId="6F13F9F2" w14:textId="04F311A6"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 xml:space="preserve">On the other hand,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in older persons can be related to cognitive decline, as well as depression, functional decline, and participation challenges (Jaiswal et al. 2020: 1).</w:t>
      </w:r>
    </w:p>
    <w:p w14:paraId="7A09168F" w14:textId="77777777" w:rsidR="00F67E3B" w:rsidRDefault="00F67E3B" w:rsidP="00F67E3B">
      <w:pPr>
        <w:spacing w:before="0" w:after="120"/>
        <w:ind w:right="-2"/>
        <w:rPr>
          <w:rFonts w:cs="Arial"/>
          <w:color w:val="000000" w:themeColor="text1"/>
          <w:lang w:val="en-GB"/>
        </w:rPr>
      </w:pPr>
    </w:p>
    <w:p w14:paraId="096CFBD2" w14:textId="10F74B1B"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 xml:space="preserve">Of course, an older person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can also actually experience dementia. What is important here is to be able to tell the two apart. However, “</w:t>
      </w:r>
      <w:r w:rsidR="00351C93" w:rsidRPr="00E57F82">
        <w:rPr>
          <w:rFonts w:cs="Arial"/>
          <w:color w:val="000000" w:themeColor="text1"/>
          <w:lang w:val="en-GB"/>
        </w:rPr>
        <w:t>(</w:t>
      </w:r>
      <w:r w:rsidRPr="00E57F82">
        <w:rPr>
          <w:rStyle w:val="rynqvb"/>
          <w:rFonts w:cs="Arial"/>
          <w:color w:val="000000" w:themeColor="text1"/>
          <w:lang w:val="en-GB"/>
        </w:rPr>
        <w:t>t</w:t>
      </w:r>
      <w:r w:rsidR="00351C93" w:rsidRPr="00E57F82">
        <w:rPr>
          <w:rStyle w:val="rynqvb"/>
          <w:rFonts w:cs="Arial"/>
          <w:color w:val="000000" w:themeColor="text1"/>
          <w:lang w:val="en-GB"/>
        </w:rPr>
        <w:t>)</w:t>
      </w:r>
      <w:r w:rsidRPr="00E57F82">
        <w:rPr>
          <w:rStyle w:val="rynqvb"/>
          <w:rFonts w:cs="Arial"/>
          <w:color w:val="000000" w:themeColor="text1"/>
          <w:lang w:val="en-GB"/>
        </w:rPr>
        <w:t xml:space="preserve">he problem of diagnosing dementia is extremely pronounced in persons with </w:t>
      </w:r>
      <w:proofErr w:type="spellStart"/>
      <w:r w:rsidRPr="00E57F82">
        <w:rPr>
          <w:rStyle w:val="rynqvb"/>
          <w:rFonts w:cs="Arial"/>
          <w:color w:val="000000" w:themeColor="text1"/>
          <w:lang w:val="en-GB"/>
        </w:rPr>
        <w:t>deafblindness</w:t>
      </w:r>
      <w:proofErr w:type="spellEnd"/>
      <w:r w:rsidRPr="00E57F82">
        <w:rPr>
          <w:rStyle w:val="rynqvb"/>
          <w:rFonts w:cs="Arial"/>
          <w:color w:val="000000" w:themeColor="text1"/>
          <w:lang w:val="en-GB"/>
        </w:rPr>
        <w:t>.</w:t>
      </w:r>
      <w:r w:rsidRPr="00E57F82">
        <w:rPr>
          <w:rStyle w:val="hwtze"/>
          <w:rFonts w:cs="Arial"/>
          <w:color w:val="000000" w:themeColor="text1"/>
          <w:lang w:val="en-GB"/>
        </w:rPr>
        <w:t xml:space="preserve"> </w:t>
      </w:r>
      <w:r w:rsidRPr="00E57F82">
        <w:rPr>
          <w:rStyle w:val="rynqvb"/>
          <w:rFonts w:cs="Arial"/>
          <w:color w:val="000000" w:themeColor="text1"/>
          <w:lang w:val="en-GB"/>
        </w:rPr>
        <w:t xml:space="preserve">Namely, it is difficult to determine whether a person is dealing with the consequences of </w:t>
      </w:r>
      <w:proofErr w:type="spellStart"/>
      <w:r w:rsidRPr="00E57F82">
        <w:rPr>
          <w:rStyle w:val="rynqvb"/>
          <w:rFonts w:cs="Arial"/>
          <w:color w:val="000000" w:themeColor="text1"/>
          <w:lang w:val="en-GB"/>
        </w:rPr>
        <w:t>deafblindness</w:t>
      </w:r>
      <w:proofErr w:type="spellEnd"/>
      <w:r w:rsidRPr="00E57F82">
        <w:rPr>
          <w:rStyle w:val="rynqvb"/>
          <w:rFonts w:cs="Arial"/>
          <w:color w:val="000000" w:themeColor="text1"/>
          <w:lang w:val="en-GB"/>
        </w:rPr>
        <w:t xml:space="preserve"> or signs of dementia.</w:t>
      </w:r>
      <w:r w:rsidRPr="00E57F82">
        <w:rPr>
          <w:rStyle w:val="hwtze"/>
          <w:rFonts w:cs="Arial"/>
          <w:color w:val="000000" w:themeColor="text1"/>
          <w:lang w:val="en-GB"/>
        </w:rPr>
        <w:t xml:space="preserve"> </w:t>
      </w:r>
      <w:r w:rsidRPr="00E57F82">
        <w:rPr>
          <w:rStyle w:val="rynqvb"/>
          <w:rFonts w:cs="Arial"/>
          <w:color w:val="000000" w:themeColor="text1"/>
          <w:lang w:val="en-GB"/>
        </w:rPr>
        <w:t xml:space="preserve">Due to </w:t>
      </w:r>
      <w:r w:rsidR="00351C93" w:rsidRPr="00E57F82">
        <w:rPr>
          <w:rStyle w:val="rynqvb"/>
          <w:rFonts w:cs="Arial"/>
          <w:color w:val="000000" w:themeColor="text1"/>
          <w:lang w:val="en-GB"/>
        </w:rPr>
        <w:t>(</w:t>
      </w:r>
      <w:r w:rsidRPr="00E57F82">
        <w:rPr>
          <w:rStyle w:val="rynqvb"/>
          <w:rFonts w:cs="Arial"/>
          <w:color w:val="000000" w:themeColor="text1"/>
          <w:lang w:val="en-GB"/>
        </w:rPr>
        <w:t>a</w:t>
      </w:r>
      <w:r w:rsidR="00351C93" w:rsidRPr="00E57F82">
        <w:rPr>
          <w:rStyle w:val="rynqvb"/>
          <w:rFonts w:cs="Arial"/>
          <w:color w:val="000000" w:themeColor="text1"/>
          <w:lang w:val="en-GB"/>
        </w:rPr>
        <w:t>)</w:t>
      </w:r>
      <w:r w:rsidRPr="00E57F82">
        <w:rPr>
          <w:rStyle w:val="rynqvb"/>
          <w:rFonts w:cs="Arial"/>
          <w:color w:val="000000" w:themeColor="text1"/>
          <w:lang w:val="en-GB"/>
        </w:rPr>
        <w:t xml:space="preserve"> wrong diagnosis, there is a lack of timely and effective help.</w:t>
      </w:r>
      <w:r w:rsidRPr="00E57F82">
        <w:rPr>
          <w:rStyle w:val="hwtze"/>
          <w:rFonts w:cs="Arial"/>
          <w:color w:val="000000" w:themeColor="text1"/>
          <w:lang w:val="en-GB"/>
        </w:rPr>
        <w:t xml:space="preserve"> </w:t>
      </w:r>
      <w:r w:rsidRPr="00E57F82">
        <w:rPr>
          <w:rStyle w:val="rynqvb"/>
          <w:rFonts w:cs="Arial"/>
          <w:color w:val="000000" w:themeColor="text1"/>
          <w:lang w:val="en-GB"/>
        </w:rPr>
        <w:t xml:space="preserve">This problem can be eliminated by educating healthcare workers and frontline staff about </w:t>
      </w:r>
      <w:proofErr w:type="spellStart"/>
      <w:r w:rsidRPr="00E57F82">
        <w:rPr>
          <w:rStyle w:val="rynqvb"/>
          <w:rFonts w:cs="Arial"/>
          <w:color w:val="000000" w:themeColor="text1"/>
          <w:lang w:val="en-GB"/>
        </w:rPr>
        <w:t>deafblindness</w:t>
      </w:r>
      <w:proofErr w:type="spellEnd"/>
      <w:r w:rsidRPr="00E57F82">
        <w:rPr>
          <w:rStyle w:val="rynqvb"/>
          <w:rFonts w:cs="Arial"/>
          <w:color w:val="000000" w:themeColor="text1"/>
          <w:lang w:val="en-GB"/>
        </w:rPr>
        <w:t xml:space="preserve"> and the consequences of loss of vision and hearing in different areas of functioning” (</w:t>
      </w:r>
      <w:proofErr w:type="spellStart"/>
      <w:r w:rsidRPr="00E57F82">
        <w:rPr>
          <w:rStyle w:val="rynqvb"/>
          <w:rFonts w:cs="Arial"/>
          <w:color w:val="000000" w:themeColor="text1"/>
          <w:lang w:val="en-GB"/>
        </w:rPr>
        <w:t>Ivasović</w:t>
      </w:r>
      <w:proofErr w:type="spellEnd"/>
      <w:r w:rsidRPr="00E57F82">
        <w:rPr>
          <w:rStyle w:val="rynqvb"/>
          <w:rFonts w:cs="Arial"/>
          <w:color w:val="000000" w:themeColor="text1"/>
          <w:lang w:val="en-GB"/>
        </w:rPr>
        <w:t xml:space="preserve"> 2021: 6). </w:t>
      </w:r>
      <w:proofErr w:type="spellStart"/>
      <w:r w:rsidRPr="00E57F82">
        <w:rPr>
          <w:rFonts w:cs="Arial"/>
          <w:color w:val="000000" w:themeColor="text1"/>
          <w:lang w:val="en-GB"/>
        </w:rPr>
        <w:t>Skov</w:t>
      </w:r>
      <w:proofErr w:type="spellEnd"/>
      <w:r w:rsidRPr="00E57F82">
        <w:rPr>
          <w:rFonts w:cs="Arial"/>
          <w:color w:val="000000" w:themeColor="text1"/>
          <w:lang w:val="en-GB"/>
        </w:rPr>
        <w:t xml:space="preserve"> </w:t>
      </w:r>
      <w:proofErr w:type="spellStart"/>
      <w:r w:rsidRPr="00E57F82">
        <w:rPr>
          <w:rFonts w:cs="Arial"/>
          <w:color w:val="000000" w:themeColor="text1"/>
          <w:lang w:val="en-GB"/>
        </w:rPr>
        <w:t>Uldall</w:t>
      </w:r>
      <w:proofErr w:type="spellEnd"/>
      <w:r w:rsidRPr="00E57F82">
        <w:rPr>
          <w:rFonts w:cs="Arial"/>
          <w:color w:val="000000" w:themeColor="text1"/>
          <w:lang w:val="en-GB"/>
        </w:rPr>
        <w:t xml:space="preserve"> stresses that “</w:t>
      </w:r>
      <w:r w:rsidR="00351C93" w:rsidRPr="00E57F82">
        <w:rPr>
          <w:rFonts w:cs="Arial"/>
          <w:color w:val="000000" w:themeColor="text1"/>
          <w:lang w:val="en-GB"/>
        </w:rPr>
        <w:t>(</w:t>
      </w:r>
      <w:r w:rsidRPr="00E57F82">
        <w:rPr>
          <w:rFonts w:cs="Arial"/>
          <w:color w:val="000000" w:themeColor="text1"/>
          <w:lang w:val="en-GB"/>
        </w:rPr>
        <w:t>s</w:t>
      </w:r>
      <w:r w:rsidR="00351C93" w:rsidRPr="00E57F82">
        <w:rPr>
          <w:rFonts w:cs="Arial"/>
          <w:color w:val="000000" w:themeColor="text1"/>
          <w:lang w:val="en-GB"/>
        </w:rPr>
        <w:t>)</w:t>
      </w:r>
      <w:proofErr w:type="spellStart"/>
      <w:r w:rsidRPr="00E57F82">
        <w:rPr>
          <w:rFonts w:cs="Arial"/>
          <w:color w:val="000000" w:themeColor="text1"/>
          <w:lang w:val="en-GB"/>
        </w:rPr>
        <w:t>ensory</w:t>
      </w:r>
      <w:proofErr w:type="spellEnd"/>
      <w:r w:rsidRPr="00E57F82">
        <w:rPr>
          <w:rFonts w:cs="Arial"/>
          <w:color w:val="000000" w:themeColor="text1"/>
          <w:lang w:val="en-GB"/>
        </w:rPr>
        <w:t xml:space="preserve"> loss and dementia may blur each other’s existence” (2012: 19). When this happens, care staff should pay special attention to ensure they are well-informed on how to recognise the typical consequences of late acquired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and the early signs of dementia (2012: 20).</w:t>
      </w:r>
    </w:p>
    <w:p w14:paraId="01351DC5" w14:textId="77777777" w:rsidR="00F67E3B" w:rsidRDefault="00F67E3B" w:rsidP="00F67E3B">
      <w:pPr>
        <w:pStyle w:val="Heading2"/>
        <w:spacing w:before="0" w:after="120"/>
        <w:ind w:right="-2"/>
        <w:rPr>
          <w:rFonts w:cs="Arial"/>
          <w:color w:val="000000" w:themeColor="text1"/>
          <w:sz w:val="24"/>
          <w:szCs w:val="24"/>
        </w:rPr>
      </w:pPr>
      <w:bookmarkStart w:id="51" w:name="_Toc152148500"/>
    </w:p>
    <w:p w14:paraId="092BDADB" w14:textId="77777777" w:rsidR="00F67E3B" w:rsidRDefault="00F67E3B" w:rsidP="00F67E3B">
      <w:pPr>
        <w:pStyle w:val="Heading2"/>
        <w:spacing w:before="0" w:after="120"/>
        <w:ind w:right="-2"/>
        <w:rPr>
          <w:rFonts w:cs="Arial"/>
          <w:color w:val="000000" w:themeColor="text1"/>
          <w:sz w:val="24"/>
          <w:szCs w:val="24"/>
        </w:rPr>
      </w:pPr>
    </w:p>
    <w:p w14:paraId="35055B11" w14:textId="6DC3BCB8" w:rsidR="00132C72" w:rsidRPr="00E57F82" w:rsidRDefault="00132C72" w:rsidP="00F67E3B">
      <w:pPr>
        <w:pStyle w:val="Heading2"/>
        <w:spacing w:before="0" w:after="120"/>
        <w:ind w:right="-2"/>
        <w:rPr>
          <w:rFonts w:cs="Arial"/>
          <w:color w:val="000000" w:themeColor="text1"/>
          <w:sz w:val="24"/>
          <w:szCs w:val="24"/>
        </w:rPr>
      </w:pPr>
      <w:proofErr w:type="spellStart"/>
      <w:r w:rsidRPr="00E57F82">
        <w:rPr>
          <w:rFonts w:cs="Arial"/>
          <w:color w:val="000000" w:themeColor="text1"/>
          <w:sz w:val="24"/>
          <w:szCs w:val="24"/>
        </w:rPr>
        <w:t>Deafblindness</w:t>
      </w:r>
      <w:proofErr w:type="spellEnd"/>
      <w:r w:rsidRPr="00E57F82">
        <w:rPr>
          <w:rFonts w:cs="Arial"/>
          <w:color w:val="000000" w:themeColor="text1"/>
          <w:sz w:val="24"/>
          <w:szCs w:val="24"/>
        </w:rPr>
        <w:t xml:space="preserve"> Combined with Other Disabilities and Illnesses</w:t>
      </w:r>
      <w:bookmarkEnd w:id="51"/>
    </w:p>
    <w:p w14:paraId="75372BA1" w14:textId="77777777" w:rsidR="00F67E3B" w:rsidRDefault="00F67E3B" w:rsidP="00F67E3B">
      <w:pPr>
        <w:spacing w:before="0" w:after="120"/>
        <w:ind w:right="-2"/>
        <w:rPr>
          <w:rFonts w:cs="Arial"/>
          <w:color w:val="000000" w:themeColor="text1"/>
          <w:lang w:val="en-GB"/>
        </w:rPr>
      </w:pPr>
    </w:p>
    <w:p w14:paraId="30612C54" w14:textId="7277B3BC" w:rsidR="00132C72" w:rsidRPr="00E57F82" w:rsidRDefault="00132C72" w:rsidP="00F67E3B">
      <w:pPr>
        <w:spacing w:before="0" w:after="120"/>
        <w:ind w:right="-2"/>
        <w:rPr>
          <w:rFonts w:cs="Arial"/>
          <w:color w:val="000000" w:themeColor="text1"/>
          <w:lang w:val="en-GB"/>
        </w:rPr>
      </w:pP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at older age needs may be accompanied by other illness and disabilities. The term used in psychological literature for this is “multiple vulnerability” (</w:t>
      </w:r>
      <w:proofErr w:type="spellStart"/>
      <w:r w:rsidRPr="00E57F82">
        <w:rPr>
          <w:rFonts w:cs="Arial"/>
          <w:color w:val="000000" w:themeColor="text1"/>
          <w:lang w:val="en-GB"/>
        </w:rPr>
        <w:t>Prickarts</w:t>
      </w:r>
      <w:proofErr w:type="spellEnd"/>
      <w:r w:rsidRPr="00E57F82">
        <w:rPr>
          <w:rFonts w:cs="Arial"/>
          <w:color w:val="000000" w:themeColor="text1"/>
          <w:lang w:val="en-GB"/>
        </w:rPr>
        <w:t xml:space="preserve"> 1988a: 91).</w:t>
      </w:r>
    </w:p>
    <w:p w14:paraId="50D00DEE" w14:textId="77777777" w:rsidR="00F67E3B" w:rsidRDefault="00F67E3B" w:rsidP="00F67E3B">
      <w:pPr>
        <w:spacing w:before="0" w:after="120"/>
        <w:ind w:right="-2"/>
        <w:rPr>
          <w:rFonts w:cs="Arial"/>
          <w:color w:val="000000" w:themeColor="text1"/>
          <w:lang w:val="en-GB"/>
        </w:rPr>
      </w:pPr>
    </w:p>
    <w:p w14:paraId="463BA230" w14:textId="6091B4C0"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 xml:space="preserve">As previously stated, psychiatric or psycho-geriatric symptoms are likely to develop with older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when faced with their own condition and the consequences of isolation, especially if the condition was acquired in old age (</w:t>
      </w:r>
      <w:proofErr w:type="spellStart"/>
      <w:r w:rsidRPr="00E57F82">
        <w:rPr>
          <w:rFonts w:cs="Arial"/>
          <w:color w:val="000000" w:themeColor="text1"/>
          <w:lang w:val="en-GB"/>
        </w:rPr>
        <w:t>Prickarts</w:t>
      </w:r>
      <w:proofErr w:type="spellEnd"/>
      <w:r w:rsidRPr="00E57F82">
        <w:rPr>
          <w:rFonts w:cs="Arial"/>
          <w:color w:val="000000" w:themeColor="text1"/>
          <w:lang w:val="en-GB"/>
        </w:rPr>
        <w:t xml:space="preserve"> 1988a: 87). Moreover, old age brings with it several experiences of loss. Apart from losing vision and hearing, the person also loses partners, relatives, and friends (</w:t>
      </w:r>
      <w:proofErr w:type="spellStart"/>
      <w:r w:rsidRPr="00E57F82">
        <w:rPr>
          <w:rFonts w:cs="Arial"/>
          <w:color w:val="000000" w:themeColor="text1"/>
          <w:lang w:val="en-GB"/>
        </w:rPr>
        <w:t>Prickarts</w:t>
      </w:r>
      <w:proofErr w:type="spellEnd"/>
      <w:r w:rsidRPr="00E57F82">
        <w:rPr>
          <w:rFonts w:cs="Arial"/>
          <w:color w:val="000000" w:themeColor="text1"/>
          <w:lang w:val="en-GB"/>
        </w:rPr>
        <w:t xml:space="preserve"> 1988a: 91).</w:t>
      </w:r>
    </w:p>
    <w:p w14:paraId="6E6BEE57" w14:textId="77777777" w:rsidR="00F67E3B" w:rsidRDefault="00F67E3B" w:rsidP="00F67E3B">
      <w:pPr>
        <w:spacing w:before="0" w:after="120"/>
        <w:ind w:right="-2"/>
        <w:rPr>
          <w:rFonts w:cs="Arial"/>
          <w:color w:val="000000" w:themeColor="text1"/>
          <w:lang w:val="en-GB"/>
        </w:rPr>
      </w:pPr>
    </w:p>
    <w:p w14:paraId="4D07AAFB" w14:textId="77777777" w:rsidR="00F67E3B" w:rsidRDefault="00132C72" w:rsidP="00F67E3B">
      <w:pPr>
        <w:spacing w:before="0" w:after="120"/>
        <w:ind w:right="-2"/>
        <w:rPr>
          <w:rFonts w:cs="Arial"/>
          <w:color w:val="000000" w:themeColor="text1"/>
          <w:lang w:val="en-GB"/>
        </w:rPr>
      </w:pPr>
      <w:proofErr w:type="spellStart"/>
      <w:r w:rsidRPr="00E57F82">
        <w:rPr>
          <w:rFonts w:cs="Arial"/>
          <w:color w:val="000000" w:themeColor="text1"/>
          <w:lang w:val="en-GB"/>
        </w:rPr>
        <w:t>Prickarts</w:t>
      </w:r>
      <w:proofErr w:type="spellEnd"/>
      <w:r w:rsidRPr="00E57F82">
        <w:rPr>
          <w:rFonts w:cs="Arial"/>
          <w:color w:val="000000" w:themeColor="text1"/>
          <w:lang w:val="en-GB"/>
        </w:rPr>
        <w:t xml:space="preserve"> (1988a: 91) reports that most older clients with acquired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who come to Kalorama, a Dutch centre that provides support for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have accompanying problems. Sometimes, it is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that is responsible for disturbances, while in other cases, multiple disabilities have no mutual causal relationship, but can influence each other </w:t>
      </w:r>
      <w:proofErr w:type="gramStart"/>
      <w:r w:rsidRPr="00E57F82">
        <w:rPr>
          <w:rFonts w:cs="Arial"/>
          <w:color w:val="000000" w:themeColor="text1"/>
          <w:lang w:val="en-GB"/>
        </w:rPr>
        <w:t>negatively</w:t>
      </w:r>
      <w:proofErr w:type="gramEnd"/>
    </w:p>
    <w:p w14:paraId="44AD16E6" w14:textId="2142EF26" w:rsidR="00F67E3B" w:rsidRPr="00F67E3B" w:rsidRDefault="00132C72" w:rsidP="00F67E3B">
      <w:pPr>
        <w:spacing w:before="0" w:after="120"/>
        <w:ind w:right="-2"/>
        <w:rPr>
          <w:rFonts w:cs="Arial"/>
          <w:color w:val="000000" w:themeColor="text1"/>
          <w:lang w:val="en-GB"/>
        </w:rPr>
      </w:pPr>
      <w:r w:rsidRPr="00E57F82">
        <w:rPr>
          <w:rFonts w:cs="Arial"/>
          <w:color w:val="000000" w:themeColor="text1"/>
          <w:lang w:val="en-GB"/>
        </w:rPr>
        <w:t>.</w:t>
      </w:r>
      <w:bookmarkStart w:id="52" w:name="_Toc152148501"/>
    </w:p>
    <w:p w14:paraId="0F999DA4" w14:textId="77777777" w:rsidR="00F67E3B" w:rsidRPr="00F67E3B" w:rsidRDefault="00F67E3B" w:rsidP="00F67E3B">
      <w:pPr>
        <w:rPr>
          <w:lang w:val="en-GB" w:bidi="he-IL"/>
        </w:rPr>
      </w:pPr>
    </w:p>
    <w:p w14:paraId="7698B0D3" w14:textId="3DA38188" w:rsidR="00132C72" w:rsidRPr="00E57F82" w:rsidRDefault="00132C72" w:rsidP="00F67E3B">
      <w:pPr>
        <w:pStyle w:val="Heading2"/>
        <w:spacing w:before="0" w:after="120"/>
        <w:ind w:right="-2"/>
        <w:rPr>
          <w:rFonts w:cs="Arial"/>
          <w:color w:val="000000" w:themeColor="text1"/>
          <w:sz w:val="24"/>
          <w:szCs w:val="24"/>
        </w:rPr>
      </w:pPr>
      <w:r w:rsidRPr="00E57F82">
        <w:rPr>
          <w:rFonts w:cs="Arial"/>
          <w:color w:val="000000" w:themeColor="text1"/>
          <w:sz w:val="24"/>
          <w:szCs w:val="24"/>
        </w:rPr>
        <w:t>Adapting to New Circumstances</w:t>
      </w:r>
      <w:bookmarkEnd w:id="52"/>
    </w:p>
    <w:p w14:paraId="1DB0A74F" w14:textId="77777777" w:rsidR="00F67E3B" w:rsidRDefault="00F67E3B" w:rsidP="00F67E3B">
      <w:pPr>
        <w:autoSpaceDE w:val="0"/>
        <w:autoSpaceDN w:val="0"/>
        <w:adjustRightInd w:val="0"/>
        <w:spacing w:before="0" w:after="120"/>
        <w:ind w:right="-2"/>
        <w:rPr>
          <w:rFonts w:cs="Arial"/>
          <w:color w:val="000000" w:themeColor="text1"/>
          <w:lang w:val="en-GB"/>
        </w:rPr>
      </w:pPr>
    </w:p>
    <w:p w14:paraId="3FBDAF58" w14:textId="3F543CE3" w:rsidR="00132C72" w:rsidRPr="00E57F82" w:rsidRDefault="00132C72" w:rsidP="00F67E3B">
      <w:pPr>
        <w:autoSpaceDE w:val="0"/>
        <w:autoSpaceDN w:val="0"/>
        <w:adjustRightInd w:val="0"/>
        <w:spacing w:before="0" w:after="120"/>
        <w:ind w:right="-2"/>
        <w:rPr>
          <w:rFonts w:cs="Arial"/>
          <w:color w:val="000000" w:themeColor="text1"/>
          <w:lang w:val="en-GB"/>
        </w:rPr>
      </w:pP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is not a static condition as the level of hearing and sight can vary during a person’s lifetime with no fixed pattern. Some older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can even experience improvements </w:t>
      </w:r>
      <w:proofErr w:type="gramStart"/>
      <w:r w:rsidRPr="00E57F82">
        <w:rPr>
          <w:rFonts w:cs="Arial"/>
          <w:color w:val="000000" w:themeColor="text1"/>
          <w:lang w:val="en-GB"/>
        </w:rPr>
        <w:t>as a result of</w:t>
      </w:r>
      <w:proofErr w:type="gramEnd"/>
      <w:r w:rsidRPr="00E57F82">
        <w:rPr>
          <w:rFonts w:cs="Arial"/>
          <w:color w:val="000000" w:themeColor="text1"/>
          <w:lang w:val="en-GB"/>
        </w:rPr>
        <w:t xml:space="preserve"> changes in their condition or medical intervention. This is not limited to those ageing with acquired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but also to those ageing with congenital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The nature and timing of hearing and vision deterioration varies, and periods of </w:t>
      </w:r>
      <w:r w:rsidRPr="00E57F82">
        <w:rPr>
          <w:rFonts w:cs="Arial"/>
          <w:color w:val="000000" w:themeColor="text1"/>
          <w:lang w:val="en-GB"/>
        </w:rPr>
        <w:lastRenderedPageBreak/>
        <w:t>stability alternate with periods of fluctuation (Simcock 2016: 1729). Constant adaptation is not just a need, but a necessity.</w:t>
      </w:r>
    </w:p>
    <w:p w14:paraId="6E774E7D" w14:textId="77777777" w:rsidR="00F67E3B" w:rsidRDefault="00F67E3B" w:rsidP="00F67E3B">
      <w:pPr>
        <w:spacing w:before="0" w:after="120"/>
        <w:ind w:right="-2"/>
        <w:rPr>
          <w:rFonts w:cs="Arial"/>
          <w:color w:val="000000" w:themeColor="text1"/>
          <w:lang w:val="en-GB"/>
        </w:rPr>
      </w:pPr>
    </w:p>
    <w:p w14:paraId="7A268B34" w14:textId="1D0F492F"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 xml:space="preserve">Within the older Deafblind population, changes in impairment occur concurrently with changes associated with ageing (considered a “second disability”). Moreover, there is a phenomenon called </w:t>
      </w:r>
      <w:r w:rsidRPr="00E57F82">
        <w:rPr>
          <w:rFonts w:cs="Arial"/>
          <w:i/>
          <w:iCs/>
          <w:color w:val="000000" w:themeColor="text1"/>
          <w:lang w:val="en-GB"/>
        </w:rPr>
        <w:t>accelerated ageing</w:t>
      </w:r>
      <w:r w:rsidRPr="00E57F82">
        <w:rPr>
          <w:rFonts w:cs="Arial"/>
          <w:color w:val="000000" w:themeColor="text1"/>
          <w:lang w:val="en-GB"/>
        </w:rPr>
        <w:t xml:space="preserve">, which explains how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(and those with other impairments) may experience changes associated with ageing sooner than those without impairments. Older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lose many of the gains they achieved in rehabilitation as they age, and they may make multiple, repeated, ongoing, permanent, and constant adjustments (Simcock 2016: 1733; Simcock &amp; </w:t>
      </w:r>
      <w:proofErr w:type="spellStart"/>
      <w:r w:rsidRPr="00E57F82">
        <w:rPr>
          <w:rFonts w:cs="Arial"/>
          <w:color w:val="000000" w:themeColor="text1"/>
          <w:lang w:val="en-GB"/>
        </w:rPr>
        <w:t>Manthorpe</w:t>
      </w:r>
      <w:proofErr w:type="spellEnd"/>
      <w:r w:rsidRPr="00E57F82">
        <w:rPr>
          <w:rFonts w:cs="Arial"/>
          <w:color w:val="000000" w:themeColor="text1"/>
          <w:lang w:val="en-GB"/>
        </w:rPr>
        <w:t xml:space="preserve"> 2021: 100). </w:t>
      </w:r>
    </w:p>
    <w:p w14:paraId="29B3139F" w14:textId="77777777" w:rsidR="00F67E3B" w:rsidRDefault="00F67E3B" w:rsidP="00F67E3B">
      <w:pPr>
        <w:autoSpaceDE w:val="0"/>
        <w:autoSpaceDN w:val="0"/>
        <w:adjustRightInd w:val="0"/>
        <w:spacing w:before="0" w:after="120"/>
        <w:ind w:right="-2"/>
        <w:rPr>
          <w:rFonts w:cs="Arial"/>
          <w:color w:val="000000" w:themeColor="text1"/>
          <w:lang w:val="en-GB"/>
        </w:rPr>
      </w:pPr>
    </w:p>
    <w:p w14:paraId="15CB38B3" w14:textId="720AF703" w:rsidR="00132C72" w:rsidRPr="00E57F82" w:rsidRDefault="00132C72" w:rsidP="00F67E3B">
      <w:pPr>
        <w:autoSpaceDE w:val="0"/>
        <w:autoSpaceDN w:val="0"/>
        <w:adjustRightInd w:val="0"/>
        <w:spacing w:before="0" w:after="120"/>
        <w:ind w:right="-2"/>
        <w:rPr>
          <w:rFonts w:cs="Arial"/>
          <w:color w:val="000000" w:themeColor="text1"/>
          <w:lang w:val="en-GB"/>
        </w:rPr>
      </w:pPr>
      <w:r w:rsidRPr="00E57F82">
        <w:rPr>
          <w:rFonts w:cs="Arial"/>
          <w:color w:val="000000" w:themeColor="text1"/>
          <w:lang w:val="en-GB"/>
        </w:rPr>
        <w:t xml:space="preserve">The range of adjustments for older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includes psycho-social adaptation, emotional acceptance of deteriorating senses, and changes in relationships (including personal relationships and relationships with social care services). Additionally, these individuals will have to learn new ways to complete everyday activities, the use of modern assistive technologies, and access to information (Simcock 2016: 1729).</w:t>
      </w:r>
    </w:p>
    <w:p w14:paraId="03BDE38F" w14:textId="77777777" w:rsidR="00F67E3B" w:rsidRDefault="00F67E3B" w:rsidP="00F67E3B">
      <w:pPr>
        <w:spacing w:before="0" w:after="120"/>
        <w:ind w:right="-2"/>
        <w:rPr>
          <w:rFonts w:cs="Arial"/>
          <w:color w:val="000000" w:themeColor="text1"/>
          <w:lang w:val="en-GB"/>
        </w:rPr>
      </w:pPr>
    </w:p>
    <w:p w14:paraId="42BFB29D" w14:textId="56047308"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 xml:space="preserve">Some older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who live with a condition for a long time find it easy to adjust, enabling them to maintain their independence and become increasingly self-reliant. For others, long-time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does not make maintaining independence or coping any easier, and instead, daily activities become harder with old age (Simcock 2016: 1731, 1732, 1734). </w:t>
      </w:r>
    </w:p>
    <w:p w14:paraId="05BE17C6" w14:textId="77777777" w:rsidR="00F67E3B" w:rsidRDefault="00F67E3B" w:rsidP="00F67E3B">
      <w:pPr>
        <w:spacing w:before="0" w:after="120"/>
        <w:ind w:right="-2"/>
        <w:rPr>
          <w:rFonts w:cs="Arial"/>
          <w:color w:val="000000" w:themeColor="text1"/>
          <w:lang w:val="en-GB"/>
        </w:rPr>
      </w:pPr>
    </w:p>
    <w:p w14:paraId="1AC8A298" w14:textId="26CF9CC6"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 xml:space="preserve">Two main types of adaptations are ongoing with the older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1.) learning new communication methods or 2.) adapting existing ones. Both types of adaptations are also applicable to assistive devices and technology.</w:t>
      </w:r>
    </w:p>
    <w:p w14:paraId="4471897D" w14:textId="77777777" w:rsidR="00F67E3B" w:rsidRDefault="00F67E3B" w:rsidP="00F67E3B">
      <w:pPr>
        <w:spacing w:before="0" w:after="120"/>
        <w:ind w:right="-2"/>
        <w:rPr>
          <w:rFonts w:cs="Arial"/>
          <w:color w:val="000000" w:themeColor="text1"/>
          <w:lang w:val="en-GB"/>
        </w:rPr>
      </w:pPr>
    </w:p>
    <w:p w14:paraId="3FFA65D4" w14:textId="68A2B11D"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 xml:space="preserve">Communication becomes more difficult with constant changes in hearing and vision, often making existing communication methods unsatisfactory (Simcock 2016: 1729–1730). As the sight deteriorates and, consequentially, the sense of touch becomes more important, primarily Deaf individuals who used Sign Language now must learn to perceive it in a different way. This can be done either by moving the signer closer to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by leading the signer’s hands to be within the field of vision of the person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or to learn to “read” tactile Sign Language, a switch which is not so easy to do (</w:t>
      </w:r>
      <w:proofErr w:type="spellStart"/>
      <w:r w:rsidRPr="00E57F82">
        <w:rPr>
          <w:rFonts w:cs="Arial"/>
          <w:color w:val="000000" w:themeColor="text1"/>
          <w:lang w:val="en-GB"/>
        </w:rPr>
        <w:t>Göransson</w:t>
      </w:r>
      <w:proofErr w:type="spellEnd"/>
      <w:r w:rsidRPr="00E57F82">
        <w:rPr>
          <w:rFonts w:cs="Arial"/>
          <w:color w:val="000000" w:themeColor="text1"/>
          <w:lang w:val="en-GB"/>
        </w:rPr>
        <w:t xml:space="preserve"> 2007: 144). Primarily Blind individuals who used Braille can continue using it, but in new settings that they did not need before. For instance, typing Braille on the screen of a Smartphone. However, reduced motor abilities resulting in a loss of sensitivity in fingers can make Braille an inaccessible method of communication (Simcock 2016: 1730).</w:t>
      </w:r>
    </w:p>
    <w:p w14:paraId="056BAC55" w14:textId="77777777" w:rsidR="00F67E3B" w:rsidRDefault="00F67E3B" w:rsidP="00F67E3B">
      <w:pPr>
        <w:spacing w:before="0" w:after="120"/>
        <w:ind w:right="-2"/>
        <w:rPr>
          <w:rFonts w:cs="Arial"/>
          <w:color w:val="000000" w:themeColor="text1"/>
          <w:lang w:val="en-GB"/>
        </w:rPr>
      </w:pPr>
    </w:p>
    <w:p w14:paraId="0C5D7D9B" w14:textId="1FDD3CA1"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 xml:space="preserve">Some signing older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prefer using what little sight and hearing they have left to continue using Sign Language in the traditional, visual mode, only to switch to a new communication technique when residual sight becomes insufficient to continue with that method. Nevertheless, it is best to introduce new communication techniques as early as possible (Duncan 1988: 66). Being interested in retaining or regaining the use of their hearing and vision to the greatest extent possibly makes many older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resistant to adapting their communication preferences. When this occurs, these individuals prefer to maintain already adopted communication methods rather than learning alternative communication techniques (Jaiswal et al. 2020: 7).</w:t>
      </w:r>
    </w:p>
    <w:p w14:paraId="4C19C0C4" w14:textId="77777777" w:rsidR="00F67E3B" w:rsidRDefault="00F67E3B" w:rsidP="00F67E3B">
      <w:pPr>
        <w:spacing w:before="0" w:after="120"/>
        <w:ind w:right="-2"/>
        <w:rPr>
          <w:rFonts w:cs="Arial"/>
          <w:color w:val="000000" w:themeColor="text1"/>
          <w:lang w:val="en-GB"/>
        </w:rPr>
      </w:pPr>
    </w:p>
    <w:p w14:paraId="4ABA0752" w14:textId="0EBEE311"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lastRenderedPageBreak/>
        <w:t xml:space="preserve">It is very important that every older individual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establishes what the right communication for him/her is and be proactive in asserting that everyone communicates with him/her in this way. However, older persons rarely achieve this level of assertiveness, thus it is their network(s) that should be educated on the preferred communication system (Schipper 1988: 86). As every person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is different, the assistive device interventions should also be unique for </w:t>
      </w:r>
      <w:proofErr w:type="gramStart"/>
      <w:r w:rsidRPr="00E57F82">
        <w:rPr>
          <w:rFonts w:cs="Arial"/>
          <w:color w:val="000000" w:themeColor="text1"/>
          <w:lang w:val="en-GB"/>
        </w:rPr>
        <w:t>each individual</w:t>
      </w:r>
      <w:proofErr w:type="gramEnd"/>
      <w:r w:rsidRPr="00E57F82">
        <w:rPr>
          <w:rFonts w:cs="Arial"/>
          <w:color w:val="000000" w:themeColor="text1"/>
          <w:lang w:val="en-GB"/>
        </w:rPr>
        <w:t xml:space="preserve"> to be effective (Jaiswal et al. 2020: 7).</w:t>
      </w:r>
    </w:p>
    <w:p w14:paraId="4299183C" w14:textId="77777777" w:rsidR="00F67E3B" w:rsidRDefault="00F67E3B" w:rsidP="00F67E3B">
      <w:pPr>
        <w:spacing w:before="0" w:after="120"/>
        <w:ind w:right="-2"/>
        <w:rPr>
          <w:rFonts w:cs="Arial"/>
          <w:color w:val="000000" w:themeColor="text1"/>
          <w:lang w:val="en-GB"/>
        </w:rPr>
      </w:pPr>
    </w:p>
    <w:p w14:paraId="69EFB0F4" w14:textId="130504E2"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 xml:space="preserve">Some older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consider functioning assistive devices and technology to be of the utmost importance for them </w:t>
      </w:r>
      <w:proofErr w:type="gramStart"/>
      <w:r w:rsidRPr="00E57F82">
        <w:rPr>
          <w:rFonts w:cs="Arial"/>
          <w:color w:val="000000" w:themeColor="text1"/>
          <w:lang w:val="en-GB"/>
        </w:rPr>
        <w:t>in order to</w:t>
      </w:r>
      <w:proofErr w:type="gramEnd"/>
      <w:r w:rsidRPr="00E57F82">
        <w:rPr>
          <w:rFonts w:cs="Arial"/>
          <w:color w:val="000000" w:themeColor="text1"/>
          <w:lang w:val="en-GB"/>
        </w:rPr>
        <w:t xml:space="preserve"> be able to remain independent, maintain social relationships, and participate and live an active life (</w:t>
      </w:r>
      <w:proofErr w:type="spellStart"/>
      <w:r w:rsidRPr="00E57F82">
        <w:rPr>
          <w:rFonts w:cs="Arial"/>
          <w:color w:val="000000" w:themeColor="text1"/>
          <w:lang w:val="en-GB"/>
        </w:rPr>
        <w:t>Göransson</w:t>
      </w:r>
      <w:proofErr w:type="spellEnd"/>
      <w:r w:rsidRPr="00E57F82">
        <w:rPr>
          <w:rFonts w:cs="Arial"/>
          <w:color w:val="000000" w:themeColor="text1"/>
          <w:lang w:val="en-GB"/>
        </w:rPr>
        <w:t xml:space="preserve"> 2007: 151; Jaiswal et al. 2020: 5). Computer-based assistive technology has provided them with huge possibilities, especially when it comes to keeping in touch with other people and getting access to information (</w:t>
      </w:r>
      <w:proofErr w:type="spellStart"/>
      <w:r w:rsidRPr="00E57F82">
        <w:rPr>
          <w:rFonts w:cs="Arial"/>
          <w:color w:val="000000" w:themeColor="text1"/>
          <w:lang w:val="en-GB"/>
        </w:rPr>
        <w:t>Göransson</w:t>
      </w:r>
      <w:proofErr w:type="spellEnd"/>
      <w:r w:rsidRPr="00E57F82">
        <w:rPr>
          <w:rFonts w:cs="Arial"/>
          <w:color w:val="000000" w:themeColor="text1"/>
          <w:lang w:val="en-GB"/>
        </w:rPr>
        <w:t xml:space="preserve"> 2007: 151). That technology and new instant-messaging services have often become the only connection to the outside world for many older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especially during exceptional circumstance such as the COVID pandemic. These new telecommunication possibilities for the Deaf and Deafblind started with telefax machines in the 1980s. These devices provided individuals for the first time with the ability to communicate with someone who was not present. At the end of the 20</w:t>
      </w:r>
      <w:r w:rsidRPr="00E57F82">
        <w:rPr>
          <w:rFonts w:cs="Arial"/>
          <w:color w:val="000000" w:themeColor="text1"/>
          <w:vertAlign w:val="superscript"/>
          <w:lang w:val="en-GB"/>
        </w:rPr>
        <w:t>th</w:t>
      </w:r>
      <w:r w:rsidRPr="00E57F82">
        <w:rPr>
          <w:rFonts w:cs="Arial"/>
          <w:color w:val="000000" w:themeColor="text1"/>
          <w:lang w:val="en-GB"/>
        </w:rPr>
        <w:t xml:space="preserve"> century, e-mail appeared, followed by SMS. With the advent of smartphones and video communication applications, the barrier to long-distance communication with others was diminished.</w:t>
      </w:r>
    </w:p>
    <w:p w14:paraId="690130DA" w14:textId="77777777" w:rsidR="00F67E3B" w:rsidRDefault="00F67E3B" w:rsidP="00F67E3B">
      <w:pPr>
        <w:spacing w:before="0" w:after="120"/>
        <w:ind w:right="-2"/>
        <w:rPr>
          <w:rFonts w:cs="Arial"/>
          <w:color w:val="000000" w:themeColor="text1"/>
          <w:lang w:val="en-GB"/>
        </w:rPr>
      </w:pPr>
    </w:p>
    <w:p w14:paraId="459F1EF5" w14:textId="0643903D"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 xml:space="preserve">An example of how environmental barriers and lack of services result in a loss of autonomy is showcased by </w:t>
      </w:r>
      <w:proofErr w:type="spellStart"/>
      <w:r w:rsidRPr="00E57F82">
        <w:rPr>
          <w:rFonts w:cs="Arial"/>
          <w:color w:val="000000" w:themeColor="text1"/>
          <w:lang w:val="en-GB"/>
        </w:rPr>
        <w:t>Alegría</w:t>
      </w:r>
      <w:proofErr w:type="spellEnd"/>
      <w:r w:rsidRPr="00E57F82">
        <w:rPr>
          <w:rFonts w:cs="Arial"/>
          <w:color w:val="000000" w:themeColor="text1"/>
          <w:lang w:val="en-GB"/>
        </w:rPr>
        <w:t xml:space="preserve">, a 74-year-old woman from the Canary Islands, Spain. When </w:t>
      </w:r>
      <w:proofErr w:type="spellStart"/>
      <w:r w:rsidRPr="00E57F82">
        <w:rPr>
          <w:rFonts w:cs="Arial"/>
          <w:color w:val="000000" w:themeColor="text1"/>
          <w:lang w:val="en-GB"/>
        </w:rPr>
        <w:t>Alegría</w:t>
      </w:r>
      <w:proofErr w:type="spellEnd"/>
      <w:r w:rsidRPr="00E57F82">
        <w:rPr>
          <w:rFonts w:cs="Arial"/>
          <w:color w:val="000000" w:themeColor="text1"/>
          <w:lang w:val="en-GB"/>
        </w:rPr>
        <w:t xml:space="preserve"> goes out on her own, she uses a pedestrian device that is installed at the pedestrian crossing which, when activated, makes a sound to indicate when it is safe for her to cross the road. This sound activation tool is essential to </w:t>
      </w:r>
      <w:proofErr w:type="spellStart"/>
      <w:r w:rsidRPr="00E57F82">
        <w:rPr>
          <w:rFonts w:cs="Arial"/>
          <w:color w:val="000000" w:themeColor="text1"/>
          <w:lang w:val="en-GB"/>
        </w:rPr>
        <w:t>Alegría’s</w:t>
      </w:r>
      <w:proofErr w:type="spellEnd"/>
      <w:r w:rsidRPr="00E57F82">
        <w:rPr>
          <w:rFonts w:cs="Arial"/>
          <w:color w:val="000000" w:themeColor="text1"/>
          <w:lang w:val="en-GB"/>
        </w:rPr>
        <w:t xml:space="preserve"> safety and independence, as well as her ability to move around freely and independently. Unfortunately, not all traffic lights in her area have this system activated, and there is more that can be done to make the streets more accessible to people like </w:t>
      </w:r>
      <w:proofErr w:type="spellStart"/>
      <w:r w:rsidRPr="00E57F82">
        <w:rPr>
          <w:rFonts w:cs="Arial"/>
          <w:color w:val="000000" w:themeColor="text1"/>
          <w:lang w:val="en-GB"/>
        </w:rPr>
        <w:t>Alegría</w:t>
      </w:r>
      <w:proofErr w:type="spellEnd"/>
      <w:r w:rsidRPr="00E57F82">
        <w:rPr>
          <w:rFonts w:cs="Arial"/>
          <w:color w:val="000000" w:themeColor="text1"/>
          <w:lang w:val="en-GB"/>
        </w:rPr>
        <w:t>. She often relies on an interpreter-guide/Deafblind interpreter or family member, as they provide useful information that goes beyond street crossings if she is taking a route not supported by the pedestrian device</w:t>
      </w:r>
      <w:r w:rsidRPr="00E57F82">
        <w:rPr>
          <w:rStyle w:val="FootnoteReference"/>
          <w:rFonts w:cs="Arial"/>
          <w:color w:val="000000" w:themeColor="text1"/>
          <w:lang w:val="en-GB"/>
        </w:rPr>
        <w:footnoteReference w:id="29"/>
      </w:r>
      <w:r w:rsidRPr="00E57F82">
        <w:rPr>
          <w:rFonts w:cs="Arial"/>
          <w:color w:val="000000" w:themeColor="text1"/>
          <w:lang w:val="en-GB"/>
        </w:rPr>
        <w:t xml:space="preserve">. </w:t>
      </w:r>
    </w:p>
    <w:p w14:paraId="5F71E367" w14:textId="77777777" w:rsidR="00F67E3B" w:rsidRDefault="00F67E3B" w:rsidP="00F67E3B">
      <w:pPr>
        <w:autoSpaceDE w:val="0"/>
        <w:autoSpaceDN w:val="0"/>
        <w:adjustRightInd w:val="0"/>
        <w:spacing w:before="0" w:after="120"/>
        <w:ind w:right="-2"/>
        <w:rPr>
          <w:rFonts w:cs="Arial"/>
          <w:color w:val="000000" w:themeColor="text1"/>
          <w:lang w:val="en-GB"/>
        </w:rPr>
      </w:pPr>
    </w:p>
    <w:p w14:paraId="5BEB166B" w14:textId="6DBBF9FA" w:rsidR="00132C72" w:rsidRPr="00E57F82" w:rsidRDefault="00132C72" w:rsidP="00F67E3B">
      <w:pPr>
        <w:autoSpaceDE w:val="0"/>
        <w:autoSpaceDN w:val="0"/>
        <w:adjustRightInd w:val="0"/>
        <w:spacing w:before="0" w:after="120"/>
        <w:ind w:right="-2"/>
        <w:rPr>
          <w:rFonts w:cs="Arial"/>
          <w:color w:val="000000" w:themeColor="text1"/>
          <w:lang w:val="en-GB"/>
        </w:rPr>
      </w:pPr>
      <w:r w:rsidRPr="00E57F82">
        <w:rPr>
          <w:rFonts w:cs="Arial"/>
          <w:color w:val="000000" w:themeColor="text1"/>
          <w:lang w:val="en-GB"/>
        </w:rPr>
        <w:t xml:space="preserve">Unfortunately, many older people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lose their fine motor ability, have the sense of feeling in the fingers reduced, which can present a problem with </w:t>
      </w:r>
      <w:r w:rsidRPr="00E57F82">
        <w:rPr>
          <w:rStyle w:val="rynqvb"/>
          <w:rFonts w:cs="Arial"/>
          <w:color w:val="000000" w:themeColor="text1"/>
          <w:lang w:val="en-GB"/>
        </w:rPr>
        <w:t xml:space="preserve">modern technology in general. Modern technology often requires handling small parts or pieces, particularly with </w:t>
      </w:r>
      <w:r w:rsidRPr="00E57F82">
        <w:rPr>
          <w:rFonts w:cs="Arial"/>
          <w:color w:val="000000" w:themeColor="text1"/>
          <w:lang w:val="en-GB"/>
        </w:rPr>
        <w:t xml:space="preserve">handling modern hearing aids, which become smaller and smaller, with their controls following </w:t>
      </w:r>
      <w:r w:rsidRPr="00E57F82">
        <w:rPr>
          <w:rStyle w:val="rynqvb"/>
          <w:rFonts w:cs="Arial"/>
          <w:color w:val="000000" w:themeColor="text1"/>
          <w:lang w:val="en-GB"/>
        </w:rPr>
        <w:t xml:space="preserve">proportionately </w:t>
      </w:r>
      <w:r w:rsidRPr="00E57F82">
        <w:rPr>
          <w:rFonts w:cs="Arial"/>
          <w:color w:val="000000" w:themeColor="text1"/>
          <w:lang w:val="en-GB"/>
        </w:rPr>
        <w:t>(</w:t>
      </w:r>
      <w:proofErr w:type="spellStart"/>
      <w:r w:rsidRPr="00E57F82">
        <w:rPr>
          <w:rFonts w:cs="Arial"/>
          <w:color w:val="000000" w:themeColor="text1"/>
          <w:lang w:val="en-GB"/>
        </w:rPr>
        <w:t>Göransson</w:t>
      </w:r>
      <w:proofErr w:type="spellEnd"/>
      <w:r w:rsidRPr="00E57F82">
        <w:rPr>
          <w:rFonts w:cs="Arial"/>
          <w:color w:val="000000" w:themeColor="text1"/>
          <w:lang w:val="en-GB"/>
        </w:rPr>
        <w:t xml:space="preserve"> 2007: 151; Simcock &amp; </w:t>
      </w:r>
      <w:proofErr w:type="spellStart"/>
      <w:r w:rsidRPr="00E57F82">
        <w:rPr>
          <w:rFonts w:cs="Arial"/>
          <w:color w:val="000000" w:themeColor="text1"/>
          <w:lang w:val="en-GB"/>
        </w:rPr>
        <w:t>Manthorpe</w:t>
      </w:r>
      <w:proofErr w:type="spellEnd"/>
      <w:r w:rsidRPr="00E57F82">
        <w:rPr>
          <w:rFonts w:cs="Arial"/>
          <w:color w:val="000000" w:themeColor="text1"/>
          <w:lang w:val="en-GB"/>
        </w:rPr>
        <w:t xml:space="preserve"> 2021: 103)</w:t>
      </w:r>
      <w:r w:rsidRPr="00E57F82">
        <w:rPr>
          <w:rStyle w:val="rynqvb"/>
          <w:rFonts w:cs="Arial"/>
          <w:color w:val="000000" w:themeColor="text1"/>
          <w:lang w:val="en-GB"/>
        </w:rPr>
        <w:t>.</w:t>
      </w:r>
      <w:r w:rsidRPr="00E57F82">
        <w:rPr>
          <w:rFonts w:cs="Arial"/>
          <w:color w:val="000000" w:themeColor="text1"/>
          <w:lang w:val="en-GB"/>
        </w:rPr>
        <w:t xml:space="preserve"> The other problem with modern assistive technology is the lack of information that is accessible for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(Simcock &amp; </w:t>
      </w:r>
      <w:proofErr w:type="spellStart"/>
      <w:r w:rsidRPr="00E57F82">
        <w:rPr>
          <w:rFonts w:cs="Arial"/>
          <w:color w:val="000000" w:themeColor="text1"/>
          <w:lang w:val="en-GB"/>
        </w:rPr>
        <w:t>Manthorpe</w:t>
      </w:r>
      <w:proofErr w:type="spellEnd"/>
      <w:r w:rsidRPr="00E57F82">
        <w:rPr>
          <w:rFonts w:cs="Arial"/>
          <w:color w:val="000000" w:themeColor="text1"/>
          <w:lang w:val="en-GB"/>
        </w:rPr>
        <w:t xml:space="preserve"> 2021: 103).</w:t>
      </w:r>
    </w:p>
    <w:p w14:paraId="0E5FBA29" w14:textId="77777777" w:rsidR="00F67E3B" w:rsidRDefault="00F67E3B" w:rsidP="00F67E3B">
      <w:pPr>
        <w:spacing w:before="0" w:after="120"/>
        <w:ind w:right="-2"/>
        <w:rPr>
          <w:rFonts w:cs="Arial"/>
          <w:color w:val="000000" w:themeColor="text1"/>
          <w:lang w:val="en-GB"/>
        </w:rPr>
      </w:pPr>
    </w:p>
    <w:p w14:paraId="623B40D7" w14:textId="2F2DE2BA"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 xml:space="preserve">Some older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deem themselves to be too old to learn new skills (</w:t>
      </w:r>
      <w:proofErr w:type="spellStart"/>
      <w:r w:rsidRPr="00E57F82">
        <w:rPr>
          <w:rFonts w:cs="Arial"/>
          <w:color w:val="000000" w:themeColor="text1"/>
          <w:lang w:val="en-GB"/>
        </w:rPr>
        <w:t>Göransson</w:t>
      </w:r>
      <w:proofErr w:type="spellEnd"/>
      <w:r w:rsidRPr="00E57F82">
        <w:rPr>
          <w:rFonts w:cs="Arial"/>
          <w:color w:val="000000" w:themeColor="text1"/>
          <w:lang w:val="en-GB"/>
        </w:rPr>
        <w:t xml:space="preserve"> 2007: 146). It might be that after so many disappointments caused by the limitations of their hearing and their vision, they stopped believing in any possibility of improvement of their situation (Schipper 1988: 84). Although it might not be easy for an older person to learn how to use new technologies, it does not mean that it is impossible. </w:t>
      </w:r>
    </w:p>
    <w:p w14:paraId="7BCBAA29" w14:textId="77777777" w:rsidR="00F67E3B" w:rsidRDefault="00F67E3B" w:rsidP="00F67E3B">
      <w:pPr>
        <w:spacing w:before="0" w:after="120"/>
        <w:ind w:right="-2"/>
        <w:rPr>
          <w:rFonts w:cs="Arial"/>
          <w:color w:val="000000" w:themeColor="text1"/>
          <w:lang w:val="en-GB"/>
        </w:rPr>
      </w:pPr>
    </w:p>
    <w:p w14:paraId="1633656E" w14:textId="09758067"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lastRenderedPageBreak/>
        <w:t xml:space="preserve">One of the best ways to be taught about modern technology is by someone who understands the needs of a Deafblind individual and not by only a skilled IT expert, as it is often the case. An older person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should learn only as much as he/she can use in his/her everyday life and in small steps (Schipper 1988: 84). Flooding him/her with superfluous information and jargon can make the person lose the will to learn and cause information overload. Learning even basic things on the computer for a person that can neither see well nor hear well is not only time consuming, but also energy consuming. Because of this, it would be best if his/her teacher is another Deafblind person, because he/she is </w:t>
      </w:r>
      <w:proofErr w:type="gramStart"/>
      <w:r w:rsidRPr="00E57F82">
        <w:rPr>
          <w:rFonts w:cs="Arial"/>
          <w:color w:val="000000" w:themeColor="text1"/>
          <w:lang w:val="en-GB"/>
        </w:rPr>
        <w:t>well aware</w:t>
      </w:r>
      <w:proofErr w:type="gramEnd"/>
      <w:r w:rsidRPr="00E57F82">
        <w:rPr>
          <w:rFonts w:cs="Arial"/>
          <w:color w:val="000000" w:themeColor="text1"/>
          <w:lang w:val="en-GB"/>
        </w:rPr>
        <w:t xml:space="preserve"> of the barriers often encountered in such a learning process. </w:t>
      </w:r>
    </w:p>
    <w:p w14:paraId="2A83A325" w14:textId="77777777" w:rsidR="00F67E3B" w:rsidRDefault="00F67E3B" w:rsidP="00F67E3B">
      <w:pPr>
        <w:spacing w:before="0" w:after="120"/>
        <w:ind w:right="-2"/>
        <w:rPr>
          <w:rFonts w:cs="Arial"/>
          <w:color w:val="000000" w:themeColor="text1"/>
          <w:lang w:val="en-GB"/>
        </w:rPr>
      </w:pPr>
    </w:p>
    <w:p w14:paraId="04B11975" w14:textId="4F4BD051"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 xml:space="preserve">Many older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belong to a generation that has not had any previous contact with computers are of the opinion that they need many hours of training. However, previous skills, such as typewriting skills come handy when having to use a computer with sight impairment, and can be transferred over to learning new, modern technology (</w:t>
      </w:r>
      <w:proofErr w:type="spellStart"/>
      <w:r w:rsidRPr="00E57F82">
        <w:rPr>
          <w:rFonts w:cs="Arial"/>
          <w:color w:val="000000" w:themeColor="text1"/>
          <w:lang w:val="en-GB"/>
        </w:rPr>
        <w:t>Göransson</w:t>
      </w:r>
      <w:proofErr w:type="spellEnd"/>
      <w:r w:rsidRPr="00E57F82">
        <w:rPr>
          <w:rFonts w:cs="Arial"/>
          <w:color w:val="000000" w:themeColor="text1"/>
          <w:lang w:val="en-GB"/>
        </w:rPr>
        <w:t xml:space="preserve"> 2007: 144, 151).</w:t>
      </w:r>
    </w:p>
    <w:p w14:paraId="58767356" w14:textId="77777777" w:rsidR="00F67E3B" w:rsidRDefault="00F67E3B" w:rsidP="00F67E3B">
      <w:pPr>
        <w:autoSpaceDE w:val="0"/>
        <w:autoSpaceDN w:val="0"/>
        <w:adjustRightInd w:val="0"/>
        <w:spacing w:before="0" w:after="120"/>
        <w:ind w:right="-2"/>
        <w:rPr>
          <w:rFonts w:cs="Arial"/>
          <w:color w:val="000000" w:themeColor="text1"/>
          <w:lang w:val="en-GB"/>
        </w:rPr>
      </w:pPr>
    </w:p>
    <w:p w14:paraId="08CD4F36" w14:textId="1716959D" w:rsidR="00132C72" w:rsidRPr="00E57F82" w:rsidRDefault="00132C72" w:rsidP="00F67E3B">
      <w:pPr>
        <w:autoSpaceDE w:val="0"/>
        <w:autoSpaceDN w:val="0"/>
        <w:adjustRightInd w:val="0"/>
        <w:spacing w:before="0" w:after="120"/>
        <w:ind w:right="-2"/>
        <w:rPr>
          <w:rFonts w:cs="Arial"/>
          <w:color w:val="000000" w:themeColor="text1"/>
          <w:lang w:val="en-GB"/>
        </w:rPr>
      </w:pPr>
      <w:r w:rsidRPr="00E57F82">
        <w:rPr>
          <w:rFonts w:cs="Arial"/>
          <w:color w:val="000000" w:themeColor="text1"/>
          <w:lang w:val="en-GB"/>
        </w:rPr>
        <w:t xml:space="preserve">There are other older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who engage actively with rehabilitation services and enjoy the opportunity to learn new skills and how to use new assistive and mainstream technologies. These individuals are directly challenging the negative construction of old age as a period of inevitable decline and withdrawal (Simcock 2016: 1732; Simcock &amp; </w:t>
      </w:r>
      <w:proofErr w:type="spellStart"/>
      <w:r w:rsidRPr="00E57F82">
        <w:rPr>
          <w:rFonts w:cs="Arial"/>
          <w:color w:val="000000" w:themeColor="text1"/>
          <w:lang w:val="en-GB"/>
        </w:rPr>
        <w:t>Wittich</w:t>
      </w:r>
      <w:proofErr w:type="spellEnd"/>
      <w:r w:rsidRPr="00E57F82">
        <w:rPr>
          <w:rFonts w:cs="Arial"/>
          <w:color w:val="000000" w:themeColor="text1"/>
          <w:lang w:val="en-GB"/>
        </w:rPr>
        <w:t xml:space="preserve"> 2019: 9; Simcock &amp; </w:t>
      </w:r>
      <w:proofErr w:type="spellStart"/>
      <w:r w:rsidRPr="00E57F82">
        <w:rPr>
          <w:rFonts w:cs="Arial"/>
          <w:color w:val="000000" w:themeColor="text1"/>
          <w:lang w:val="en-GB"/>
        </w:rPr>
        <w:t>Manthorpe</w:t>
      </w:r>
      <w:proofErr w:type="spellEnd"/>
      <w:r w:rsidRPr="00E57F82">
        <w:rPr>
          <w:rFonts w:cs="Arial"/>
          <w:color w:val="000000" w:themeColor="text1"/>
          <w:lang w:val="en-GB"/>
        </w:rPr>
        <w:t xml:space="preserve"> 2021: 101). </w:t>
      </w:r>
    </w:p>
    <w:p w14:paraId="7768D040" w14:textId="77777777" w:rsidR="00F67E3B" w:rsidRDefault="00F67E3B" w:rsidP="00F67E3B">
      <w:pPr>
        <w:spacing w:before="0" w:after="120"/>
        <w:ind w:right="-2"/>
        <w:rPr>
          <w:rFonts w:cs="Arial"/>
          <w:color w:val="000000" w:themeColor="text1"/>
          <w:lang w:val="en-GB"/>
        </w:rPr>
      </w:pPr>
    </w:p>
    <w:p w14:paraId="7537D109" w14:textId="1889BEC8"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 xml:space="preserve">An older Deafblind person can learn, within his/her limits, not only day-to-day life activities, mobility activities, and recreational activities, but also Braille and how to use a computer. To accomplish this, it is very important that the older person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becomes aware of what he/she still sees, hears, feels, and smells, which is useful for total rehabilitation (Schipper 1988: 86).</w:t>
      </w:r>
    </w:p>
    <w:p w14:paraId="3E5FCEA4" w14:textId="77777777" w:rsidR="00F67E3B" w:rsidRDefault="00F67E3B" w:rsidP="00F67E3B">
      <w:pPr>
        <w:spacing w:before="0" w:after="120"/>
        <w:ind w:right="-2"/>
        <w:rPr>
          <w:rFonts w:cs="Arial"/>
          <w:color w:val="000000" w:themeColor="text1"/>
          <w:lang w:val="en-GB"/>
        </w:rPr>
      </w:pPr>
    </w:p>
    <w:p w14:paraId="3AF0E10E" w14:textId="5DF941D7"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 xml:space="preserve">Other challenges with assistive technology that older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meet are cost, training, maintenance, and adaptation of the device as per their individual specific need (Jaiswal et al. 2020: 5, 7). </w:t>
      </w:r>
    </w:p>
    <w:p w14:paraId="6A048AA1" w14:textId="77777777" w:rsidR="00F67E3B" w:rsidRDefault="00F67E3B" w:rsidP="00F67E3B">
      <w:pPr>
        <w:spacing w:before="0" w:after="120"/>
        <w:ind w:right="-2"/>
        <w:rPr>
          <w:rFonts w:cs="Arial"/>
          <w:color w:val="000000" w:themeColor="text1"/>
          <w:lang w:val="en-GB"/>
        </w:rPr>
      </w:pPr>
    </w:p>
    <w:p w14:paraId="2451E290" w14:textId="7C8734E1"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 xml:space="preserve">There is another problem with technical aids: their availability. One of the questions in the survey was whether technology and assistive devices are available to older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in the region or country of the respondents. The answers painted an interesting picture </w:t>
      </w:r>
      <w:r w:rsidRPr="00E57F82">
        <w:rPr>
          <w:rFonts w:cs="Arial"/>
          <w:i/>
          <w:iCs/>
          <w:color w:val="000000" w:themeColor="text1"/>
          <w:lang w:val="en-GB"/>
        </w:rPr>
        <w:t>(</w:t>
      </w:r>
      <w:r w:rsidR="00B00D94" w:rsidRPr="00E57F82">
        <w:rPr>
          <w:rFonts w:cs="Arial"/>
          <w:i/>
          <w:iCs/>
          <w:color w:val="000000" w:themeColor="text1"/>
          <w:lang w:val="en-GB"/>
        </w:rPr>
        <w:fldChar w:fldCharType="begin"/>
      </w:r>
      <w:r w:rsidR="00B00D94" w:rsidRPr="00E57F82">
        <w:rPr>
          <w:rFonts w:cs="Arial"/>
          <w:i/>
          <w:iCs/>
          <w:color w:val="000000" w:themeColor="text1"/>
          <w:lang w:val="en-GB"/>
        </w:rPr>
        <w:instrText xml:space="preserve"> REF _Ref153209309 \h </w:instrText>
      </w:r>
      <w:r w:rsidR="00B00D94" w:rsidRPr="00E57F82">
        <w:rPr>
          <w:rFonts w:cs="Arial"/>
          <w:i/>
          <w:iCs/>
          <w:color w:val="000000" w:themeColor="text1"/>
          <w:lang w:val="en-GB"/>
        </w:rPr>
      </w:r>
      <w:r w:rsidR="007F1000" w:rsidRPr="00E57F82">
        <w:rPr>
          <w:rFonts w:cs="Arial"/>
          <w:i/>
          <w:iCs/>
          <w:color w:val="000000" w:themeColor="text1"/>
          <w:lang w:val="en-GB"/>
        </w:rPr>
        <w:instrText xml:space="preserve"> \* MERGEFORMAT </w:instrText>
      </w:r>
      <w:r w:rsidR="00B00D94" w:rsidRPr="00E57F82">
        <w:rPr>
          <w:rFonts w:cs="Arial"/>
          <w:i/>
          <w:iCs/>
          <w:color w:val="000000" w:themeColor="text1"/>
          <w:lang w:val="en-GB"/>
        </w:rPr>
        <w:fldChar w:fldCharType="separate"/>
      </w:r>
      <w:r w:rsidR="00B05A4C" w:rsidRPr="00E57F82">
        <w:rPr>
          <w:rFonts w:cs="Arial"/>
          <w:b/>
          <w:bCs/>
          <w:color w:val="000000" w:themeColor="text1"/>
        </w:rPr>
        <w:t xml:space="preserve">Figure </w:t>
      </w:r>
      <w:r w:rsidR="00B05A4C" w:rsidRPr="00E57F82">
        <w:rPr>
          <w:rFonts w:cs="Arial"/>
          <w:b/>
          <w:bCs/>
          <w:noProof/>
          <w:color w:val="000000" w:themeColor="text1"/>
        </w:rPr>
        <w:t>7</w:t>
      </w:r>
      <w:r w:rsidR="00B00D94" w:rsidRPr="00E57F82">
        <w:rPr>
          <w:rFonts w:cs="Arial"/>
          <w:i/>
          <w:iCs/>
          <w:color w:val="000000" w:themeColor="text1"/>
          <w:lang w:val="en-GB"/>
        </w:rPr>
        <w:fldChar w:fldCharType="end"/>
      </w:r>
      <w:r w:rsidR="00B00D94" w:rsidRPr="00E57F82">
        <w:rPr>
          <w:rFonts w:cs="Arial"/>
          <w:i/>
          <w:iCs/>
          <w:color w:val="000000" w:themeColor="text1"/>
          <w:lang w:val="en-GB"/>
        </w:rPr>
        <w:t xml:space="preserve"> </w:t>
      </w:r>
      <w:r w:rsidR="00B00D94" w:rsidRPr="00E57F82">
        <w:rPr>
          <w:rFonts w:cs="Arial"/>
          <w:color w:val="000000" w:themeColor="text1"/>
          <w:lang w:val="en-GB"/>
        </w:rPr>
        <w:t>and</w:t>
      </w:r>
      <w:r w:rsidR="00B00D94" w:rsidRPr="00E57F82">
        <w:rPr>
          <w:rFonts w:cs="Arial"/>
          <w:i/>
          <w:iCs/>
          <w:color w:val="000000" w:themeColor="text1"/>
          <w:lang w:val="en-GB"/>
        </w:rPr>
        <w:t xml:space="preserve"> </w:t>
      </w:r>
      <w:r w:rsidR="00B00D94" w:rsidRPr="00E57F82">
        <w:rPr>
          <w:rFonts w:cs="Arial"/>
          <w:i/>
          <w:iCs/>
          <w:color w:val="000000" w:themeColor="text1"/>
          <w:lang w:val="en-GB"/>
        </w:rPr>
        <w:fldChar w:fldCharType="begin"/>
      </w:r>
      <w:r w:rsidR="00B00D94" w:rsidRPr="00E57F82">
        <w:rPr>
          <w:rFonts w:cs="Arial"/>
          <w:i/>
          <w:iCs/>
          <w:color w:val="000000" w:themeColor="text1"/>
          <w:lang w:val="en-GB"/>
        </w:rPr>
        <w:instrText xml:space="preserve"> REF _Ref153209365 \h </w:instrText>
      </w:r>
      <w:r w:rsidR="00B00D94" w:rsidRPr="00E57F82">
        <w:rPr>
          <w:rFonts w:cs="Arial"/>
          <w:i/>
          <w:iCs/>
          <w:color w:val="000000" w:themeColor="text1"/>
          <w:lang w:val="en-GB"/>
        </w:rPr>
      </w:r>
      <w:r w:rsidR="007F1000" w:rsidRPr="00E57F82">
        <w:rPr>
          <w:rFonts w:cs="Arial"/>
          <w:i/>
          <w:iCs/>
          <w:color w:val="000000" w:themeColor="text1"/>
          <w:lang w:val="en-GB"/>
        </w:rPr>
        <w:instrText xml:space="preserve"> \* MERGEFORMAT </w:instrText>
      </w:r>
      <w:r w:rsidR="00B00D94" w:rsidRPr="00E57F82">
        <w:rPr>
          <w:rFonts w:cs="Arial"/>
          <w:i/>
          <w:iCs/>
          <w:color w:val="000000" w:themeColor="text1"/>
          <w:lang w:val="en-GB"/>
        </w:rPr>
        <w:fldChar w:fldCharType="separate"/>
      </w:r>
      <w:r w:rsidR="00B05A4C" w:rsidRPr="00E57F82">
        <w:rPr>
          <w:rFonts w:cs="Arial"/>
          <w:b/>
          <w:bCs/>
          <w:color w:val="000000" w:themeColor="text1"/>
        </w:rPr>
        <w:t xml:space="preserve">Table </w:t>
      </w:r>
      <w:r w:rsidR="00B05A4C" w:rsidRPr="00E57F82">
        <w:rPr>
          <w:rFonts w:cs="Arial"/>
          <w:b/>
          <w:bCs/>
          <w:noProof/>
          <w:color w:val="000000" w:themeColor="text1"/>
        </w:rPr>
        <w:t>1</w:t>
      </w:r>
      <w:r w:rsidR="00B00D94" w:rsidRPr="00E57F82">
        <w:rPr>
          <w:rFonts w:cs="Arial"/>
          <w:i/>
          <w:iCs/>
          <w:color w:val="000000" w:themeColor="text1"/>
          <w:lang w:val="en-GB"/>
        </w:rPr>
        <w:fldChar w:fldCharType="end"/>
      </w:r>
      <w:r w:rsidRPr="00E57F82">
        <w:rPr>
          <w:rFonts w:cs="Arial"/>
          <w:i/>
          <w:iCs/>
          <w:color w:val="000000" w:themeColor="text1"/>
          <w:lang w:val="en-GB"/>
        </w:rPr>
        <w:t>)</w:t>
      </w:r>
      <w:r w:rsidRPr="00E57F82">
        <w:rPr>
          <w:rFonts w:cs="Arial"/>
          <w:color w:val="000000" w:themeColor="text1"/>
          <w:lang w:val="en-GB"/>
        </w:rPr>
        <w:t>.</w:t>
      </w:r>
    </w:p>
    <w:p w14:paraId="3F450879" w14:textId="77777777" w:rsidR="00D26807" w:rsidRPr="00E57F82" w:rsidRDefault="00D26807" w:rsidP="00F67E3B">
      <w:pPr>
        <w:spacing w:before="0" w:after="120"/>
        <w:ind w:right="-2"/>
        <w:rPr>
          <w:rFonts w:cs="Arial"/>
          <w:color w:val="000000" w:themeColor="text1"/>
          <w:lang w:val="en-GB"/>
        </w:rPr>
      </w:pPr>
    </w:p>
    <w:p w14:paraId="36AB5528" w14:textId="68E0867C" w:rsidR="008F4D51" w:rsidRPr="00E57F82" w:rsidRDefault="008F4D51" w:rsidP="00F67E3B">
      <w:pPr>
        <w:keepNext/>
        <w:autoSpaceDE w:val="0"/>
        <w:autoSpaceDN w:val="0"/>
        <w:adjustRightInd w:val="0"/>
        <w:spacing w:before="0" w:after="120"/>
        <w:ind w:right="-2"/>
        <w:rPr>
          <w:rFonts w:cs="Arial"/>
          <w:color w:val="000000" w:themeColor="text1"/>
        </w:rPr>
      </w:pPr>
    </w:p>
    <w:p w14:paraId="52C2DBB7" w14:textId="77777777" w:rsidR="00E56467" w:rsidRPr="00E57F82" w:rsidRDefault="00E56467" w:rsidP="00F67E3B">
      <w:pPr>
        <w:spacing w:before="0" w:after="120"/>
        <w:ind w:right="-2"/>
        <w:rPr>
          <w:rFonts w:cs="Arial"/>
          <w:color w:val="000000" w:themeColor="text1"/>
          <w:lang w:val="en-GB"/>
        </w:rPr>
        <w:sectPr w:rsidR="00E56467" w:rsidRPr="00E57F82" w:rsidSect="00F67E3B">
          <w:pgSz w:w="11906" w:h="16838"/>
          <w:pgMar w:top="720" w:right="720" w:bottom="720" w:left="720" w:header="709" w:footer="397" w:gutter="0"/>
          <w:cols w:space="708"/>
          <w:docGrid w:linePitch="360"/>
        </w:sectPr>
      </w:pPr>
    </w:p>
    <w:p w14:paraId="72E34993" w14:textId="77777777" w:rsidR="00FB3746" w:rsidRPr="00E57F82" w:rsidRDefault="00FB3746" w:rsidP="00F67E3B">
      <w:pPr>
        <w:spacing w:before="0" w:after="120"/>
        <w:ind w:right="-2"/>
        <w:rPr>
          <w:rFonts w:cs="Arial"/>
          <w:b/>
          <w:bCs/>
          <w:i/>
          <w:iCs/>
          <w:color w:val="000000" w:themeColor="text1"/>
          <w:lang w:val="en-GB"/>
        </w:rPr>
      </w:pPr>
    </w:p>
    <w:p w14:paraId="162739EE" w14:textId="77777777" w:rsidR="00E56467" w:rsidRPr="00E57F82" w:rsidRDefault="00E56467" w:rsidP="00F67E3B">
      <w:pPr>
        <w:spacing w:before="0" w:after="120"/>
        <w:ind w:right="-2"/>
        <w:rPr>
          <w:rFonts w:cs="Arial"/>
          <w:color w:val="000000" w:themeColor="text1"/>
          <w:lang w:val="en-GB"/>
        </w:rPr>
      </w:pPr>
    </w:p>
    <w:p w14:paraId="011E251A" w14:textId="721D0424" w:rsidR="00B00D94" w:rsidRPr="00E57F82" w:rsidRDefault="00B00D94" w:rsidP="00F67E3B">
      <w:pPr>
        <w:pStyle w:val="Caption"/>
        <w:keepNext/>
        <w:spacing w:after="120"/>
        <w:ind w:right="-2"/>
        <w:rPr>
          <w:rFonts w:cs="Arial"/>
          <w:b/>
          <w:bCs/>
          <w:color w:val="000000" w:themeColor="text1"/>
          <w:sz w:val="24"/>
          <w:szCs w:val="24"/>
        </w:rPr>
      </w:pPr>
      <w:bookmarkStart w:id="53" w:name="_Ref153209365"/>
      <w:r w:rsidRPr="00E57F82">
        <w:rPr>
          <w:rFonts w:cs="Arial"/>
          <w:b/>
          <w:bCs/>
          <w:color w:val="000000" w:themeColor="text1"/>
          <w:sz w:val="24"/>
          <w:szCs w:val="24"/>
        </w:rPr>
        <w:t xml:space="preserve">Table </w:t>
      </w:r>
      <w:r w:rsidRPr="00E57F82">
        <w:rPr>
          <w:rFonts w:cs="Arial"/>
          <w:b/>
          <w:bCs/>
          <w:color w:val="000000" w:themeColor="text1"/>
          <w:sz w:val="24"/>
          <w:szCs w:val="24"/>
        </w:rPr>
        <w:fldChar w:fldCharType="begin"/>
      </w:r>
      <w:r w:rsidRPr="00E57F82">
        <w:rPr>
          <w:rFonts w:cs="Arial"/>
          <w:b/>
          <w:bCs/>
          <w:color w:val="000000" w:themeColor="text1"/>
          <w:sz w:val="24"/>
          <w:szCs w:val="24"/>
        </w:rPr>
        <w:instrText xml:space="preserve"> SEQ Table \* ARABIC </w:instrText>
      </w:r>
      <w:r w:rsidRPr="00E57F82">
        <w:rPr>
          <w:rFonts w:cs="Arial"/>
          <w:b/>
          <w:bCs/>
          <w:color w:val="000000" w:themeColor="text1"/>
          <w:sz w:val="24"/>
          <w:szCs w:val="24"/>
        </w:rPr>
        <w:fldChar w:fldCharType="separate"/>
      </w:r>
      <w:r w:rsidR="00B05A4C" w:rsidRPr="00E57F82">
        <w:rPr>
          <w:rFonts w:cs="Arial"/>
          <w:b/>
          <w:bCs/>
          <w:noProof/>
          <w:color w:val="000000" w:themeColor="text1"/>
          <w:sz w:val="24"/>
          <w:szCs w:val="24"/>
        </w:rPr>
        <w:t>1</w:t>
      </w:r>
      <w:r w:rsidRPr="00E57F82">
        <w:rPr>
          <w:rFonts w:cs="Arial"/>
          <w:b/>
          <w:bCs/>
          <w:color w:val="000000" w:themeColor="text1"/>
          <w:sz w:val="24"/>
          <w:szCs w:val="24"/>
        </w:rPr>
        <w:fldChar w:fldCharType="end"/>
      </w:r>
      <w:bookmarkEnd w:id="53"/>
      <w:r w:rsidRPr="00E57F82">
        <w:rPr>
          <w:rFonts w:cs="Arial"/>
          <w:b/>
          <w:bCs/>
          <w:color w:val="000000" w:themeColor="text1"/>
          <w:sz w:val="24"/>
          <w:szCs w:val="24"/>
        </w:rPr>
        <w:t xml:space="preserve"> - </w:t>
      </w:r>
      <w:proofErr w:type="spellStart"/>
      <w:r w:rsidRPr="00E57F82">
        <w:rPr>
          <w:rFonts w:cs="Arial"/>
          <w:b/>
          <w:bCs/>
          <w:color w:val="000000" w:themeColor="text1"/>
          <w:sz w:val="24"/>
          <w:szCs w:val="24"/>
        </w:rPr>
        <w:t>Is</w:t>
      </w:r>
      <w:proofErr w:type="spellEnd"/>
      <w:r w:rsidRPr="00E57F82">
        <w:rPr>
          <w:rFonts w:cs="Arial"/>
          <w:b/>
          <w:bCs/>
          <w:color w:val="000000" w:themeColor="text1"/>
          <w:sz w:val="24"/>
          <w:szCs w:val="24"/>
        </w:rPr>
        <w:t xml:space="preserve"> </w:t>
      </w:r>
      <w:r w:rsidR="007E77CD" w:rsidRPr="00E57F82">
        <w:rPr>
          <w:rFonts w:cs="Arial"/>
          <w:b/>
          <w:bCs/>
          <w:color w:val="000000" w:themeColor="text1"/>
          <w:sz w:val="24"/>
          <w:szCs w:val="24"/>
        </w:rPr>
        <w:t>T</w:t>
      </w:r>
      <w:r w:rsidRPr="00E57F82">
        <w:rPr>
          <w:rFonts w:cs="Arial"/>
          <w:b/>
          <w:bCs/>
          <w:color w:val="000000" w:themeColor="text1"/>
          <w:sz w:val="24"/>
          <w:szCs w:val="24"/>
        </w:rPr>
        <w:t xml:space="preserve">echnology </w:t>
      </w:r>
      <w:proofErr w:type="spellStart"/>
      <w:r w:rsidRPr="00E57F82">
        <w:rPr>
          <w:rFonts w:cs="Arial"/>
          <w:b/>
          <w:bCs/>
          <w:color w:val="000000" w:themeColor="text1"/>
          <w:sz w:val="24"/>
          <w:szCs w:val="24"/>
        </w:rPr>
        <w:t>and</w:t>
      </w:r>
      <w:proofErr w:type="spellEnd"/>
      <w:r w:rsidRPr="00E57F82">
        <w:rPr>
          <w:rFonts w:cs="Arial"/>
          <w:b/>
          <w:bCs/>
          <w:color w:val="000000" w:themeColor="text1"/>
          <w:sz w:val="24"/>
          <w:szCs w:val="24"/>
        </w:rPr>
        <w:t xml:space="preserve"> </w:t>
      </w:r>
      <w:proofErr w:type="spellStart"/>
      <w:r w:rsidR="007E77CD" w:rsidRPr="00E57F82">
        <w:rPr>
          <w:rFonts w:cs="Arial"/>
          <w:b/>
          <w:bCs/>
          <w:color w:val="000000" w:themeColor="text1"/>
          <w:sz w:val="24"/>
          <w:szCs w:val="24"/>
        </w:rPr>
        <w:t>A</w:t>
      </w:r>
      <w:r w:rsidRPr="00E57F82">
        <w:rPr>
          <w:rFonts w:cs="Arial"/>
          <w:b/>
          <w:bCs/>
          <w:color w:val="000000" w:themeColor="text1"/>
          <w:sz w:val="24"/>
          <w:szCs w:val="24"/>
        </w:rPr>
        <w:t>ssistive</w:t>
      </w:r>
      <w:proofErr w:type="spellEnd"/>
      <w:r w:rsidRPr="00E57F82">
        <w:rPr>
          <w:rFonts w:cs="Arial"/>
          <w:b/>
          <w:bCs/>
          <w:color w:val="000000" w:themeColor="text1"/>
          <w:sz w:val="24"/>
          <w:szCs w:val="24"/>
        </w:rPr>
        <w:t xml:space="preserve"> </w:t>
      </w:r>
      <w:r w:rsidR="007E77CD" w:rsidRPr="00E57F82">
        <w:rPr>
          <w:rFonts w:cs="Arial"/>
          <w:b/>
          <w:bCs/>
          <w:color w:val="000000" w:themeColor="text1"/>
          <w:sz w:val="24"/>
          <w:szCs w:val="24"/>
        </w:rPr>
        <w:t>D</w:t>
      </w:r>
      <w:r w:rsidRPr="00E57F82">
        <w:rPr>
          <w:rFonts w:cs="Arial"/>
          <w:b/>
          <w:bCs/>
          <w:color w:val="000000" w:themeColor="text1"/>
          <w:sz w:val="24"/>
          <w:szCs w:val="24"/>
        </w:rPr>
        <w:t xml:space="preserve">evices </w:t>
      </w:r>
      <w:proofErr w:type="spellStart"/>
      <w:r w:rsidR="007E77CD" w:rsidRPr="00E57F82">
        <w:rPr>
          <w:rFonts w:cs="Arial"/>
          <w:b/>
          <w:bCs/>
          <w:color w:val="000000" w:themeColor="text1"/>
          <w:sz w:val="24"/>
          <w:szCs w:val="24"/>
        </w:rPr>
        <w:t>A</w:t>
      </w:r>
      <w:r w:rsidRPr="00E57F82">
        <w:rPr>
          <w:rFonts w:cs="Arial"/>
          <w:b/>
          <w:bCs/>
          <w:color w:val="000000" w:themeColor="text1"/>
          <w:sz w:val="24"/>
          <w:szCs w:val="24"/>
        </w:rPr>
        <w:t>vailable</w:t>
      </w:r>
      <w:proofErr w:type="spellEnd"/>
      <w:r w:rsidRPr="00E57F82">
        <w:rPr>
          <w:rFonts w:cs="Arial"/>
          <w:b/>
          <w:bCs/>
          <w:color w:val="000000" w:themeColor="text1"/>
          <w:sz w:val="24"/>
          <w:szCs w:val="24"/>
        </w:rPr>
        <w:t xml:space="preserve"> to </w:t>
      </w:r>
      <w:proofErr w:type="spellStart"/>
      <w:r w:rsidR="007E77CD" w:rsidRPr="00E57F82">
        <w:rPr>
          <w:rFonts w:cs="Arial"/>
          <w:b/>
          <w:bCs/>
          <w:color w:val="000000" w:themeColor="text1"/>
          <w:sz w:val="24"/>
          <w:szCs w:val="24"/>
        </w:rPr>
        <w:t>O</w:t>
      </w:r>
      <w:r w:rsidRPr="00E57F82">
        <w:rPr>
          <w:rFonts w:cs="Arial"/>
          <w:b/>
          <w:bCs/>
          <w:color w:val="000000" w:themeColor="text1"/>
          <w:sz w:val="24"/>
          <w:szCs w:val="24"/>
        </w:rPr>
        <w:t>lder</w:t>
      </w:r>
      <w:proofErr w:type="spellEnd"/>
      <w:r w:rsidRPr="00E57F82">
        <w:rPr>
          <w:rFonts w:cs="Arial"/>
          <w:b/>
          <w:bCs/>
          <w:color w:val="000000" w:themeColor="text1"/>
          <w:sz w:val="24"/>
          <w:szCs w:val="24"/>
        </w:rPr>
        <w:t xml:space="preserve"> </w:t>
      </w:r>
      <w:proofErr w:type="spellStart"/>
      <w:r w:rsidR="007E77CD" w:rsidRPr="00E57F82">
        <w:rPr>
          <w:rFonts w:cs="Arial"/>
          <w:b/>
          <w:bCs/>
          <w:color w:val="000000" w:themeColor="text1"/>
          <w:sz w:val="24"/>
          <w:szCs w:val="24"/>
        </w:rPr>
        <w:t>P</w:t>
      </w:r>
      <w:r w:rsidRPr="00E57F82">
        <w:rPr>
          <w:rFonts w:cs="Arial"/>
          <w:b/>
          <w:bCs/>
          <w:color w:val="000000" w:themeColor="text1"/>
          <w:sz w:val="24"/>
          <w:szCs w:val="24"/>
        </w:rPr>
        <w:t>ersons</w:t>
      </w:r>
      <w:proofErr w:type="spellEnd"/>
      <w:r w:rsidRPr="00E57F82">
        <w:rPr>
          <w:rFonts w:cs="Arial"/>
          <w:b/>
          <w:bCs/>
          <w:color w:val="000000" w:themeColor="text1"/>
          <w:sz w:val="24"/>
          <w:szCs w:val="24"/>
        </w:rPr>
        <w:t xml:space="preserve"> </w:t>
      </w:r>
      <w:proofErr w:type="spellStart"/>
      <w:r w:rsidRPr="00E57F82">
        <w:rPr>
          <w:rFonts w:cs="Arial"/>
          <w:b/>
          <w:bCs/>
          <w:color w:val="000000" w:themeColor="text1"/>
          <w:sz w:val="24"/>
          <w:szCs w:val="24"/>
        </w:rPr>
        <w:t>with</w:t>
      </w:r>
      <w:proofErr w:type="spellEnd"/>
      <w:r w:rsidRPr="00E57F82">
        <w:rPr>
          <w:rFonts w:cs="Arial"/>
          <w:b/>
          <w:bCs/>
          <w:color w:val="000000" w:themeColor="text1"/>
          <w:sz w:val="24"/>
          <w:szCs w:val="24"/>
        </w:rPr>
        <w:t xml:space="preserve"> </w:t>
      </w:r>
      <w:proofErr w:type="spellStart"/>
      <w:r w:rsidR="007E77CD" w:rsidRPr="00E57F82">
        <w:rPr>
          <w:rFonts w:cs="Arial"/>
          <w:b/>
          <w:bCs/>
          <w:color w:val="000000" w:themeColor="text1"/>
          <w:sz w:val="24"/>
          <w:szCs w:val="24"/>
        </w:rPr>
        <w:t>D</w:t>
      </w:r>
      <w:r w:rsidRPr="00E57F82">
        <w:rPr>
          <w:rFonts w:cs="Arial"/>
          <w:b/>
          <w:bCs/>
          <w:color w:val="000000" w:themeColor="text1"/>
          <w:sz w:val="24"/>
          <w:szCs w:val="24"/>
        </w:rPr>
        <w:t>eafblindness</w:t>
      </w:r>
      <w:proofErr w:type="spellEnd"/>
      <w:r w:rsidRPr="00E57F82">
        <w:rPr>
          <w:rFonts w:cs="Arial"/>
          <w:b/>
          <w:bCs/>
          <w:color w:val="000000" w:themeColor="text1"/>
          <w:sz w:val="24"/>
          <w:szCs w:val="24"/>
        </w:rPr>
        <w:t xml:space="preserve"> </w:t>
      </w:r>
      <w:proofErr w:type="spellStart"/>
      <w:r w:rsidRPr="00E57F82">
        <w:rPr>
          <w:rFonts w:cs="Arial"/>
          <w:b/>
          <w:bCs/>
          <w:color w:val="000000" w:themeColor="text1"/>
          <w:sz w:val="24"/>
          <w:szCs w:val="24"/>
        </w:rPr>
        <w:t>in</w:t>
      </w:r>
      <w:proofErr w:type="spellEnd"/>
      <w:r w:rsidRPr="00E57F82">
        <w:rPr>
          <w:rFonts w:cs="Arial"/>
          <w:b/>
          <w:bCs/>
          <w:color w:val="000000" w:themeColor="text1"/>
          <w:sz w:val="24"/>
          <w:szCs w:val="24"/>
        </w:rPr>
        <w:t xml:space="preserve"> </w:t>
      </w:r>
      <w:proofErr w:type="spellStart"/>
      <w:r w:rsidRPr="00E57F82">
        <w:rPr>
          <w:rFonts w:cs="Arial"/>
          <w:b/>
          <w:bCs/>
          <w:color w:val="000000" w:themeColor="text1"/>
          <w:sz w:val="24"/>
          <w:szCs w:val="24"/>
        </w:rPr>
        <w:t>your</w:t>
      </w:r>
      <w:proofErr w:type="spellEnd"/>
      <w:r w:rsidRPr="00E57F82">
        <w:rPr>
          <w:rFonts w:cs="Arial"/>
          <w:b/>
          <w:bCs/>
          <w:color w:val="000000" w:themeColor="text1"/>
          <w:sz w:val="24"/>
          <w:szCs w:val="24"/>
        </w:rPr>
        <w:t xml:space="preserve"> </w:t>
      </w:r>
      <w:proofErr w:type="spellStart"/>
      <w:r w:rsidR="007E77CD" w:rsidRPr="00E57F82">
        <w:rPr>
          <w:rFonts w:cs="Arial"/>
          <w:b/>
          <w:bCs/>
          <w:color w:val="000000" w:themeColor="text1"/>
          <w:sz w:val="24"/>
          <w:szCs w:val="24"/>
        </w:rPr>
        <w:t>R</w:t>
      </w:r>
      <w:r w:rsidRPr="00E57F82">
        <w:rPr>
          <w:rFonts w:cs="Arial"/>
          <w:b/>
          <w:bCs/>
          <w:color w:val="000000" w:themeColor="text1"/>
          <w:sz w:val="24"/>
          <w:szCs w:val="24"/>
        </w:rPr>
        <w:t>egion</w:t>
      </w:r>
      <w:proofErr w:type="spellEnd"/>
      <w:r w:rsidRPr="00E57F82">
        <w:rPr>
          <w:rFonts w:cs="Arial"/>
          <w:b/>
          <w:bCs/>
          <w:color w:val="000000" w:themeColor="text1"/>
          <w:sz w:val="24"/>
          <w:szCs w:val="24"/>
        </w:rPr>
        <w:t xml:space="preserve"> </w:t>
      </w:r>
      <w:proofErr w:type="spellStart"/>
      <w:r w:rsidRPr="00E57F82">
        <w:rPr>
          <w:rFonts w:cs="Arial"/>
          <w:b/>
          <w:bCs/>
          <w:color w:val="000000" w:themeColor="text1"/>
          <w:sz w:val="24"/>
          <w:szCs w:val="24"/>
        </w:rPr>
        <w:t>or</w:t>
      </w:r>
      <w:proofErr w:type="spellEnd"/>
      <w:r w:rsidRPr="00E57F82">
        <w:rPr>
          <w:rFonts w:cs="Arial"/>
          <w:b/>
          <w:bCs/>
          <w:color w:val="000000" w:themeColor="text1"/>
          <w:sz w:val="24"/>
          <w:szCs w:val="24"/>
        </w:rPr>
        <w:t xml:space="preserve"> </w:t>
      </w:r>
      <w:proofErr w:type="spellStart"/>
      <w:r w:rsidR="007E77CD" w:rsidRPr="00E57F82">
        <w:rPr>
          <w:rFonts w:cs="Arial"/>
          <w:b/>
          <w:bCs/>
          <w:color w:val="000000" w:themeColor="text1"/>
          <w:sz w:val="24"/>
          <w:szCs w:val="24"/>
        </w:rPr>
        <w:t>C</w:t>
      </w:r>
      <w:r w:rsidRPr="00E57F82">
        <w:rPr>
          <w:rFonts w:cs="Arial"/>
          <w:b/>
          <w:bCs/>
          <w:color w:val="000000" w:themeColor="text1"/>
          <w:sz w:val="24"/>
          <w:szCs w:val="24"/>
        </w:rPr>
        <w:t>ountry</w:t>
      </w:r>
      <w:proofErr w:type="spellEnd"/>
      <w:r w:rsidRPr="00E57F82">
        <w:rPr>
          <w:rFonts w:cs="Arial"/>
          <w:b/>
          <w:bCs/>
          <w:color w:val="000000" w:themeColor="text1"/>
          <w:sz w:val="24"/>
          <w:szCs w:val="24"/>
        </w:rPr>
        <w:t>?</w:t>
      </w:r>
    </w:p>
    <w:tbl>
      <w:tblPr>
        <w:tblW w:w="15272" w:type="dxa"/>
        <w:tblLook w:val="01E0" w:firstRow="1" w:lastRow="1" w:firstColumn="1" w:lastColumn="1" w:noHBand="0" w:noVBand="0"/>
      </w:tblPr>
      <w:tblGrid>
        <w:gridCol w:w="5387"/>
        <w:gridCol w:w="2410"/>
        <w:gridCol w:w="2835"/>
        <w:gridCol w:w="3011"/>
        <w:gridCol w:w="1629"/>
      </w:tblGrid>
      <w:tr w:rsidR="007F1000" w:rsidRPr="00E57F82" w14:paraId="006F76C6" w14:textId="77777777" w:rsidTr="00051597">
        <w:trPr>
          <w:cantSplit/>
          <w:tblHeader/>
        </w:trPr>
        <w:tc>
          <w:tcPr>
            <w:tcW w:w="5387" w:type="dxa"/>
            <w:tcBorders>
              <w:bottom w:val="single" w:sz="4" w:space="0" w:color="auto"/>
            </w:tcBorders>
          </w:tcPr>
          <w:p w14:paraId="69CAABE5" w14:textId="77777777" w:rsidR="00132C72" w:rsidRPr="00E57F82" w:rsidRDefault="00132C72" w:rsidP="00F67E3B">
            <w:pPr>
              <w:spacing w:before="0" w:after="120"/>
              <w:ind w:right="-2"/>
              <w:rPr>
                <w:rFonts w:cs="Arial"/>
                <w:b/>
                <w:bCs/>
                <w:color w:val="000000" w:themeColor="text1"/>
                <w:lang w:val="en-GB"/>
              </w:rPr>
            </w:pPr>
            <w:r w:rsidRPr="00E57F82">
              <w:rPr>
                <w:rFonts w:cs="Arial"/>
                <w:b/>
                <w:bCs/>
                <w:color w:val="000000" w:themeColor="text1"/>
                <w:lang w:val="en-GB"/>
              </w:rPr>
              <w:t>Answers</w:t>
            </w:r>
          </w:p>
        </w:tc>
        <w:tc>
          <w:tcPr>
            <w:tcW w:w="5245" w:type="dxa"/>
            <w:gridSpan w:val="2"/>
            <w:tcBorders>
              <w:bottom w:val="single" w:sz="4" w:space="0" w:color="auto"/>
            </w:tcBorders>
          </w:tcPr>
          <w:p w14:paraId="1F316AED" w14:textId="77777777" w:rsidR="00132C72" w:rsidRPr="00E57F82" w:rsidRDefault="00132C72" w:rsidP="00F67E3B">
            <w:pPr>
              <w:spacing w:before="0" w:after="120"/>
              <w:ind w:right="-2"/>
              <w:rPr>
                <w:rFonts w:cs="Arial"/>
                <w:b/>
                <w:bCs/>
                <w:color w:val="000000" w:themeColor="text1"/>
                <w:lang w:val="en-GB"/>
              </w:rPr>
            </w:pPr>
            <w:r w:rsidRPr="00E57F82">
              <w:rPr>
                <w:rFonts w:cs="Arial"/>
                <w:b/>
                <w:bCs/>
                <w:color w:val="000000" w:themeColor="text1"/>
                <w:lang w:val="en-GB"/>
              </w:rPr>
              <w:t>By country</w:t>
            </w:r>
          </w:p>
        </w:tc>
        <w:tc>
          <w:tcPr>
            <w:tcW w:w="3011" w:type="dxa"/>
            <w:tcBorders>
              <w:bottom w:val="single" w:sz="4" w:space="0" w:color="auto"/>
            </w:tcBorders>
          </w:tcPr>
          <w:p w14:paraId="45DFCDCE" w14:textId="77777777" w:rsidR="00132C72" w:rsidRPr="00E57F82" w:rsidRDefault="00132C72" w:rsidP="00F67E3B">
            <w:pPr>
              <w:spacing w:before="0" w:after="120"/>
              <w:ind w:right="-2"/>
              <w:rPr>
                <w:rFonts w:cs="Arial"/>
                <w:b/>
                <w:bCs/>
                <w:color w:val="000000" w:themeColor="text1"/>
                <w:lang w:val="en-GB"/>
              </w:rPr>
            </w:pPr>
            <w:r w:rsidRPr="00E57F82">
              <w:rPr>
                <w:rFonts w:cs="Arial"/>
                <w:b/>
                <w:bCs/>
                <w:color w:val="000000" w:themeColor="text1"/>
                <w:lang w:val="en-GB"/>
              </w:rPr>
              <w:t>By continent</w:t>
            </w:r>
          </w:p>
        </w:tc>
        <w:tc>
          <w:tcPr>
            <w:tcW w:w="1629" w:type="dxa"/>
            <w:tcBorders>
              <w:bottom w:val="single" w:sz="4" w:space="0" w:color="auto"/>
            </w:tcBorders>
          </w:tcPr>
          <w:p w14:paraId="35E72B28" w14:textId="77777777" w:rsidR="00132C72" w:rsidRPr="00E57F82" w:rsidRDefault="00132C72" w:rsidP="00F67E3B">
            <w:pPr>
              <w:spacing w:before="0" w:after="120"/>
              <w:ind w:right="-2"/>
              <w:rPr>
                <w:rFonts w:cs="Arial"/>
                <w:b/>
                <w:bCs/>
                <w:color w:val="000000" w:themeColor="text1"/>
                <w:lang w:val="en-GB"/>
              </w:rPr>
            </w:pPr>
            <w:r w:rsidRPr="00E57F82">
              <w:rPr>
                <w:rFonts w:cs="Arial"/>
                <w:b/>
                <w:bCs/>
                <w:color w:val="000000" w:themeColor="text1"/>
                <w:lang w:val="en-GB"/>
              </w:rPr>
              <w:t>Total</w:t>
            </w:r>
          </w:p>
        </w:tc>
      </w:tr>
      <w:tr w:rsidR="007F1000" w:rsidRPr="00E57F82" w14:paraId="3FEABF24" w14:textId="77777777" w:rsidTr="00051597">
        <w:trPr>
          <w:cantSplit/>
          <w:trHeight w:val="1134"/>
        </w:trPr>
        <w:tc>
          <w:tcPr>
            <w:tcW w:w="5387" w:type="dxa"/>
            <w:tcBorders>
              <w:top w:val="single" w:sz="4" w:space="0" w:color="auto"/>
              <w:bottom w:val="single" w:sz="4" w:space="0" w:color="auto"/>
              <w:right w:val="single" w:sz="2" w:space="0" w:color="auto"/>
            </w:tcBorders>
            <w:vAlign w:val="center"/>
          </w:tcPr>
          <w:p w14:paraId="4F2C4A38" w14:textId="77777777" w:rsidR="00E56467" w:rsidRPr="00E57F82" w:rsidRDefault="00E56467" w:rsidP="00F67E3B">
            <w:pPr>
              <w:spacing w:before="0" w:after="120"/>
              <w:ind w:right="-2"/>
              <w:rPr>
                <w:rFonts w:cs="Arial"/>
                <w:color w:val="000000" w:themeColor="text1"/>
                <w:lang w:val="en-GB"/>
              </w:rPr>
            </w:pPr>
            <w:r w:rsidRPr="00E57F82">
              <w:rPr>
                <w:rFonts w:cs="Arial"/>
                <w:color w:val="000000" w:themeColor="text1"/>
                <w:lang w:val="en-GB"/>
              </w:rPr>
              <w:t>Yes, they can get them for free.</w:t>
            </w:r>
          </w:p>
        </w:tc>
        <w:tc>
          <w:tcPr>
            <w:tcW w:w="2410" w:type="dxa"/>
            <w:tcBorders>
              <w:top w:val="single" w:sz="4" w:space="0" w:color="auto"/>
              <w:left w:val="single" w:sz="2" w:space="0" w:color="auto"/>
              <w:bottom w:val="single" w:sz="4" w:space="0" w:color="auto"/>
            </w:tcBorders>
            <w:vAlign w:val="center"/>
          </w:tcPr>
          <w:p w14:paraId="71281A56" w14:textId="77777777" w:rsidR="00E56467" w:rsidRPr="00E57F82" w:rsidRDefault="00E56467" w:rsidP="00F67E3B">
            <w:pPr>
              <w:spacing w:before="0" w:after="120"/>
              <w:ind w:right="-2"/>
              <w:rPr>
                <w:rFonts w:cs="Arial"/>
                <w:color w:val="000000" w:themeColor="text1"/>
                <w:lang w:val="en-GB"/>
              </w:rPr>
            </w:pPr>
            <w:r w:rsidRPr="00E57F82">
              <w:rPr>
                <w:rFonts w:cs="Arial"/>
                <w:color w:val="000000" w:themeColor="text1"/>
                <w:lang w:val="en-GB"/>
              </w:rPr>
              <w:t>Canada (1)</w:t>
            </w:r>
          </w:p>
          <w:p w14:paraId="1B014EC6" w14:textId="77777777" w:rsidR="00E56467" w:rsidRPr="00E57F82" w:rsidRDefault="00E56467" w:rsidP="00F67E3B">
            <w:pPr>
              <w:spacing w:before="0" w:after="120"/>
              <w:ind w:right="-2"/>
              <w:rPr>
                <w:rFonts w:cs="Arial"/>
                <w:color w:val="000000" w:themeColor="text1"/>
                <w:lang w:val="en-GB"/>
              </w:rPr>
            </w:pPr>
            <w:r w:rsidRPr="00E57F82">
              <w:rPr>
                <w:rFonts w:cs="Arial"/>
                <w:color w:val="000000" w:themeColor="text1"/>
                <w:lang w:val="en-GB"/>
              </w:rPr>
              <w:t>India (1)</w:t>
            </w:r>
          </w:p>
        </w:tc>
        <w:tc>
          <w:tcPr>
            <w:tcW w:w="2835" w:type="dxa"/>
            <w:tcBorders>
              <w:top w:val="single" w:sz="4" w:space="0" w:color="auto"/>
              <w:bottom w:val="single" w:sz="4" w:space="0" w:color="auto"/>
              <w:right w:val="single" w:sz="2" w:space="0" w:color="auto"/>
            </w:tcBorders>
            <w:vAlign w:val="center"/>
          </w:tcPr>
          <w:p w14:paraId="246D0D98" w14:textId="04AA796F" w:rsidR="00E56467" w:rsidRPr="00E57F82" w:rsidRDefault="00E56467" w:rsidP="00F67E3B">
            <w:pPr>
              <w:spacing w:before="0" w:after="120"/>
              <w:ind w:right="-2"/>
              <w:rPr>
                <w:rFonts w:cs="Arial"/>
                <w:color w:val="000000" w:themeColor="text1"/>
                <w:lang w:val="en-GB"/>
              </w:rPr>
            </w:pPr>
            <w:r w:rsidRPr="00E57F82">
              <w:rPr>
                <w:rFonts w:cs="Arial"/>
                <w:color w:val="000000" w:themeColor="text1"/>
                <w:lang w:val="en-GB"/>
              </w:rPr>
              <w:t>Spain (3)</w:t>
            </w:r>
          </w:p>
          <w:p w14:paraId="06AF4DD9" w14:textId="77777777" w:rsidR="00E56467" w:rsidRPr="00E57F82" w:rsidRDefault="00E56467" w:rsidP="00F67E3B">
            <w:pPr>
              <w:spacing w:before="0" w:after="120"/>
              <w:ind w:right="-2"/>
              <w:rPr>
                <w:rFonts w:cs="Arial"/>
                <w:color w:val="000000" w:themeColor="text1"/>
                <w:lang w:val="en-GB"/>
              </w:rPr>
            </w:pPr>
            <w:r w:rsidRPr="00E57F82">
              <w:rPr>
                <w:rFonts w:cs="Arial"/>
                <w:color w:val="000000" w:themeColor="text1"/>
                <w:lang w:val="en-GB"/>
              </w:rPr>
              <w:t>USA (2)</w:t>
            </w:r>
          </w:p>
        </w:tc>
        <w:tc>
          <w:tcPr>
            <w:tcW w:w="3011" w:type="dxa"/>
            <w:tcBorders>
              <w:top w:val="single" w:sz="4" w:space="0" w:color="auto"/>
              <w:left w:val="single" w:sz="2" w:space="0" w:color="auto"/>
              <w:bottom w:val="single" w:sz="4" w:space="0" w:color="auto"/>
              <w:right w:val="single" w:sz="2" w:space="0" w:color="auto"/>
            </w:tcBorders>
            <w:vAlign w:val="center"/>
          </w:tcPr>
          <w:p w14:paraId="0E4A3834" w14:textId="77777777" w:rsidR="00E56467" w:rsidRPr="00E57F82" w:rsidRDefault="00E56467" w:rsidP="00F67E3B">
            <w:pPr>
              <w:spacing w:before="0" w:after="120"/>
              <w:ind w:right="-2"/>
              <w:rPr>
                <w:rFonts w:cs="Arial"/>
                <w:color w:val="000000" w:themeColor="text1"/>
                <w:lang w:val="en-GB"/>
              </w:rPr>
            </w:pPr>
            <w:r w:rsidRPr="00E57F82">
              <w:rPr>
                <w:rFonts w:cs="Arial"/>
                <w:color w:val="000000" w:themeColor="text1"/>
                <w:lang w:val="en-GB"/>
              </w:rPr>
              <w:t>Asia (1)</w:t>
            </w:r>
          </w:p>
          <w:p w14:paraId="505AE979" w14:textId="77777777" w:rsidR="00E56467" w:rsidRPr="00E57F82" w:rsidRDefault="00E56467" w:rsidP="00F67E3B">
            <w:pPr>
              <w:spacing w:before="0" w:after="120"/>
              <w:ind w:right="-2"/>
              <w:rPr>
                <w:rFonts w:cs="Arial"/>
                <w:color w:val="000000" w:themeColor="text1"/>
                <w:lang w:val="en-GB"/>
              </w:rPr>
            </w:pPr>
            <w:r w:rsidRPr="00E57F82">
              <w:rPr>
                <w:rFonts w:cs="Arial"/>
                <w:color w:val="000000" w:themeColor="text1"/>
                <w:lang w:val="en-GB"/>
              </w:rPr>
              <w:t>Europe (3)</w:t>
            </w:r>
          </w:p>
          <w:p w14:paraId="4ABBA4D8" w14:textId="77777777" w:rsidR="00E56467" w:rsidRPr="00E57F82" w:rsidRDefault="00E56467" w:rsidP="00F67E3B">
            <w:pPr>
              <w:spacing w:before="0" w:after="120"/>
              <w:ind w:right="-2"/>
              <w:rPr>
                <w:rFonts w:cs="Arial"/>
                <w:color w:val="000000" w:themeColor="text1"/>
                <w:lang w:val="en-GB"/>
              </w:rPr>
            </w:pPr>
            <w:r w:rsidRPr="00E57F82">
              <w:rPr>
                <w:rFonts w:cs="Arial"/>
                <w:color w:val="000000" w:themeColor="text1"/>
                <w:lang w:val="en-GB"/>
              </w:rPr>
              <w:t>North America (3)</w:t>
            </w:r>
          </w:p>
        </w:tc>
        <w:tc>
          <w:tcPr>
            <w:tcW w:w="1629" w:type="dxa"/>
            <w:tcBorders>
              <w:top w:val="single" w:sz="4" w:space="0" w:color="auto"/>
              <w:left w:val="single" w:sz="2" w:space="0" w:color="auto"/>
              <w:bottom w:val="single" w:sz="4" w:space="0" w:color="auto"/>
            </w:tcBorders>
            <w:vAlign w:val="center"/>
          </w:tcPr>
          <w:p w14:paraId="1BAFBCCD" w14:textId="77777777" w:rsidR="00E56467" w:rsidRPr="00E57F82" w:rsidRDefault="00E56467" w:rsidP="00F67E3B">
            <w:pPr>
              <w:spacing w:before="0" w:after="120"/>
              <w:ind w:right="-2"/>
              <w:rPr>
                <w:rFonts w:cs="Arial"/>
                <w:color w:val="000000" w:themeColor="text1"/>
                <w:lang w:val="en-GB"/>
              </w:rPr>
            </w:pPr>
            <w:r w:rsidRPr="00E57F82">
              <w:rPr>
                <w:rFonts w:cs="Arial"/>
                <w:color w:val="000000" w:themeColor="text1"/>
                <w:lang w:val="en-GB"/>
              </w:rPr>
              <w:t>7</w:t>
            </w:r>
          </w:p>
        </w:tc>
      </w:tr>
      <w:tr w:rsidR="007F1000" w:rsidRPr="00E57F82" w14:paraId="0EFBFDCA" w14:textId="77777777" w:rsidTr="00051597">
        <w:trPr>
          <w:cantSplit/>
          <w:trHeight w:val="2438"/>
        </w:trPr>
        <w:tc>
          <w:tcPr>
            <w:tcW w:w="5387" w:type="dxa"/>
            <w:tcBorders>
              <w:top w:val="single" w:sz="4" w:space="0" w:color="auto"/>
              <w:bottom w:val="single" w:sz="4" w:space="0" w:color="auto"/>
              <w:right w:val="single" w:sz="2" w:space="0" w:color="auto"/>
            </w:tcBorders>
            <w:vAlign w:val="center"/>
          </w:tcPr>
          <w:p w14:paraId="5A4CEE31" w14:textId="77777777" w:rsidR="005235FD" w:rsidRPr="00E57F82" w:rsidRDefault="00E56467" w:rsidP="00F67E3B">
            <w:pPr>
              <w:spacing w:before="0" w:after="120"/>
              <w:ind w:right="-2"/>
              <w:rPr>
                <w:rFonts w:cs="Arial"/>
                <w:color w:val="000000" w:themeColor="text1"/>
                <w:lang w:val="en-GB"/>
              </w:rPr>
            </w:pPr>
            <w:r w:rsidRPr="00E57F82">
              <w:rPr>
                <w:rFonts w:cs="Arial"/>
                <w:color w:val="000000" w:themeColor="text1"/>
                <w:lang w:val="en-GB"/>
              </w:rPr>
              <w:t>Yes, they can get some of them for free,</w:t>
            </w:r>
            <w:r w:rsidR="00E14355" w:rsidRPr="00E57F82">
              <w:rPr>
                <w:rFonts w:cs="Arial"/>
                <w:color w:val="000000" w:themeColor="text1"/>
                <w:lang w:val="en-GB"/>
              </w:rPr>
              <w:t xml:space="preserve"> </w:t>
            </w:r>
          </w:p>
          <w:p w14:paraId="2BB3AA89" w14:textId="40B0D0F4" w:rsidR="00E56467" w:rsidRPr="00E57F82" w:rsidRDefault="00E56467" w:rsidP="00F67E3B">
            <w:pPr>
              <w:spacing w:before="0" w:after="120"/>
              <w:ind w:right="-2"/>
              <w:rPr>
                <w:rFonts w:cs="Arial"/>
                <w:color w:val="000000" w:themeColor="text1"/>
                <w:lang w:val="en-GB"/>
              </w:rPr>
            </w:pPr>
            <w:r w:rsidRPr="00E57F82">
              <w:rPr>
                <w:rFonts w:cs="Arial"/>
                <w:color w:val="000000" w:themeColor="text1"/>
                <w:lang w:val="en-GB"/>
              </w:rPr>
              <w:t>others they must pay for.</w:t>
            </w:r>
          </w:p>
        </w:tc>
        <w:tc>
          <w:tcPr>
            <w:tcW w:w="2410" w:type="dxa"/>
            <w:tcBorders>
              <w:top w:val="single" w:sz="4" w:space="0" w:color="auto"/>
              <w:left w:val="single" w:sz="2" w:space="0" w:color="auto"/>
              <w:bottom w:val="single" w:sz="4" w:space="0" w:color="auto"/>
            </w:tcBorders>
            <w:vAlign w:val="center"/>
          </w:tcPr>
          <w:p w14:paraId="26A2172C" w14:textId="77777777" w:rsidR="00E56467" w:rsidRPr="00E57F82" w:rsidRDefault="00E56467" w:rsidP="00F67E3B">
            <w:pPr>
              <w:spacing w:before="0" w:after="120"/>
              <w:ind w:right="-2"/>
              <w:rPr>
                <w:rFonts w:cs="Arial"/>
                <w:color w:val="000000" w:themeColor="text1"/>
                <w:lang w:val="it-IT"/>
              </w:rPr>
            </w:pPr>
            <w:r w:rsidRPr="00E57F82">
              <w:rPr>
                <w:rFonts w:cs="Arial"/>
                <w:color w:val="000000" w:themeColor="text1"/>
                <w:lang w:val="it-IT"/>
              </w:rPr>
              <w:t>Angola (1)</w:t>
            </w:r>
          </w:p>
          <w:p w14:paraId="335FBED0" w14:textId="77777777" w:rsidR="00E56467" w:rsidRPr="00E57F82" w:rsidRDefault="00E56467" w:rsidP="00F67E3B">
            <w:pPr>
              <w:spacing w:before="0" w:after="120"/>
              <w:ind w:right="-2"/>
              <w:rPr>
                <w:rFonts w:cs="Arial"/>
                <w:color w:val="000000" w:themeColor="text1"/>
                <w:lang w:val="it-IT"/>
              </w:rPr>
            </w:pPr>
            <w:r w:rsidRPr="00E57F82">
              <w:rPr>
                <w:rFonts w:cs="Arial"/>
                <w:color w:val="000000" w:themeColor="text1"/>
                <w:lang w:val="it-IT"/>
              </w:rPr>
              <w:t>Australia (1)</w:t>
            </w:r>
          </w:p>
          <w:p w14:paraId="7B280481" w14:textId="77777777" w:rsidR="00E56467" w:rsidRPr="00E57F82" w:rsidRDefault="00E56467" w:rsidP="00F67E3B">
            <w:pPr>
              <w:spacing w:before="0" w:after="120"/>
              <w:ind w:right="-2"/>
              <w:rPr>
                <w:rFonts w:cs="Arial"/>
                <w:color w:val="000000" w:themeColor="text1"/>
                <w:lang w:val="it-IT"/>
              </w:rPr>
            </w:pPr>
            <w:r w:rsidRPr="00E57F82">
              <w:rPr>
                <w:rFonts w:cs="Arial"/>
                <w:color w:val="000000" w:themeColor="text1"/>
                <w:lang w:val="it-IT"/>
              </w:rPr>
              <w:t>Bulgaria (1)</w:t>
            </w:r>
          </w:p>
          <w:p w14:paraId="4941CBFD" w14:textId="77777777" w:rsidR="00E56467" w:rsidRPr="00E57F82" w:rsidRDefault="00E56467" w:rsidP="00F67E3B">
            <w:pPr>
              <w:spacing w:before="0" w:after="120"/>
              <w:ind w:right="-2"/>
              <w:rPr>
                <w:rFonts w:cs="Arial"/>
                <w:color w:val="000000" w:themeColor="text1"/>
                <w:lang w:val="it-IT"/>
              </w:rPr>
            </w:pPr>
            <w:r w:rsidRPr="00E57F82">
              <w:rPr>
                <w:rFonts w:cs="Arial"/>
                <w:color w:val="000000" w:themeColor="text1"/>
                <w:lang w:val="it-IT"/>
              </w:rPr>
              <w:t>Canada (3)</w:t>
            </w:r>
          </w:p>
          <w:p w14:paraId="7C3B7DF3" w14:textId="77777777" w:rsidR="00E56467" w:rsidRPr="00E57F82" w:rsidRDefault="00E56467" w:rsidP="00F67E3B">
            <w:pPr>
              <w:spacing w:before="0" w:after="120"/>
              <w:ind w:right="-2"/>
              <w:rPr>
                <w:rFonts w:cs="Arial"/>
                <w:color w:val="000000" w:themeColor="text1"/>
                <w:lang w:val="it-IT"/>
              </w:rPr>
            </w:pPr>
            <w:proofErr w:type="spellStart"/>
            <w:r w:rsidRPr="00E57F82">
              <w:rPr>
                <w:rFonts w:cs="Arial"/>
                <w:color w:val="000000" w:themeColor="text1"/>
                <w:lang w:val="it-IT"/>
              </w:rPr>
              <w:t>Denmark</w:t>
            </w:r>
            <w:proofErr w:type="spellEnd"/>
            <w:r w:rsidRPr="00E57F82">
              <w:rPr>
                <w:rFonts w:cs="Arial"/>
                <w:color w:val="000000" w:themeColor="text1"/>
                <w:lang w:val="it-IT"/>
              </w:rPr>
              <w:t xml:space="preserve"> (3)</w:t>
            </w:r>
          </w:p>
          <w:p w14:paraId="115BD9B4" w14:textId="77777777" w:rsidR="00E56467" w:rsidRPr="00E57F82" w:rsidRDefault="00E56467" w:rsidP="00F67E3B">
            <w:pPr>
              <w:spacing w:before="0" w:after="120"/>
              <w:ind w:right="-2"/>
              <w:rPr>
                <w:rFonts w:cs="Arial"/>
                <w:color w:val="000000" w:themeColor="text1"/>
                <w:lang w:val="it-IT"/>
              </w:rPr>
            </w:pPr>
            <w:proofErr w:type="spellStart"/>
            <w:r w:rsidRPr="00E57F82">
              <w:rPr>
                <w:rFonts w:cs="Arial"/>
                <w:color w:val="000000" w:themeColor="text1"/>
                <w:lang w:val="it-IT"/>
              </w:rPr>
              <w:t>Ethiopia</w:t>
            </w:r>
            <w:proofErr w:type="spellEnd"/>
            <w:r w:rsidRPr="00E57F82">
              <w:rPr>
                <w:rFonts w:cs="Arial"/>
                <w:color w:val="000000" w:themeColor="text1"/>
                <w:lang w:val="it-IT"/>
              </w:rPr>
              <w:t xml:space="preserve"> (1)</w:t>
            </w:r>
          </w:p>
          <w:p w14:paraId="0BBB7CC6" w14:textId="77777777" w:rsidR="00E56467" w:rsidRPr="00E57F82" w:rsidRDefault="00E56467" w:rsidP="00F67E3B">
            <w:pPr>
              <w:spacing w:before="0" w:after="120"/>
              <w:ind w:right="-2"/>
              <w:rPr>
                <w:rFonts w:cs="Arial"/>
                <w:color w:val="000000" w:themeColor="text1"/>
                <w:lang w:val="it-IT"/>
              </w:rPr>
            </w:pPr>
            <w:r w:rsidRPr="00E57F82">
              <w:rPr>
                <w:rFonts w:cs="Arial"/>
                <w:color w:val="000000" w:themeColor="text1"/>
                <w:lang w:val="it-IT"/>
              </w:rPr>
              <w:t>India (1)</w:t>
            </w:r>
          </w:p>
          <w:p w14:paraId="2D07F95F" w14:textId="77777777" w:rsidR="00E56467" w:rsidRPr="00E57F82" w:rsidRDefault="00E56467" w:rsidP="00F67E3B">
            <w:pPr>
              <w:spacing w:before="0" w:after="120"/>
              <w:ind w:right="-2"/>
              <w:rPr>
                <w:rFonts w:cs="Arial"/>
                <w:color w:val="000000" w:themeColor="text1"/>
                <w:lang w:val="it-IT"/>
              </w:rPr>
            </w:pPr>
            <w:proofErr w:type="spellStart"/>
            <w:r w:rsidRPr="00E57F82">
              <w:rPr>
                <w:rFonts w:cs="Arial"/>
                <w:color w:val="000000" w:themeColor="text1"/>
                <w:lang w:val="it-IT"/>
              </w:rPr>
              <w:t>Italy</w:t>
            </w:r>
            <w:proofErr w:type="spellEnd"/>
            <w:r w:rsidRPr="00E57F82">
              <w:rPr>
                <w:rFonts w:cs="Arial"/>
                <w:color w:val="000000" w:themeColor="text1"/>
                <w:lang w:val="it-IT"/>
              </w:rPr>
              <w:t xml:space="preserve"> (1)</w:t>
            </w:r>
          </w:p>
        </w:tc>
        <w:tc>
          <w:tcPr>
            <w:tcW w:w="2835" w:type="dxa"/>
            <w:tcBorders>
              <w:top w:val="single" w:sz="4" w:space="0" w:color="auto"/>
              <w:bottom w:val="single" w:sz="4" w:space="0" w:color="auto"/>
              <w:right w:val="single" w:sz="2" w:space="0" w:color="auto"/>
            </w:tcBorders>
            <w:vAlign w:val="center"/>
          </w:tcPr>
          <w:p w14:paraId="6ADC499C" w14:textId="2B1A5A53" w:rsidR="00E56467" w:rsidRPr="00E57F82" w:rsidRDefault="00E56467" w:rsidP="00F67E3B">
            <w:pPr>
              <w:spacing w:before="0" w:after="120"/>
              <w:ind w:right="-2"/>
              <w:rPr>
                <w:rFonts w:cs="Arial"/>
                <w:color w:val="000000" w:themeColor="text1"/>
                <w:lang w:val="it-IT"/>
              </w:rPr>
            </w:pPr>
            <w:proofErr w:type="spellStart"/>
            <w:r w:rsidRPr="00E57F82">
              <w:rPr>
                <w:rFonts w:cs="Arial"/>
                <w:color w:val="000000" w:themeColor="text1"/>
                <w:lang w:val="it-IT"/>
              </w:rPr>
              <w:t>Norway</w:t>
            </w:r>
            <w:proofErr w:type="spellEnd"/>
            <w:r w:rsidRPr="00E57F82">
              <w:rPr>
                <w:rFonts w:cs="Arial"/>
                <w:color w:val="000000" w:themeColor="text1"/>
                <w:lang w:val="it-IT"/>
              </w:rPr>
              <w:t xml:space="preserve"> (4)</w:t>
            </w:r>
          </w:p>
          <w:p w14:paraId="2000E726" w14:textId="77777777" w:rsidR="00E56467" w:rsidRPr="00E57F82" w:rsidRDefault="00E56467" w:rsidP="00F67E3B">
            <w:pPr>
              <w:spacing w:before="0" w:after="120"/>
              <w:ind w:right="-2"/>
              <w:rPr>
                <w:rFonts w:cs="Arial"/>
                <w:color w:val="000000" w:themeColor="text1"/>
                <w:lang w:val="it-IT"/>
              </w:rPr>
            </w:pPr>
            <w:r w:rsidRPr="00E57F82">
              <w:rPr>
                <w:rFonts w:cs="Arial"/>
                <w:color w:val="000000" w:themeColor="text1"/>
                <w:lang w:val="it-IT"/>
              </w:rPr>
              <w:t>Russia (4)</w:t>
            </w:r>
          </w:p>
          <w:p w14:paraId="5DB071D9" w14:textId="77777777" w:rsidR="00E56467" w:rsidRPr="00E57F82" w:rsidRDefault="00E56467" w:rsidP="00F67E3B">
            <w:pPr>
              <w:spacing w:before="0" w:after="120"/>
              <w:ind w:right="-2"/>
              <w:rPr>
                <w:rFonts w:cs="Arial"/>
                <w:color w:val="000000" w:themeColor="text1"/>
                <w:lang w:val="it-IT"/>
              </w:rPr>
            </w:pPr>
            <w:r w:rsidRPr="00E57F82">
              <w:rPr>
                <w:rFonts w:cs="Arial"/>
                <w:color w:val="000000" w:themeColor="text1"/>
                <w:lang w:val="it-IT"/>
              </w:rPr>
              <w:t>Slovenia (4)</w:t>
            </w:r>
          </w:p>
          <w:p w14:paraId="550C71E4" w14:textId="77777777" w:rsidR="00E56467" w:rsidRPr="00E57F82" w:rsidRDefault="00E56467" w:rsidP="00F67E3B">
            <w:pPr>
              <w:spacing w:before="0" w:after="120"/>
              <w:ind w:right="-2"/>
              <w:rPr>
                <w:rFonts w:cs="Arial"/>
                <w:color w:val="000000" w:themeColor="text1"/>
                <w:lang w:val="it-IT"/>
              </w:rPr>
            </w:pPr>
            <w:proofErr w:type="spellStart"/>
            <w:r w:rsidRPr="00E57F82">
              <w:rPr>
                <w:rFonts w:cs="Arial"/>
                <w:color w:val="000000" w:themeColor="text1"/>
                <w:lang w:val="it-IT"/>
              </w:rPr>
              <w:t>Spain</w:t>
            </w:r>
            <w:proofErr w:type="spellEnd"/>
            <w:r w:rsidRPr="00E57F82">
              <w:rPr>
                <w:rFonts w:cs="Arial"/>
                <w:color w:val="000000" w:themeColor="text1"/>
                <w:lang w:val="it-IT"/>
              </w:rPr>
              <w:t xml:space="preserve"> (9)</w:t>
            </w:r>
          </w:p>
          <w:p w14:paraId="597A0C6C" w14:textId="77777777" w:rsidR="00E56467" w:rsidRPr="00E57F82" w:rsidRDefault="00E56467" w:rsidP="00F67E3B">
            <w:pPr>
              <w:spacing w:before="0" w:after="120"/>
              <w:ind w:right="-2"/>
              <w:rPr>
                <w:rFonts w:cs="Arial"/>
                <w:color w:val="000000" w:themeColor="text1"/>
                <w:lang w:val="it-IT"/>
              </w:rPr>
            </w:pPr>
            <w:r w:rsidRPr="00E57F82">
              <w:rPr>
                <w:rFonts w:cs="Arial"/>
                <w:color w:val="000000" w:themeColor="text1"/>
                <w:lang w:val="it-IT"/>
              </w:rPr>
              <w:t>Tanzania (1)</w:t>
            </w:r>
          </w:p>
          <w:p w14:paraId="3A3B67D9" w14:textId="77777777" w:rsidR="00E56467" w:rsidRPr="00E57F82" w:rsidRDefault="00E56467" w:rsidP="00F67E3B">
            <w:pPr>
              <w:spacing w:before="0" w:after="120"/>
              <w:ind w:right="-2"/>
              <w:rPr>
                <w:rFonts w:cs="Arial"/>
                <w:color w:val="000000" w:themeColor="text1"/>
                <w:lang w:val="en-GB"/>
              </w:rPr>
            </w:pPr>
            <w:r w:rsidRPr="00E57F82">
              <w:rPr>
                <w:rFonts w:cs="Arial"/>
                <w:color w:val="000000" w:themeColor="text1"/>
                <w:lang w:val="en-GB"/>
              </w:rPr>
              <w:t>UK (1)</w:t>
            </w:r>
          </w:p>
          <w:p w14:paraId="140BB6CB" w14:textId="77777777" w:rsidR="00E56467" w:rsidRPr="00E57F82" w:rsidRDefault="00E56467" w:rsidP="00F67E3B">
            <w:pPr>
              <w:spacing w:before="0" w:after="120"/>
              <w:ind w:right="-2"/>
              <w:rPr>
                <w:rFonts w:cs="Arial"/>
                <w:color w:val="000000" w:themeColor="text1"/>
                <w:lang w:val="en-GB"/>
              </w:rPr>
            </w:pPr>
            <w:r w:rsidRPr="00E57F82">
              <w:rPr>
                <w:rFonts w:cs="Arial"/>
                <w:color w:val="000000" w:themeColor="text1"/>
                <w:lang w:val="en-GB"/>
              </w:rPr>
              <w:t>USA (2)</w:t>
            </w:r>
          </w:p>
        </w:tc>
        <w:tc>
          <w:tcPr>
            <w:tcW w:w="3011" w:type="dxa"/>
            <w:tcBorders>
              <w:top w:val="single" w:sz="4" w:space="0" w:color="auto"/>
              <w:left w:val="single" w:sz="2" w:space="0" w:color="auto"/>
              <w:bottom w:val="single" w:sz="4" w:space="0" w:color="auto"/>
              <w:right w:val="single" w:sz="2" w:space="0" w:color="auto"/>
            </w:tcBorders>
            <w:vAlign w:val="center"/>
          </w:tcPr>
          <w:p w14:paraId="20703DC0" w14:textId="77777777" w:rsidR="00E56467" w:rsidRPr="00E57F82" w:rsidRDefault="00E56467" w:rsidP="00F67E3B">
            <w:pPr>
              <w:spacing w:before="0" w:after="120"/>
              <w:ind w:right="-2"/>
              <w:rPr>
                <w:rFonts w:cs="Arial"/>
                <w:color w:val="000000" w:themeColor="text1"/>
                <w:lang w:val="en-GB"/>
              </w:rPr>
            </w:pPr>
            <w:r w:rsidRPr="00E57F82">
              <w:rPr>
                <w:rFonts w:cs="Arial"/>
                <w:color w:val="000000" w:themeColor="text1"/>
                <w:lang w:val="en-GB"/>
              </w:rPr>
              <w:t>Africa (3)</w:t>
            </w:r>
          </w:p>
          <w:p w14:paraId="0CFDA47A" w14:textId="77777777" w:rsidR="00E56467" w:rsidRPr="00E57F82" w:rsidRDefault="00E56467" w:rsidP="00F67E3B">
            <w:pPr>
              <w:spacing w:before="0" w:after="120"/>
              <w:ind w:right="-2"/>
              <w:rPr>
                <w:rFonts w:cs="Arial"/>
                <w:color w:val="000000" w:themeColor="text1"/>
                <w:lang w:val="en-GB"/>
              </w:rPr>
            </w:pPr>
            <w:r w:rsidRPr="00E57F82">
              <w:rPr>
                <w:rFonts w:cs="Arial"/>
                <w:color w:val="000000" w:themeColor="text1"/>
                <w:lang w:val="en-GB"/>
              </w:rPr>
              <w:t>Asia (1)</w:t>
            </w:r>
          </w:p>
          <w:p w14:paraId="799B98DC" w14:textId="77777777" w:rsidR="00E56467" w:rsidRPr="00E57F82" w:rsidRDefault="00E56467" w:rsidP="00F67E3B">
            <w:pPr>
              <w:spacing w:before="0" w:after="120"/>
              <w:ind w:right="-2"/>
              <w:rPr>
                <w:rFonts w:cs="Arial"/>
                <w:color w:val="000000" w:themeColor="text1"/>
                <w:lang w:val="en-GB"/>
              </w:rPr>
            </w:pPr>
            <w:r w:rsidRPr="00E57F82">
              <w:rPr>
                <w:rFonts w:cs="Arial"/>
                <w:color w:val="000000" w:themeColor="text1"/>
                <w:lang w:val="en-GB"/>
              </w:rPr>
              <w:t>Europe (26)</w:t>
            </w:r>
          </w:p>
          <w:p w14:paraId="61442722" w14:textId="77777777" w:rsidR="00E56467" w:rsidRPr="00E57F82" w:rsidRDefault="00E56467" w:rsidP="00F67E3B">
            <w:pPr>
              <w:spacing w:before="0" w:after="120"/>
              <w:ind w:right="-2"/>
              <w:rPr>
                <w:rFonts w:cs="Arial"/>
                <w:color w:val="000000" w:themeColor="text1"/>
                <w:lang w:val="en-GB"/>
              </w:rPr>
            </w:pPr>
            <w:r w:rsidRPr="00E57F82">
              <w:rPr>
                <w:rFonts w:cs="Arial"/>
                <w:color w:val="000000" w:themeColor="text1"/>
                <w:lang w:val="en-GB"/>
              </w:rPr>
              <w:t>North America (5)</w:t>
            </w:r>
          </w:p>
          <w:p w14:paraId="0E9E1CE5" w14:textId="77777777" w:rsidR="00E56467" w:rsidRPr="00E57F82" w:rsidRDefault="00E56467" w:rsidP="00F67E3B">
            <w:pPr>
              <w:spacing w:before="0" w:after="120"/>
              <w:ind w:right="-2"/>
              <w:rPr>
                <w:rFonts w:cs="Arial"/>
                <w:color w:val="000000" w:themeColor="text1"/>
                <w:lang w:val="en-GB"/>
              </w:rPr>
            </w:pPr>
            <w:r w:rsidRPr="00E57F82">
              <w:rPr>
                <w:rFonts w:cs="Arial"/>
                <w:color w:val="000000" w:themeColor="text1"/>
                <w:lang w:val="en-GB"/>
              </w:rPr>
              <w:t>Oceania (1)</w:t>
            </w:r>
          </w:p>
        </w:tc>
        <w:tc>
          <w:tcPr>
            <w:tcW w:w="1629" w:type="dxa"/>
            <w:tcBorders>
              <w:top w:val="single" w:sz="4" w:space="0" w:color="auto"/>
              <w:left w:val="single" w:sz="2" w:space="0" w:color="auto"/>
              <w:bottom w:val="single" w:sz="4" w:space="0" w:color="auto"/>
            </w:tcBorders>
            <w:vAlign w:val="center"/>
          </w:tcPr>
          <w:p w14:paraId="62C732FD" w14:textId="77777777" w:rsidR="00E56467" w:rsidRPr="00E57F82" w:rsidRDefault="00E56467" w:rsidP="00F67E3B">
            <w:pPr>
              <w:spacing w:before="0" w:after="120"/>
              <w:ind w:right="-2"/>
              <w:rPr>
                <w:rFonts w:cs="Arial"/>
                <w:color w:val="000000" w:themeColor="text1"/>
                <w:lang w:val="en-GB"/>
              </w:rPr>
            </w:pPr>
            <w:r w:rsidRPr="00E57F82">
              <w:rPr>
                <w:rFonts w:cs="Arial"/>
                <w:color w:val="000000" w:themeColor="text1"/>
                <w:lang w:val="en-GB"/>
              </w:rPr>
              <w:t>36</w:t>
            </w:r>
          </w:p>
        </w:tc>
      </w:tr>
      <w:tr w:rsidR="007F1000" w:rsidRPr="00E57F82" w14:paraId="7A285821" w14:textId="77777777" w:rsidTr="00051597">
        <w:trPr>
          <w:cantSplit/>
          <w:trHeight w:val="1361"/>
        </w:trPr>
        <w:tc>
          <w:tcPr>
            <w:tcW w:w="5387" w:type="dxa"/>
            <w:tcBorders>
              <w:top w:val="single" w:sz="4" w:space="0" w:color="auto"/>
              <w:bottom w:val="single" w:sz="4" w:space="0" w:color="auto"/>
              <w:right w:val="single" w:sz="2" w:space="0" w:color="auto"/>
            </w:tcBorders>
            <w:vAlign w:val="center"/>
          </w:tcPr>
          <w:p w14:paraId="7443D4BE" w14:textId="77777777" w:rsidR="00E56467" w:rsidRPr="00E57F82" w:rsidRDefault="00E56467" w:rsidP="00F67E3B">
            <w:pPr>
              <w:spacing w:before="0" w:after="120"/>
              <w:ind w:right="-2"/>
              <w:rPr>
                <w:rFonts w:cs="Arial"/>
                <w:color w:val="000000" w:themeColor="text1"/>
                <w:lang w:val="en-GB"/>
              </w:rPr>
            </w:pPr>
            <w:r w:rsidRPr="00E57F82">
              <w:rPr>
                <w:rFonts w:cs="Arial"/>
                <w:color w:val="000000" w:themeColor="text1"/>
                <w:lang w:val="en-GB"/>
              </w:rPr>
              <w:t>Yes, they can get them,</w:t>
            </w:r>
            <w:r w:rsidRPr="00E57F82">
              <w:rPr>
                <w:rFonts w:cs="Arial"/>
                <w:color w:val="000000" w:themeColor="text1"/>
                <w:lang w:val="en-GB"/>
              </w:rPr>
              <w:br/>
              <w:t>but must pay for them.</w:t>
            </w:r>
          </w:p>
        </w:tc>
        <w:tc>
          <w:tcPr>
            <w:tcW w:w="2410" w:type="dxa"/>
            <w:tcBorders>
              <w:top w:val="single" w:sz="4" w:space="0" w:color="auto"/>
              <w:left w:val="single" w:sz="2" w:space="0" w:color="auto"/>
              <w:bottom w:val="single" w:sz="4" w:space="0" w:color="auto"/>
            </w:tcBorders>
            <w:vAlign w:val="center"/>
          </w:tcPr>
          <w:p w14:paraId="69457D39" w14:textId="77777777" w:rsidR="00E56467" w:rsidRPr="00E57F82" w:rsidRDefault="00E56467" w:rsidP="00F67E3B">
            <w:pPr>
              <w:spacing w:before="0" w:after="120"/>
              <w:ind w:right="-2"/>
              <w:rPr>
                <w:rFonts w:cs="Arial"/>
                <w:color w:val="000000" w:themeColor="text1"/>
                <w:lang w:val="en-GB"/>
              </w:rPr>
            </w:pPr>
            <w:r w:rsidRPr="00E57F82">
              <w:rPr>
                <w:rFonts w:cs="Arial"/>
                <w:color w:val="000000" w:themeColor="text1"/>
                <w:lang w:val="en-GB"/>
              </w:rPr>
              <w:t>Bangladesh (1)</w:t>
            </w:r>
          </w:p>
          <w:p w14:paraId="29E1EBD2" w14:textId="77777777" w:rsidR="00E56467" w:rsidRPr="00E57F82" w:rsidRDefault="00E56467" w:rsidP="00F67E3B">
            <w:pPr>
              <w:spacing w:before="0" w:after="120"/>
              <w:ind w:right="-2"/>
              <w:rPr>
                <w:rFonts w:cs="Arial"/>
                <w:color w:val="000000" w:themeColor="text1"/>
                <w:lang w:val="en-GB"/>
              </w:rPr>
            </w:pPr>
            <w:r w:rsidRPr="00E57F82">
              <w:rPr>
                <w:rFonts w:cs="Arial"/>
                <w:color w:val="000000" w:themeColor="text1"/>
                <w:lang w:val="en-GB"/>
              </w:rPr>
              <w:t>Brazil (1)</w:t>
            </w:r>
          </w:p>
          <w:p w14:paraId="5B209148" w14:textId="77777777" w:rsidR="00E56467" w:rsidRPr="00E57F82" w:rsidRDefault="00E56467" w:rsidP="00F67E3B">
            <w:pPr>
              <w:spacing w:before="0" w:after="120"/>
              <w:ind w:right="-2"/>
              <w:rPr>
                <w:rFonts w:cs="Arial"/>
                <w:color w:val="000000" w:themeColor="text1"/>
                <w:lang w:val="en-GB"/>
              </w:rPr>
            </w:pPr>
            <w:r w:rsidRPr="00E57F82">
              <w:rPr>
                <w:rFonts w:cs="Arial"/>
                <w:color w:val="000000" w:themeColor="text1"/>
                <w:lang w:val="en-GB"/>
              </w:rPr>
              <w:t>Hungary (2)</w:t>
            </w:r>
          </w:p>
          <w:p w14:paraId="7BBF2888" w14:textId="77777777" w:rsidR="00E56467" w:rsidRPr="00E57F82" w:rsidRDefault="00E56467" w:rsidP="00F67E3B">
            <w:pPr>
              <w:spacing w:before="0" w:after="120"/>
              <w:ind w:right="-2"/>
              <w:rPr>
                <w:rFonts w:cs="Arial"/>
                <w:color w:val="000000" w:themeColor="text1"/>
                <w:lang w:val="en-GB"/>
              </w:rPr>
            </w:pPr>
            <w:r w:rsidRPr="00E57F82">
              <w:rPr>
                <w:rFonts w:cs="Arial"/>
                <w:color w:val="000000" w:themeColor="text1"/>
                <w:lang w:val="en-GB"/>
              </w:rPr>
              <w:t>India (1)</w:t>
            </w:r>
          </w:p>
        </w:tc>
        <w:tc>
          <w:tcPr>
            <w:tcW w:w="2835" w:type="dxa"/>
            <w:tcBorders>
              <w:top w:val="single" w:sz="4" w:space="0" w:color="auto"/>
              <w:bottom w:val="single" w:sz="4" w:space="0" w:color="auto"/>
              <w:right w:val="single" w:sz="2" w:space="0" w:color="auto"/>
            </w:tcBorders>
            <w:vAlign w:val="center"/>
          </w:tcPr>
          <w:p w14:paraId="3EFE3141" w14:textId="497A814C" w:rsidR="00E56467" w:rsidRPr="00E57F82" w:rsidRDefault="00E56467" w:rsidP="00F67E3B">
            <w:pPr>
              <w:spacing w:before="0" w:after="120"/>
              <w:ind w:right="-2"/>
              <w:rPr>
                <w:rFonts w:cs="Arial"/>
                <w:color w:val="000000" w:themeColor="text1"/>
                <w:lang w:val="en-GB"/>
              </w:rPr>
            </w:pPr>
            <w:r w:rsidRPr="00E57F82">
              <w:rPr>
                <w:rFonts w:cs="Arial"/>
                <w:color w:val="000000" w:themeColor="text1"/>
                <w:lang w:val="en-GB"/>
              </w:rPr>
              <w:t>Kenya (2)</w:t>
            </w:r>
          </w:p>
          <w:p w14:paraId="38B45312" w14:textId="77777777" w:rsidR="00E56467" w:rsidRPr="00E57F82" w:rsidRDefault="00E56467" w:rsidP="00F67E3B">
            <w:pPr>
              <w:spacing w:before="0" w:after="120"/>
              <w:ind w:right="-2"/>
              <w:rPr>
                <w:rFonts w:cs="Arial"/>
                <w:color w:val="000000" w:themeColor="text1"/>
                <w:lang w:val="en-GB"/>
              </w:rPr>
            </w:pPr>
            <w:r w:rsidRPr="00E57F82">
              <w:rPr>
                <w:rFonts w:cs="Arial"/>
                <w:color w:val="000000" w:themeColor="text1"/>
                <w:lang w:val="en-GB"/>
              </w:rPr>
              <w:t>Spain (11)</w:t>
            </w:r>
          </w:p>
          <w:p w14:paraId="78E3A5D0" w14:textId="77777777" w:rsidR="00E56467" w:rsidRPr="00E57F82" w:rsidRDefault="00E56467" w:rsidP="00F67E3B">
            <w:pPr>
              <w:spacing w:before="0" w:after="120"/>
              <w:ind w:right="-2"/>
              <w:rPr>
                <w:rFonts w:cs="Arial"/>
                <w:color w:val="000000" w:themeColor="text1"/>
                <w:lang w:val="en-GB"/>
              </w:rPr>
            </w:pPr>
            <w:r w:rsidRPr="00E57F82">
              <w:rPr>
                <w:rFonts w:cs="Arial"/>
                <w:color w:val="000000" w:themeColor="text1"/>
                <w:lang w:val="en-GB"/>
              </w:rPr>
              <w:t>Uganda (3)</w:t>
            </w:r>
          </w:p>
        </w:tc>
        <w:tc>
          <w:tcPr>
            <w:tcW w:w="3011" w:type="dxa"/>
            <w:tcBorders>
              <w:top w:val="single" w:sz="4" w:space="0" w:color="auto"/>
              <w:left w:val="single" w:sz="2" w:space="0" w:color="auto"/>
              <w:bottom w:val="single" w:sz="4" w:space="0" w:color="auto"/>
              <w:right w:val="single" w:sz="2" w:space="0" w:color="auto"/>
            </w:tcBorders>
            <w:vAlign w:val="center"/>
          </w:tcPr>
          <w:p w14:paraId="505D1951" w14:textId="77777777" w:rsidR="00E56467" w:rsidRPr="00E57F82" w:rsidRDefault="00E56467" w:rsidP="00F67E3B">
            <w:pPr>
              <w:spacing w:before="0" w:after="120"/>
              <w:ind w:right="-2"/>
              <w:rPr>
                <w:rFonts w:cs="Arial"/>
                <w:color w:val="000000" w:themeColor="text1"/>
                <w:lang w:val="en-GB"/>
              </w:rPr>
            </w:pPr>
            <w:r w:rsidRPr="00E57F82">
              <w:rPr>
                <w:rFonts w:cs="Arial"/>
                <w:color w:val="000000" w:themeColor="text1"/>
                <w:lang w:val="en-GB"/>
              </w:rPr>
              <w:t>Africa (5)</w:t>
            </w:r>
          </w:p>
          <w:p w14:paraId="1EA122E7" w14:textId="77777777" w:rsidR="00E56467" w:rsidRPr="00E57F82" w:rsidRDefault="00E56467" w:rsidP="00F67E3B">
            <w:pPr>
              <w:spacing w:before="0" w:after="120"/>
              <w:ind w:right="-2"/>
              <w:rPr>
                <w:rFonts w:cs="Arial"/>
                <w:color w:val="000000" w:themeColor="text1"/>
                <w:lang w:val="en-GB"/>
              </w:rPr>
            </w:pPr>
            <w:r w:rsidRPr="00E57F82">
              <w:rPr>
                <w:rFonts w:cs="Arial"/>
                <w:color w:val="000000" w:themeColor="text1"/>
                <w:lang w:val="en-GB"/>
              </w:rPr>
              <w:t>Asia (2)</w:t>
            </w:r>
          </w:p>
          <w:p w14:paraId="26C4AFAB" w14:textId="77777777" w:rsidR="00E56467" w:rsidRPr="00E57F82" w:rsidRDefault="00E56467" w:rsidP="00F67E3B">
            <w:pPr>
              <w:spacing w:before="0" w:after="120"/>
              <w:ind w:right="-2"/>
              <w:rPr>
                <w:rFonts w:cs="Arial"/>
                <w:color w:val="000000" w:themeColor="text1"/>
                <w:lang w:val="en-GB"/>
              </w:rPr>
            </w:pPr>
            <w:r w:rsidRPr="00E57F82">
              <w:rPr>
                <w:rFonts w:cs="Arial"/>
                <w:color w:val="000000" w:themeColor="text1"/>
                <w:lang w:val="en-GB"/>
              </w:rPr>
              <w:t>Europe (13)</w:t>
            </w:r>
          </w:p>
          <w:p w14:paraId="6293EBFD" w14:textId="77777777" w:rsidR="00E56467" w:rsidRPr="00E57F82" w:rsidRDefault="00E56467" w:rsidP="00F67E3B">
            <w:pPr>
              <w:spacing w:before="0" w:after="120"/>
              <w:ind w:right="-2"/>
              <w:rPr>
                <w:rFonts w:cs="Arial"/>
                <w:color w:val="000000" w:themeColor="text1"/>
                <w:lang w:val="en-GB"/>
              </w:rPr>
            </w:pPr>
            <w:r w:rsidRPr="00E57F82">
              <w:rPr>
                <w:rFonts w:cs="Arial"/>
                <w:color w:val="000000" w:themeColor="text1"/>
                <w:lang w:val="en-GB"/>
              </w:rPr>
              <w:t>South America (1)</w:t>
            </w:r>
          </w:p>
        </w:tc>
        <w:tc>
          <w:tcPr>
            <w:tcW w:w="1629" w:type="dxa"/>
            <w:tcBorders>
              <w:top w:val="single" w:sz="4" w:space="0" w:color="auto"/>
              <w:left w:val="single" w:sz="2" w:space="0" w:color="auto"/>
              <w:bottom w:val="single" w:sz="4" w:space="0" w:color="auto"/>
            </w:tcBorders>
            <w:vAlign w:val="center"/>
          </w:tcPr>
          <w:p w14:paraId="5FD143F1" w14:textId="77777777" w:rsidR="00E56467" w:rsidRPr="00E57F82" w:rsidRDefault="00E56467" w:rsidP="00F67E3B">
            <w:pPr>
              <w:spacing w:before="0" w:after="120"/>
              <w:ind w:right="-2"/>
              <w:rPr>
                <w:rFonts w:cs="Arial"/>
                <w:color w:val="000000" w:themeColor="text1"/>
                <w:lang w:val="en-GB"/>
              </w:rPr>
            </w:pPr>
            <w:r w:rsidRPr="00E57F82">
              <w:rPr>
                <w:rFonts w:cs="Arial"/>
                <w:color w:val="000000" w:themeColor="text1"/>
                <w:lang w:val="en-GB"/>
              </w:rPr>
              <w:t>21</w:t>
            </w:r>
          </w:p>
        </w:tc>
      </w:tr>
      <w:tr w:rsidR="007F1000" w:rsidRPr="00E57F82" w14:paraId="02C7D225" w14:textId="77777777" w:rsidTr="00051597">
        <w:trPr>
          <w:cantSplit/>
          <w:trHeight w:val="1417"/>
        </w:trPr>
        <w:tc>
          <w:tcPr>
            <w:tcW w:w="5387" w:type="dxa"/>
            <w:tcBorders>
              <w:top w:val="single" w:sz="4" w:space="0" w:color="auto"/>
              <w:bottom w:val="single" w:sz="4" w:space="0" w:color="auto"/>
              <w:right w:val="single" w:sz="2" w:space="0" w:color="auto"/>
            </w:tcBorders>
            <w:vAlign w:val="center"/>
          </w:tcPr>
          <w:p w14:paraId="78C9D32F" w14:textId="77777777" w:rsidR="00E56467" w:rsidRPr="00E57F82" w:rsidRDefault="00E56467" w:rsidP="00F67E3B">
            <w:pPr>
              <w:spacing w:before="0" w:after="120"/>
              <w:ind w:right="-2"/>
              <w:rPr>
                <w:rFonts w:cs="Arial"/>
                <w:color w:val="000000" w:themeColor="text1"/>
                <w:lang w:val="en-GB"/>
              </w:rPr>
            </w:pPr>
            <w:r w:rsidRPr="00E57F82">
              <w:rPr>
                <w:rFonts w:cs="Arial"/>
                <w:color w:val="000000" w:themeColor="text1"/>
                <w:lang w:val="en-GB"/>
              </w:rPr>
              <w:t>No, they cannot get them at all.</w:t>
            </w:r>
          </w:p>
        </w:tc>
        <w:tc>
          <w:tcPr>
            <w:tcW w:w="2410" w:type="dxa"/>
            <w:tcBorders>
              <w:top w:val="single" w:sz="4" w:space="0" w:color="auto"/>
              <w:left w:val="single" w:sz="2" w:space="0" w:color="auto"/>
              <w:bottom w:val="single" w:sz="4" w:space="0" w:color="auto"/>
            </w:tcBorders>
            <w:vAlign w:val="center"/>
          </w:tcPr>
          <w:p w14:paraId="71B7B32C" w14:textId="77777777" w:rsidR="00E56467" w:rsidRPr="00E57F82" w:rsidRDefault="00E56467" w:rsidP="00F67E3B">
            <w:pPr>
              <w:spacing w:before="0" w:after="120"/>
              <w:ind w:right="-2"/>
              <w:rPr>
                <w:rFonts w:cs="Arial"/>
                <w:color w:val="000000" w:themeColor="text1"/>
                <w:lang w:val="it-IT"/>
              </w:rPr>
            </w:pPr>
            <w:proofErr w:type="spellStart"/>
            <w:r w:rsidRPr="00E57F82">
              <w:rPr>
                <w:rFonts w:cs="Arial"/>
                <w:color w:val="000000" w:themeColor="text1"/>
                <w:lang w:val="it-IT"/>
              </w:rPr>
              <w:t>Ethiopia</w:t>
            </w:r>
            <w:proofErr w:type="spellEnd"/>
            <w:r w:rsidRPr="00E57F82">
              <w:rPr>
                <w:rFonts w:cs="Arial"/>
                <w:color w:val="000000" w:themeColor="text1"/>
                <w:lang w:val="it-IT"/>
              </w:rPr>
              <w:t xml:space="preserve"> (1)</w:t>
            </w:r>
          </w:p>
          <w:p w14:paraId="2F619DFD" w14:textId="77777777" w:rsidR="00E56467" w:rsidRPr="00E57F82" w:rsidRDefault="00E56467" w:rsidP="00F67E3B">
            <w:pPr>
              <w:spacing w:before="0" w:after="120"/>
              <w:ind w:right="-2"/>
              <w:rPr>
                <w:rFonts w:cs="Arial"/>
                <w:color w:val="000000" w:themeColor="text1"/>
                <w:lang w:val="it-IT"/>
              </w:rPr>
            </w:pPr>
            <w:r w:rsidRPr="00E57F82">
              <w:rPr>
                <w:rFonts w:cs="Arial"/>
                <w:color w:val="000000" w:themeColor="text1"/>
                <w:lang w:val="it-IT"/>
              </w:rPr>
              <w:t>India (2)</w:t>
            </w:r>
          </w:p>
          <w:p w14:paraId="4EF6C841" w14:textId="77777777" w:rsidR="00E56467" w:rsidRPr="00E57F82" w:rsidRDefault="00E56467" w:rsidP="00F67E3B">
            <w:pPr>
              <w:spacing w:before="0" w:after="120"/>
              <w:ind w:right="-2"/>
              <w:rPr>
                <w:rFonts w:cs="Arial"/>
                <w:color w:val="000000" w:themeColor="text1"/>
                <w:lang w:val="it-IT"/>
              </w:rPr>
            </w:pPr>
            <w:r w:rsidRPr="00E57F82">
              <w:rPr>
                <w:rFonts w:cs="Arial"/>
                <w:color w:val="000000" w:themeColor="text1"/>
                <w:lang w:val="it-IT"/>
              </w:rPr>
              <w:t>Indonesia (1)</w:t>
            </w:r>
          </w:p>
          <w:p w14:paraId="0F86AE74" w14:textId="77777777" w:rsidR="00E56467" w:rsidRPr="00E57F82" w:rsidRDefault="00E56467" w:rsidP="00F67E3B">
            <w:pPr>
              <w:spacing w:before="0" w:after="120"/>
              <w:ind w:right="-2"/>
              <w:rPr>
                <w:rFonts w:cs="Arial"/>
                <w:color w:val="000000" w:themeColor="text1"/>
                <w:lang w:val="it-IT"/>
              </w:rPr>
            </w:pPr>
            <w:r w:rsidRPr="00E57F82">
              <w:rPr>
                <w:rFonts w:cs="Arial"/>
                <w:color w:val="000000" w:themeColor="text1"/>
                <w:lang w:val="it-IT"/>
              </w:rPr>
              <w:t>Palestine (1)</w:t>
            </w:r>
          </w:p>
        </w:tc>
        <w:tc>
          <w:tcPr>
            <w:tcW w:w="2835" w:type="dxa"/>
            <w:tcBorders>
              <w:top w:val="single" w:sz="4" w:space="0" w:color="auto"/>
              <w:bottom w:val="single" w:sz="4" w:space="0" w:color="auto"/>
              <w:right w:val="single" w:sz="2" w:space="0" w:color="auto"/>
            </w:tcBorders>
            <w:vAlign w:val="center"/>
          </w:tcPr>
          <w:p w14:paraId="35843E2F" w14:textId="31FE9AD5" w:rsidR="00E56467" w:rsidRPr="00E57F82" w:rsidRDefault="00E56467" w:rsidP="00F67E3B">
            <w:pPr>
              <w:spacing w:before="0" w:after="120"/>
              <w:ind w:right="-2"/>
              <w:rPr>
                <w:rFonts w:cs="Arial"/>
                <w:color w:val="000000" w:themeColor="text1"/>
                <w:lang w:val="it-IT"/>
              </w:rPr>
            </w:pPr>
            <w:r w:rsidRPr="00E57F82">
              <w:rPr>
                <w:rFonts w:cs="Arial"/>
                <w:color w:val="000000" w:themeColor="text1"/>
                <w:lang w:val="it-IT"/>
              </w:rPr>
              <w:t>Rwanda (1)</w:t>
            </w:r>
          </w:p>
          <w:p w14:paraId="2D526F43" w14:textId="77777777" w:rsidR="00E56467" w:rsidRPr="00E57F82" w:rsidRDefault="00E56467" w:rsidP="00F67E3B">
            <w:pPr>
              <w:spacing w:before="0" w:after="120"/>
              <w:ind w:right="-2"/>
              <w:rPr>
                <w:rFonts w:cs="Arial"/>
                <w:color w:val="000000" w:themeColor="text1"/>
                <w:lang w:val="en-GB"/>
              </w:rPr>
            </w:pPr>
            <w:r w:rsidRPr="00E57F82">
              <w:rPr>
                <w:rFonts w:cs="Arial"/>
                <w:color w:val="000000" w:themeColor="text1"/>
                <w:lang w:val="en-GB"/>
              </w:rPr>
              <w:t>Spain (2)</w:t>
            </w:r>
          </w:p>
          <w:p w14:paraId="4E831D2E" w14:textId="77777777" w:rsidR="00E56467" w:rsidRPr="00E57F82" w:rsidRDefault="00E56467" w:rsidP="00F67E3B">
            <w:pPr>
              <w:spacing w:before="0" w:after="120"/>
              <w:ind w:right="-2"/>
              <w:rPr>
                <w:rFonts w:cs="Arial"/>
                <w:color w:val="000000" w:themeColor="text1"/>
                <w:lang w:val="en-GB"/>
              </w:rPr>
            </w:pPr>
            <w:r w:rsidRPr="00E57F82">
              <w:rPr>
                <w:rFonts w:cs="Arial"/>
                <w:color w:val="000000" w:themeColor="text1"/>
                <w:lang w:val="en-GB"/>
              </w:rPr>
              <w:t>Uganda (2)</w:t>
            </w:r>
          </w:p>
          <w:p w14:paraId="17033E43" w14:textId="77777777" w:rsidR="00E56467" w:rsidRPr="00E57F82" w:rsidRDefault="00E56467" w:rsidP="00F67E3B">
            <w:pPr>
              <w:spacing w:before="0" w:after="120"/>
              <w:ind w:right="-2"/>
              <w:rPr>
                <w:rFonts w:cs="Arial"/>
                <w:color w:val="000000" w:themeColor="text1"/>
                <w:lang w:val="en-GB"/>
              </w:rPr>
            </w:pPr>
            <w:r w:rsidRPr="00E57F82">
              <w:rPr>
                <w:rFonts w:cs="Arial"/>
                <w:color w:val="000000" w:themeColor="text1"/>
                <w:lang w:val="en-GB"/>
              </w:rPr>
              <w:t>USA (2)</w:t>
            </w:r>
          </w:p>
        </w:tc>
        <w:tc>
          <w:tcPr>
            <w:tcW w:w="3011" w:type="dxa"/>
            <w:tcBorders>
              <w:top w:val="single" w:sz="4" w:space="0" w:color="auto"/>
              <w:left w:val="single" w:sz="2" w:space="0" w:color="auto"/>
              <w:bottom w:val="single" w:sz="4" w:space="0" w:color="auto"/>
              <w:right w:val="single" w:sz="2" w:space="0" w:color="auto"/>
            </w:tcBorders>
            <w:vAlign w:val="center"/>
          </w:tcPr>
          <w:p w14:paraId="72784DEE" w14:textId="77777777" w:rsidR="00E56467" w:rsidRPr="00E57F82" w:rsidRDefault="00E56467" w:rsidP="00F67E3B">
            <w:pPr>
              <w:spacing w:before="0" w:after="120"/>
              <w:ind w:right="-2"/>
              <w:rPr>
                <w:rFonts w:cs="Arial"/>
                <w:color w:val="000000" w:themeColor="text1"/>
                <w:lang w:val="en-GB"/>
              </w:rPr>
            </w:pPr>
            <w:r w:rsidRPr="00E57F82">
              <w:rPr>
                <w:rFonts w:cs="Arial"/>
                <w:color w:val="000000" w:themeColor="text1"/>
                <w:lang w:val="en-GB"/>
              </w:rPr>
              <w:t>Africa (4)</w:t>
            </w:r>
          </w:p>
          <w:p w14:paraId="0C528924" w14:textId="77777777" w:rsidR="00E56467" w:rsidRPr="00E57F82" w:rsidRDefault="00E56467" w:rsidP="00F67E3B">
            <w:pPr>
              <w:spacing w:before="0" w:after="120"/>
              <w:ind w:right="-2"/>
              <w:rPr>
                <w:rFonts w:cs="Arial"/>
                <w:color w:val="000000" w:themeColor="text1"/>
                <w:lang w:val="en-GB"/>
              </w:rPr>
            </w:pPr>
            <w:r w:rsidRPr="00E57F82">
              <w:rPr>
                <w:rFonts w:cs="Arial"/>
                <w:color w:val="000000" w:themeColor="text1"/>
                <w:lang w:val="en-GB"/>
              </w:rPr>
              <w:t>Asia (4)</w:t>
            </w:r>
          </w:p>
          <w:p w14:paraId="5563F049" w14:textId="77777777" w:rsidR="00E56467" w:rsidRPr="00E57F82" w:rsidRDefault="00E56467" w:rsidP="00F67E3B">
            <w:pPr>
              <w:spacing w:before="0" w:after="120"/>
              <w:ind w:right="-2"/>
              <w:rPr>
                <w:rFonts w:cs="Arial"/>
                <w:color w:val="000000" w:themeColor="text1"/>
                <w:lang w:val="en-GB"/>
              </w:rPr>
            </w:pPr>
            <w:r w:rsidRPr="00E57F82">
              <w:rPr>
                <w:rFonts w:cs="Arial"/>
                <w:color w:val="000000" w:themeColor="text1"/>
                <w:lang w:val="en-GB"/>
              </w:rPr>
              <w:t>Europe (2)</w:t>
            </w:r>
          </w:p>
          <w:p w14:paraId="760601EC" w14:textId="77777777" w:rsidR="00E56467" w:rsidRPr="00E57F82" w:rsidRDefault="00E56467" w:rsidP="00F67E3B">
            <w:pPr>
              <w:spacing w:before="0" w:after="120"/>
              <w:ind w:right="-2"/>
              <w:rPr>
                <w:rFonts w:cs="Arial"/>
                <w:color w:val="000000" w:themeColor="text1"/>
                <w:lang w:val="en-GB"/>
              </w:rPr>
            </w:pPr>
            <w:r w:rsidRPr="00E57F82">
              <w:rPr>
                <w:rFonts w:cs="Arial"/>
                <w:color w:val="000000" w:themeColor="text1"/>
                <w:lang w:val="en-GB"/>
              </w:rPr>
              <w:t>North America (2)</w:t>
            </w:r>
          </w:p>
        </w:tc>
        <w:tc>
          <w:tcPr>
            <w:tcW w:w="1629" w:type="dxa"/>
            <w:tcBorders>
              <w:top w:val="single" w:sz="4" w:space="0" w:color="auto"/>
              <w:left w:val="single" w:sz="2" w:space="0" w:color="auto"/>
              <w:bottom w:val="single" w:sz="4" w:space="0" w:color="auto"/>
            </w:tcBorders>
            <w:vAlign w:val="center"/>
          </w:tcPr>
          <w:p w14:paraId="5F84C008" w14:textId="77777777" w:rsidR="00E56467" w:rsidRPr="00E57F82" w:rsidRDefault="00E56467" w:rsidP="00F67E3B">
            <w:pPr>
              <w:spacing w:before="0" w:after="120"/>
              <w:ind w:right="-2"/>
              <w:rPr>
                <w:rFonts w:cs="Arial"/>
                <w:color w:val="000000" w:themeColor="text1"/>
                <w:lang w:val="en-GB"/>
              </w:rPr>
            </w:pPr>
            <w:r w:rsidRPr="00E57F82">
              <w:rPr>
                <w:rFonts w:cs="Arial"/>
                <w:color w:val="000000" w:themeColor="text1"/>
                <w:lang w:val="en-GB"/>
              </w:rPr>
              <w:t>12</w:t>
            </w:r>
          </w:p>
        </w:tc>
      </w:tr>
      <w:tr w:rsidR="007F1000" w:rsidRPr="00E57F82" w14:paraId="09DBA4C6" w14:textId="77777777" w:rsidTr="00051597">
        <w:trPr>
          <w:cantSplit/>
          <w:trHeight w:val="1361"/>
        </w:trPr>
        <w:tc>
          <w:tcPr>
            <w:tcW w:w="5387" w:type="dxa"/>
            <w:tcBorders>
              <w:top w:val="single" w:sz="4" w:space="0" w:color="auto"/>
              <w:bottom w:val="single" w:sz="4" w:space="0" w:color="auto"/>
              <w:right w:val="single" w:sz="2" w:space="0" w:color="auto"/>
            </w:tcBorders>
            <w:vAlign w:val="center"/>
          </w:tcPr>
          <w:p w14:paraId="46D583BF" w14:textId="77777777" w:rsidR="00E56467" w:rsidRPr="00E57F82" w:rsidRDefault="00E56467" w:rsidP="00F67E3B">
            <w:pPr>
              <w:spacing w:before="0" w:after="120"/>
              <w:ind w:right="-2"/>
              <w:rPr>
                <w:rFonts w:cs="Arial"/>
                <w:color w:val="000000" w:themeColor="text1"/>
                <w:lang w:val="en-GB"/>
              </w:rPr>
            </w:pPr>
            <w:r w:rsidRPr="00E57F82">
              <w:rPr>
                <w:rFonts w:cs="Arial"/>
                <w:color w:val="000000" w:themeColor="text1"/>
                <w:lang w:val="en-GB"/>
              </w:rPr>
              <w:lastRenderedPageBreak/>
              <w:t>I do not know.</w:t>
            </w:r>
          </w:p>
        </w:tc>
        <w:tc>
          <w:tcPr>
            <w:tcW w:w="2410" w:type="dxa"/>
            <w:tcBorders>
              <w:top w:val="single" w:sz="4" w:space="0" w:color="auto"/>
              <w:left w:val="single" w:sz="2" w:space="0" w:color="auto"/>
              <w:bottom w:val="single" w:sz="4" w:space="0" w:color="auto"/>
            </w:tcBorders>
            <w:vAlign w:val="center"/>
          </w:tcPr>
          <w:p w14:paraId="082C19F9" w14:textId="77777777" w:rsidR="00E56467" w:rsidRPr="00E57F82" w:rsidRDefault="00E56467" w:rsidP="00F67E3B">
            <w:pPr>
              <w:spacing w:before="0" w:after="120"/>
              <w:ind w:right="-2"/>
              <w:rPr>
                <w:rFonts w:cs="Arial"/>
                <w:color w:val="000000" w:themeColor="text1"/>
                <w:lang w:val="it-IT"/>
              </w:rPr>
            </w:pPr>
            <w:r w:rsidRPr="00E57F82">
              <w:rPr>
                <w:rFonts w:cs="Arial"/>
                <w:color w:val="000000" w:themeColor="text1"/>
                <w:lang w:val="it-IT"/>
              </w:rPr>
              <w:t>Australia (1)</w:t>
            </w:r>
          </w:p>
          <w:p w14:paraId="1EED18EF" w14:textId="77777777" w:rsidR="00E56467" w:rsidRPr="00E57F82" w:rsidRDefault="00E56467" w:rsidP="00F67E3B">
            <w:pPr>
              <w:spacing w:before="0" w:after="120"/>
              <w:ind w:right="-2"/>
              <w:rPr>
                <w:rFonts w:cs="Arial"/>
                <w:color w:val="000000" w:themeColor="text1"/>
                <w:lang w:val="it-IT"/>
              </w:rPr>
            </w:pPr>
            <w:proofErr w:type="spellStart"/>
            <w:r w:rsidRPr="00E57F82">
              <w:rPr>
                <w:rFonts w:cs="Arial"/>
                <w:color w:val="000000" w:themeColor="text1"/>
                <w:lang w:val="it-IT"/>
              </w:rPr>
              <w:t>Denmark</w:t>
            </w:r>
            <w:proofErr w:type="spellEnd"/>
            <w:r w:rsidRPr="00E57F82">
              <w:rPr>
                <w:rFonts w:cs="Arial"/>
                <w:color w:val="000000" w:themeColor="text1"/>
                <w:lang w:val="it-IT"/>
              </w:rPr>
              <w:t xml:space="preserve"> (1)</w:t>
            </w:r>
          </w:p>
          <w:p w14:paraId="034A7F36" w14:textId="77777777" w:rsidR="00E56467" w:rsidRPr="00E57F82" w:rsidRDefault="00E56467" w:rsidP="00F67E3B">
            <w:pPr>
              <w:spacing w:before="0" w:after="120"/>
              <w:ind w:right="-2"/>
              <w:rPr>
                <w:rFonts w:cs="Arial"/>
                <w:color w:val="000000" w:themeColor="text1"/>
                <w:lang w:val="it-IT"/>
              </w:rPr>
            </w:pPr>
            <w:r w:rsidRPr="00E57F82">
              <w:rPr>
                <w:rFonts w:cs="Arial"/>
                <w:color w:val="000000" w:themeColor="text1"/>
                <w:lang w:val="it-IT"/>
              </w:rPr>
              <w:t>India (2)</w:t>
            </w:r>
          </w:p>
        </w:tc>
        <w:tc>
          <w:tcPr>
            <w:tcW w:w="2835" w:type="dxa"/>
            <w:tcBorders>
              <w:top w:val="single" w:sz="4" w:space="0" w:color="auto"/>
              <w:bottom w:val="single" w:sz="4" w:space="0" w:color="auto"/>
              <w:right w:val="single" w:sz="2" w:space="0" w:color="auto"/>
            </w:tcBorders>
            <w:vAlign w:val="center"/>
          </w:tcPr>
          <w:p w14:paraId="6EB69386" w14:textId="4399EDF4" w:rsidR="00E56467" w:rsidRPr="00E57F82" w:rsidRDefault="00E56467" w:rsidP="00F67E3B">
            <w:pPr>
              <w:spacing w:before="0" w:after="120"/>
              <w:ind w:right="-2"/>
              <w:rPr>
                <w:rFonts w:cs="Arial"/>
                <w:color w:val="000000" w:themeColor="text1"/>
                <w:lang w:val="it-IT"/>
              </w:rPr>
            </w:pPr>
            <w:r w:rsidRPr="00E57F82">
              <w:rPr>
                <w:rFonts w:cs="Arial"/>
                <w:color w:val="000000" w:themeColor="text1"/>
                <w:lang w:val="it-IT"/>
              </w:rPr>
              <w:t>Russia (1)</w:t>
            </w:r>
          </w:p>
          <w:p w14:paraId="6D467044" w14:textId="77777777" w:rsidR="00E56467" w:rsidRPr="00E57F82" w:rsidRDefault="00E56467" w:rsidP="00F67E3B">
            <w:pPr>
              <w:spacing w:before="0" w:after="120"/>
              <w:ind w:right="-2"/>
              <w:rPr>
                <w:rFonts w:cs="Arial"/>
                <w:color w:val="000000" w:themeColor="text1"/>
                <w:lang w:val="it-IT"/>
              </w:rPr>
            </w:pPr>
            <w:proofErr w:type="spellStart"/>
            <w:r w:rsidRPr="00E57F82">
              <w:rPr>
                <w:rFonts w:cs="Arial"/>
                <w:color w:val="000000" w:themeColor="text1"/>
                <w:lang w:val="it-IT"/>
              </w:rPr>
              <w:t>Spain</w:t>
            </w:r>
            <w:proofErr w:type="spellEnd"/>
            <w:r w:rsidRPr="00E57F82">
              <w:rPr>
                <w:rFonts w:cs="Arial"/>
                <w:color w:val="000000" w:themeColor="text1"/>
                <w:lang w:val="it-IT"/>
              </w:rPr>
              <w:t xml:space="preserve"> (3)</w:t>
            </w:r>
          </w:p>
          <w:p w14:paraId="424DD2D2" w14:textId="77777777" w:rsidR="00E56467" w:rsidRPr="00E57F82" w:rsidRDefault="00E56467" w:rsidP="00F67E3B">
            <w:pPr>
              <w:spacing w:before="0" w:after="120"/>
              <w:ind w:right="-2"/>
              <w:rPr>
                <w:rFonts w:cs="Arial"/>
                <w:color w:val="000000" w:themeColor="text1"/>
                <w:lang w:val="en-GB"/>
              </w:rPr>
            </w:pPr>
            <w:r w:rsidRPr="00E57F82">
              <w:rPr>
                <w:rFonts w:cs="Arial"/>
                <w:color w:val="000000" w:themeColor="text1"/>
                <w:lang w:val="en-GB"/>
              </w:rPr>
              <w:t>USA (1)</w:t>
            </w:r>
          </w:p>
        </w:tc>
        <w:tc>
          <w:tcPr>
            <w:tcW w:w="3011" w:type="dxa"/>
            <w:tcBorders>
              <w:top w:val="single" w:sz="4" w:space="0" w:color="auto"/>
              <w:left w:val="single" w:sz="2" w:space="0" w:color="auto"/>
              <w:bottom w:val="single" w:sz="4" w:space="0" w:color="auto"/>
              <w:right w:val="single" w:sz="2" w:space="0" w:color="auto"/>
            </w:tcBorders>
            <w:vAlign w:val="center"/>
          </w:tcPr>
          <w:p w14:paraId="3E9D8E57" w14:textId="77777777" w:rsidR="00E56467" w:rsidRPr="00E57F82" w:rsidRDefault="00E56467" w:rsidP="00F67E3B">
            <w:pPr>
              <w:spacing w:before="0" w:after="120"/>
              <w:ind w:right="-2"/>
              <w:rPr>
                <w:rFonts w:cs="Arial"/>
                <w:color w:val="000000" w:themeColor="text1"/>
                <w:lang w:val="en-GB"/>
              </w:rPr>
            </w:pPr>
            <w:r w:rsidRPr="00E57F82">
              <w:rPr>
                <w:rFonts w:cs="Arial"/>
                <w:color w:val="000000" w:themeColor="text1"/>
                <w:lang w:val="en-GB"/>
              </w:rPr>
              <w:t>Asia (2)</w:t>
            </w:r>
          </w:p>
          <w:p w14:paraId="3D6A8775" w14:textId="77777777" w:rsidR="00E56467" w:rsidRPr="00E57F82" w:rsidRDefault="00E56467" w:rsidP="00F67E3B">
            <w:pPr>
              <w:spacing w:before="0" w:after="120"/>
              <w:ind w:right="-2"/>
              <w:rPr>
                <w:rFonts w:cs="Arial"/>
                <w:color w:val="000000" w:themeColor="text1"/>
                <w:lang w:val="en-GB"/>
              </w:rPr>
            </w:pPr>
            <w:r w:rsidRPr="00E57F82">
              <w:rPr>
                <w:rFonts w:cs="Arial"/>
                <w:color w:val="000000" w:themeColor="text1"/>
                <w:lang w:val="en-GB"/>
              </w:rPr>
              <w:t>Europe (5)</w:t>
            </w:r>
          </w:p>
          <w:p w14:paraId="3ADB63E7" w14:textId="77777777" w:rsidR="00E56467" w:rsidRPr="00E57F82" w:rsidRDefault="00E56467" w:rsidP="00F67E3B">
            <w:pPr>
              <w:spacing w:before="0" w:after="120"/>
              <w:ind w:right="-2"/>
              <w:rPr>
                <w:rFonts w:cs="Arial"/>
                <w:color w:val="000000" w:themeColor="text1"/>
                <w:lang w:val="en-GB"/>
              </w:rPr>
            </w:pPr>
            <w:r w:rsidRPr="00E57F82">
              <w:rPr>
                <w:rFonts w:cs="Arial"/>
                <w:color w:val="000000" w:themeColor="text1"/>
                <w:lang w:val="en-GB"/>
              </w:rPr>
              <w:t>North America (1)</w:t>
            </w:r>
          </w:p>
          <w:p w14:paraId="0D946AF0" w14:textId="77777777" w:rsidR="00E56467" w:rsidRPr="00E57F82" w:rsidRDefault="00E56467" w:rsidP="00F67E3B">
            <w:pPr>
              <w:spacing w:before="0" w:after="120"/>
              <w:ind w:right="-2"/>
              <w:rPr>
                <w:rFonts w:cs="Arial"/>
                <w:color w:val="000000" w:themeColor="text1"/>
                <w:lang w:val="en-GB"/>
              </w:rPr>
            </w:pPr>
            <w:r w:rsidRPr="00E57F82">
              <w:rPr>
                <w:rFonts w:cs="Arial"/>
                <w:color w:val="000000" w:themeColor="text1"/>
                <w:lang w:val="en-GB"/>
              </w:rPr>
              <w:t>Oceania (1)</w:t>
            </w:r>
          </w:p>
        </w:tc>
        <w:tc>
          <w:tcPr>
            <w:tcW w:w="1629" w:type="dxa"/>
            <w:tcBorders>
              <w:top w:val="single" w:sz="4" w:space="0" w:color="auto"/>
              <w:left w:val="single" w:sz="2" w:space="0" w:color="auto"/>
              <w:bottom w:val="single" w:sz="4" w:space="0" w:color="auto"/>
            </w:tcBorders>
            <w:vAlign w:val="center"/>
          </w:tcPr>
          <w:p w14:paraId="11D740BF" w14:textId="77777777" w:rsidR="00E56467" w:rsidRPr="00E57F82" w:rsidRDefault="00E56467" w:rsidP="00F67E3B">
            <w:pPr>
              <w:spacing w:before="0" w:after="120"/>
              <w:ind w:right="-2"/>
              <w:rPr>
                <w:rFonts w:cs="Arial"/>
                <w:color w:val="000000" w:themeColor="text1"/>
                <w:lang w:val="en-GB"/>
              </w:rPr>
            </w:pPr>
            <w:r w:rsidRPr="00E57F82">
              <w:rPr>
                <w:rFonts w:cs="Arial"/>
                <w:color w:val="000000" w:themeColor="text1"/>
                <w:lang w:val="en-GB"/>
              </w:rPr>
              <w:t>9</w:t>
            </w:r>
          </w:p>
        </w:tc>
      </w:tr>
      <w:tr w:rsidR="007F1000" w:rsidRPr="00E57F82" w14:paraId="442BAE3E" w14:textId="77777777" w:rsidTr="00051597">
        <w:trPr>
          <w:cantSplit/>
          <w:trHeight w:val="567"/>
        </w:trPr>
        <w:tc>
          <w:tcPr>
            <w:tcW w:w="5387" w:type="dxa"/>
            <w:tcBorders>
              <w:top w:val="single" w:sz="4" w:space="0" w:color="auto"/>
              <w:bottom w:val="single" w:sz="2" w:space="0" w:color="auto"/>
              <w:right w:val="single" w:sz="2" w:space="0" w:color="auto"/>
            </w:tcBorders>
            <w:vAlign w:val="center"/>
          </w:tcPr>
          <w:p w14:paraId="4A4CFB0C" w14:textId="77777777"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N/A</w:t>
            </w:r>
          </w:p>
        </w:tc>
        <w:tc>
          <w:tcPr>
            <w:tcW w:w="5245" w:type="dxa"/>
            <w:gridSpan w:val="2"/>
            <w:tcBorders>
              <w:top w:val="single" w:sz="4" w:space="0" w:color="auto"/>
              <w:left w:val="single" w:sz="2" w:space="0" w:color="auto"/>
              <w:bottom w:val="single" w:sz="2" w:space="0" w:color="auto"/>
              <w:right w:val="single" w:sz="2" w:space="0" w:color="auto"/>
            </w:tcBorders>
            <w:vAlign w:val="center"/>
          </w:tcPr>
          <w:p w14:paraId="0647E144" w14:textId="77777777"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Malawi (1)</w:t>
            </w:r>
          </w:p>
        </w:tc>
        <w:tc>
          <w:tcPr>
            <w:tcW w:w="3011" w:type="dxa"/>
            <w:tcBorders>
              <w:top w:val="single" w:sz="4" w:space="0" w:color="auto"/>
              <w:left w:val="single" w:sz="2" w:space="0" w:color="auto"/>
              <w:bottom w:val="single" w:sz="2" w:space="0" w:color="auto"/>
              <w:right w:val="single" w:sz="2" w:space="0" w:color="auto"/>
            </w:tcBorders>
            <w:vAlign w:val="center"/>
          </w:tcPr>
          <w:p w14:paraId="0E99A262" w14:textId="77777777"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Africa (1)</w:t>
            </w:r>
          </w:p>
        </w:tc>
        <w:tc>
          <w:tcPr>
            <w:tcW w:w="1629" w:type="dxa"/>
            <w:tcBorders>
              <w:top w:val="single" w:sz="4" w:space="0" w:color="auto"/>
              <w:left w:val="single" w:sz="2" w:space="0" w:color="auto"/>
              <w:bottom w:val="single" w:sz="2" w:space="0" w:color="auto"/>
            </w:tcBorders>
            <w:vAlign w:val="center"/>
          </w:tcPr>
          <w:p w14:paraId="36F73150" w14:textId="77777777"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1</w:t>
            </w:r>
          </w:p>
        </w:tc>
      </w:tr>
    </w:tbl>
    <w:p w14:paraId="1873D5EC" w14:textId="77777777" w:rsidR="00E56467" w:rsidRPr="00E57F82" w:rsidRDefault="00E56467" w:rsidP="00F67E3B">
      <w:pPr>
        <w:autoSpaceDE w:val="0"/>
        <w:autoSpaceDN w:val="0"/>
        <w:adjustRightInd w:val="0"/>
        <w:spacing w:before="0" w:after="120"/>
        <w:ind w:right="-2"/>
        <w:rPr>
          <w:rFonts w:cs="Arial"/>
          <w:i/>
          <w:iCs/>
          <w:noProof/>
          <w:color w:val="000000" w:themeColor="text1"/>
          <w:kern w:val="32"/>
          <w:lang w:bidi="he-IL"/>
        </w:rPr>
        <w:sectPr w:rsidR="00E56467" w:rsidRPr="00E57F82" w:rsidSect="005235FD">
          <w:pgSz w:w="16838" w:h="11906" w:orient="landscape"/>
          <w:pgMar w:top="720" w:right="720" w:bottom="720" w:left="720" w:header="709" w:footer="397" w:gutter="0"/>
          <w:cols w:space="708"/>
          <w:docGrid w:linePitch="360"/>
        </w:sectPr>
      </w:pPr>
    </w:p>
    <w:p w14:paraId="01FB2837" w14:textId="77777777"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lastRenderedPageBreak/>
        <w:t xml:space="preserve">Considering this question, the most interesting feature is how dispersed some national answers are. For instance, we can see that Spanish responses are distributed among all the available answers. Some of them answered that some of the aids can be obtained for free, while others must be paid for, some answered than all of them can be obtained only by paying for them, and some that aids cannot be obtained at all. Could it be that there are different policies concerning technology and assistive devices in different regions of the same country? </w:t>
      </w:r>
      <w:proofErr w:type="gramStart"/>
      <w:r w:rsidRPr="00E57F82">
        <w:rPr>
          <w:rFonts w:cs="Arial"/>
          <w:color w:val="000000" w:themeColor="text1"/>
          <w:lang w:val="en-GB"/>
        </w:rPr>
        <w:t>Or,</w:t>
      </w:r>
      <w:proofErr w:type="gramEnd"/>
      <w:r w:rsidRPr="00E57F82">
        <w:rPr>
          <w:rFonts w:cs="Arial"/>
          <w:color w:val="000000" w:themeColor="text1"/>
          <w:lang w:val="en-GB"/>
        </w:rPr>
        <w:t xml:space="preserve"> is it more likely that, the lack of information or lack of access to information that prompts different compatriots to give so different answers? Or is it the perpetually changing laws and regulations ruling the availability of technology and assistive devices, which impede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and others around them to be up to date with the newest information? Spain is not the only example of this phenomenon, and the same can be seen for other countries. Respondents from India, for instance, gave four different answers to this question.</w:t>
      </w:r>
    </w:p>
    <w:p w14:paraId="029E579A" w14:textId="77777777" w:rsidR="004B0E9A" w:rsidRDefault="004B0E9A" w:rsidP="00F67E3B">
      <w:pPr>
        <w:spacing w:before="0" w:after="120"/>
        <w:ind w:right="-2"/>
        <w:rPr>
          <w:rFonts w:cs="Arial"/>
          <w:color w:val="000000" w:themeColor="text1"/>
          <w:lang w:val="en-GB"/>
        </w:rPr>
      </w:pPr>
    </w:p>
    <w:p w14:paraId="5D772EFE" w14:textId="5A762CB7"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Also, the supposed difference between higher-income states and those middle- and lower-income ones does not seem to play a significant role in the distribution of nationalities among the answers.</w:t>
      </w:r>
    </w:p>
    <w:p w14:paraId="2658A236" w14:textId="77777777" w:rsidR="004B0E9A" w:rsidRDefault="004B0E9A" w:rsidP="00F67E3B">
      <w:pPr>
        <w:spacing w:before="0" w:after="120"/>
        <w:ind w:right="-2"/>
        <w:rPr>
          <w:rFonts w:cs="Arial"/>
          <w:color w:val="000000" w:themeColor="text1"/>
          <w:lang w:val="en-GB"/>
        </w:rPr>
      </w:pPr>
    </w:p>
    <w:p w14:paraId="3CE9694D" w14:textId="0F9370BC"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 xml:space="preserve">A different problem presents in the form of receiving more means of assistance than necessary. Older Deafblind persons think that this might be because the professional in the field simply felt overpowered by their condition and had little knowledge of what exact </w:t>
      </w:r>
      <w:proofErr w:type="gramStart"/>
      <w:r w:rsidRPr="00E57F82">
        <w:rPr>
          <w:rFonts w:cs="Arial"/>
          <w:color w:val="000000" w:themeColor="text1"/>
          <w:lang w:val="en-GB"/>
        </w:rPr>
        <w:t>service</w:t>
      </w:r>
      <w:proofErr w:type="gramEnd"/>
      <w:r w:rsidRPr="00E57F82">
        <w:rPr>
          <w:rFonts w:cs="Arial"/>
          <w:color w:val="000000" w:themeColor="text1"/>
          <w:lang w:val="en-GB"/>
        </w:rPr>
        <w:t xml:space="preserve"> he/she must provide to the person. Because of this, he/she prescribes everything hoping that they had done something to ease the person’s life (</w:t>
      </w:r>
      <w:proofErr w:type="spellStart"/>
      <w:r w:rsidRPr="00E57F82">
        <w:rPr>
          <w:rFonts w:cs="Arial"/>
          <w:color w:val="000000" w:themeColor="text1"/>
          <w:lang w:val="en-GB"/>
        </w:rPr>
        <w:t>Göransson</w:t>
      </w:r>
      <w:proofErr w:type="spellEnd"/>
      <w:r w:rsidRPr="00E57F82">
        <w:rPr>
          <w:rFonts w:cs="Arial"/>
          <w:color w:val="000000" w:themeColor="text1"/>
          <w:lang w:val="en-GB"/>
        </w:rPr>
        <w:t xml:space="preserve"> 2007: 151‒152).</w:t>
      </w:r>
    </w:p>
    <w:p w14:paraId="7158D6BB" w14:textId="77777777" w:rsidR="004B0E9A" w:rsidRDefault="004B0E9A" w:rsidP="00F67E3B">
      <w:pPr>
        <w:spacing w:before="0" w:after="120"/>
        <w:ind w:right="-2"/>
        <w:rPr>
          <w:rFonts w:cs="Arial"/>
          <w:color w:val="000000" w:themeColor="text1"/>
          <w:lang w:val="en-GB"/>
        </w:rPr>
      </w:pPr>
    </w:p>
    <w:p w14:paraId="0FDE3597" w14:textId="3153A7CB"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 xml:space="preserve">So how does one decide what type of support is needed and what is not? As the only evaluation criteria, </w:t>
      </w:r>
      <w:proofErr w:type="spellStart"/>
      <w:r w:rsidRPr="00E57F82">
        <w:rPr>
          <w:rFonts w:cs="Arial"/>
          <w:color w:val="000000" w:themeColor="text1"/>
          <w:lang w:val="en-GB"/>
        </w:rPr>
        <w:t>Prickarts</w:t>
      </w:r>
      <w:proofErr w:type="spellEnd"/>
      <w:r w:rsidRPr="00E57F82">
        <w:rPr>
          <w:rFonts w:cs="Arial"/>
          <w:color w:val="000000" w:themeColor="text1"/>
          <w:lang w:val="en-GB"/>
        </w:rPr>
        <w:t xml:space="preserve"> (1988a) posits the evaluation of the situation by the older Deafblind person him/herself by asking how much is </w:t>
      </w:r>
      <w:r w:rsidRPr="00E57F82">
        <w:rPr>
          <w:rFonts w:cs="Arial"/>
          <w:i/>
          <w:iCs/>
          <w:color w:val="000000" w:themeColor="text1"/>
          <w:lang w:val="en-GB"/>
        </w:rPr>
        <w:t>this</w:t>
      </w:r>
      <w:r w:rsidRPr="00E57F82">
        <w:rPr>
          <w:rFonts w:cs="Arial"/>
          <w:color w:val="000000" w:themeColor="text1"/>
          <w:lang w:val="en-GB"/>
        </w:rPr>
        <w:t xml:space="preserve"> contributing to his/her quality of life (QOL) and to a pleasant, good, happy, safe existence? At Kalorama, the Dutch centre that provides support for Deafblind persons, quality of life is understood as a quality of the interaction between the individual and his environment. It is a subjective matter, it cannot be measured and expressed numerically. It is up to the older Deafblind person to determine whether something is contributing to his/her quality of life and to his/her feelings of wellbeing. For older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it is not easy to maintain an acceptable level of quality of life. Building an environment in which natural psychological processes of coping, mourning, and acceptance happen in a natural manner for an older Deafblind person is a way of facilitating these processes without interference. When natural mechanisms fail to contribute to quality of life, professional intervention kicks in. However, rehabilitation should not be oriented solely on minimising limitations or learning new skills. It is the older person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who should start this process of adapting to their challenges with a concrete demand, which soon can change to other demands. The rationality of the initial demand itself is never questioned, argued, no matter how unrealistic it seems to the rehabilitators. To improve the quality of life, rehabilitation </w:t>
      </w:r>
      <w:r w:rsidRPr="00E57F82">
        <w:rPr>
          <w:rFonts w:cs="Arial"/>
          <w:color w:val="000000" w:themeColor="text1"/>
          <w:lang w:val="en-GB"/>
        </w:rPr>
        <w:lastRenderedPageBreak/>
        <w:t>oriented on functioning is more important than rehabilitation oriented on development or training. Rehabilitation oriented on the environment and directed by subjective standards of clients is more important than rehabilitation oriented on compensating for limitations and the development of specific behaviours (</w:t>
      </w:r>
      <w:proofErr w:type="spellStart"/>
      <w:r w:rsidRPr="00E57F82">
        <w:rPr>
          <w:rFonts w:cs="Arial"/>
          <w:color w:val="000000" w:themeColor="text1"/>
          <w:lang w:val="en-GB"/>
        </w:rPr>
        <w:t>Prickarts</w:t>
      </w:r>
      <w:proofErr w:type="spellEnd"/>
      <w:r w:rsidRPr="00E57F82">
        <w:rPr>
          <w:rFonts w:cs="Arial"/>
          <w:color w:val="000000" w:themeColor="text1"/>
          <w:lang w:val="en-GB"/>
        </w:rPr>
        <w:t xml:space="preserve"> 1988a: 88‒90, 92).</w:t>
      </w:r>
    </w:p>
    <w:p w14:paraId="4F4D7C71" w14:textId="77777777" w:rsidR="004B0E9A" w:rsidRDefault="004B0E9A" w:rsidP="00F67E3B">
      <w:pPr>
        <w:spacing w:before="0" w:after="120"/>
        <w:ind w:right="-2"/>
        <w:rPr>
          <w:rFonts w:cs="Arial"/>
          <w:color w:val="000000" w:themeColor="text1"/>
          <w:lang w:val="en-GB"/>
        </w:rPr>
      </w:pPr>
    </w:p>
    <w:p w14:paraId="42F15033" w14:textId="7832C8C7"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 xml:space="preserve">Unlike those born Deafblind, older persons with acquired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have a wide knowledge of the world around them, based upon many years of experience and interaction. This means that what they need is appropriate information, advice, and support to enable them to maintain two-way communications, and therefore, their quality of life. However, those who develop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later in life face these difficulties at a time when they are also dealing with the challenges of ageing. Many of them can count on little or no family or professional support, or the specialist expertise is only available to younger Deafblind persons (Duncan 1988: 66).</w:t>
      </w:r>
    </w:p>
    <w:p w14:paraId="31E0992E" w14:textId="77777777" w:rsidR="004B0E9A" w:rsidRDefault="004B0E9A" w:rsidP="00F67E3B">
      <w:pPr>
        <w:autoSpaceDE w:val="0"/>
        <w:autoSpaceDN w:val="0"/>
        <w:adjustRightInd w:val="0"/>
        <w:spacing w:before="0" w:after="120"/>
        <w:ind w:right="-2"/>
        <w:rPr>
          <w:rFonts w:cs="Arial"/>
          <w:color w:val="000000" w:themeColor="text1"/>
          <w:lang w:val="en-GB"/>
        </w:rPr>
      </w:pPr>
    </w:p>
    <w:p w14:paraId="610DFD3F" w14:textId="1917673F" w:rsidR="00132C72" w:rsidRPr="00E57F82" w:rsidRDefault="00132C72" w:rsidP="00F67E3B">
      <w:pPr>
        <w:autoSpaceDE w:val="0"/>
        <w:autoSpaceDN w:val="0"/>
        <w:adjustRightInd w:val="0"/>
        <w:spacing w:before="0" w:after="120"/>
        <w:ind w:right="-2"/>
        <w:rPr>
          <w:rFonts w:cs="Arial"/>
          <w:color w:val="000000" w:themeColor="text1"/>
          <w:lang w:val="en-GB"/>
        </w:rPr>
      </w:pPr>
      <w:r w:rsidRPr="00E57F82">
        <w:rPr>
          <w:rFonts w:cs="Arial"/>
          <w:color w:val="000000" w:themeColor="text1"/>
          <w:lang w:val="en-GB"/>
        </w:rPr>
        <w:t xml:space="preserve">The life adjustment model acknowledges that adjustment is not just an individual response to impairment, but that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also need the social environment and service providers to adjust as they age, which is not always acknowledged in the literature (Simcock 2016: 1735). </w:t>
      </w:r>
    </w:p>
    <w:p w14:paraId="60041E9D" w14:textId="77777777" w:rsidR="004B0E9A" w:rsidRDefault="004B0E9A" w:rsidP="00F67E3B">
      <w:pPr>
        <w:spacing w:before="0" w:after="120"/>
        <w:ind w:right="-2"/>
        <w:rPr>
          <w:rFonts w:cs="Arial"/>
          <w:color w:val="000000" w:themeColor="text1"/>
          <w:lang w:val="en-GB"/>
        </w:rPr>
      </w:pPr>
    </w:p>
    <w:p w14:paraId="0C89522B" w14:textId="6AABE885"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It is also important to note that, helping a person with disability can become a sensitive topic. Offering unsolicited help can more often be interpreted as “you are not able to do it, let me” than a noble intention. People who offer such help do mean well, but often end up being overambitious and overzealous, because a person with disability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included) does not need help all the time (</w:t>
      </w:r>
      <w:proofErr w:type="spellStart"/>
      <w:r w:rsidRPr="00E57F82">
        <w:rPr>
          <w:rFonts w:cs="Arial"/>
          <w:color w:val="000000" w:themeColor="text1"/>
          <w:lang w:val="en-GB"/>
        </w:rPr>
        <w:t>Göransson</w:t>
      </w:r>
      <w:proofErr w:type="spellEnd"/>
      <w:r w:rsidRPr="00E57F82">
        <w:rPr>
          <w:rFonts w:cs="Arial"/>
          <w:color w:val="000000" w:themeColor="text1"/>
          <w:lang w:val="en-GB"/>
        </w:rPr>
        <w:t xml:space="preserve"> 2007: 144). Those around an individual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should realize they will just ask for help when it is needed. Simcock </w:t>
      </w:r>
      <w:r w:rsidRPr="00E57F82">
        <w:rPr>
          <w:rFonts w:cs="Arial"/>
          <w:i/>
          <w:iCs/>
          <w:color w:val="000000" w:themeColor="text1"/>
          <w:lang w:val="en-GB"/>
        </w:rPr>
        <w:t>et al.</w:t>
      </w:r>
      <w:r w:rsidRPr="00E57F82">
        <w:rPr>
          <w:rFonts w:cs="Arial"/>
          <w:color w:val="000000" w:themeColor="text1"/>
          <w:lang w:val="en-GB"/>
        </w:rPr>
        <w:t xml:space="preserve"> (2022a: 9) mentions two situations in which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had to deal with unasked-for help: “Caroline directly challenged a stranger who grabbed her arms to offer unrequested help, by telling him to ’get out of my space.’ Rose recalled showing courage when challenging her parents about the support they offered, which was experienced as over-protection.”</w:t>
      </w:r>
    </w:p>
    <w:p w14:paraId="7E67F591" w14:textId="77777777" w:rsidR="004B0E9A" w:rsidRDefault="004B0E9A" w:rsidP="00F67E3B">
      <w:pPr>
        <w:spacing w:before="0" w:after="120"/>
        <w:ind w:right="-2"/>
        <w:rPr>
          <w:rFonts w:cs="Arial"/>
          <w:color w:val="000000" w:themeColor="text1"/>
          <w:lang w:val="en-GB"/>
        </w:rPr>
      </w:pPr>
    </w:p>
    <w:p w14:paraId="2F8827A3" w14:textId="10614385"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 xml:space="preserve">On the other hand, there are situations when help does not need to be requested, but is provided intuitively, instinctively, and discreetly. Such situations are valued as instance of a good relationship between the person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and the helper, as both the need for help and the way to provide it are mutually understood (Simcock 2022a: 19).</w:t>
      </w:r>
    </w:p>
    <w:p w14:paraId="68C5FA09" w14:textId="77777777" w:rsidR="004B0E9A" w:rsidRDefault="004B0E9A" w:rsidP="00F67E3B">
      <w:pPr>
        <w:autoSpaceDE w:val="0"/>
        <w:autoSpaceDN w:val="0"/>
        <w:adjustRightInd w:val="0"/>
        <w:spacing w:before="0" w:after="120"/>
        <w:ind w:right="-2"/>
        <w:rPr>
          <w:rFonts w:cs="Arial"/>
          <w:color w:val="000000" w:themeColor="text1"/>
          <w:lang w:val="en-GB"/>
        </w:rPr>
      </w:pPr>
    </w:p>
    <w:p w14:paraId="6B4C0901" w14:textId="7544BAFA" w:rsidR="00132C72" w:rsidRPr="00E57F82" w:rsidRDefault="00132C72" w:rsidP="00F67E3B">
      <w:pPr>
        <w:autoSpaceDE w:val="0"/>
        <w:autoSpaceDN w:val="0"/>
        <w:adjustRightInd w:val="0"/>
        <w:spacing w:before="0" w:after="120"/>
        <w:ind w:right="-2"/>
        <w:rPr>
          <w:rFonts w:cs="Arial"/>
          <w:color w:val="000000" w:themeColor="text1"/>
          <w:lang w:val="en-GB"/>
        </w:rPr>
      </w:pPr>
      <w:r w:rsidRPr="00E57F82">
        <w:rPr>
          <w:rFonts w:cs="Arial"/>
          <w:color w:val="000000" w:themeColor="text1"/>
          <w:lang w:val="en-GB"/>
        </w:rPr>
        <w:t xml:space="preserve">People willing to help might find themselves on a slippery slope. Offering unsolicited help might be understood as </w:t>
      </w:r>
      <w:r w:rsidRPr="00E57F82">
        <w:rPr>
          <w:rStyle w:val="rynqvb"/>
          <w:rFonts w:cs="Arial"/>
          <w:color w:val="000000" w:themeColor="text1"/>
          <w:lang w:val="en-GB"/>
        </w:rPr>
        <w:t>intrusive and diminishing the person’s capabilities. But not offering unsolicited help might be interpreted as selfish, demonstrating a lack of empathy and altruism to help one’s neighbour.</w:t>
      </w:r>
    </w:p>
    <w:p w14:paraId="00753654" w14:textId="77777777" w:rsidR="004B0E9A" w:rsidRDefault="004B0E9A" w:rsidP="00F67E3B">
      <w:pPr>
        <w:spacing w:before="0" w:after="120"/>
        <w:ind w:right="-2"/>
        <w:rPr>
          <w:rFonts w:cs="Arial"/>
          <w:color w:val="000000" w:themeColor="text1"/>
          <w:lang w:val="en-GB"/>
        </w:rPr>
      </w:pPr>
    </w:p>
    <w:p w14:paraId="0BF90CED" w14:textId="0E1616CC"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 xml:space="preserve">The important thing is for the person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to make it clear to the service provider when he/she does need help and when he/she do not. Moreover, service providers should ask if and what kind of assistance is needed. As it is not often the case that the same Deafblind person receives the same service provider on a regular basis, assertive communication is vital.</w:t>
      </w:r>
    </w:p>
    <w:p w14:paraId="61072500" w14:textId="77777777" w:rsidR="004B0E9A" w:rsidRDefault="004B0E9A" w:rsidP="00F67E3B">
      <w:pPr>
        <w:pStyle w:val="Heading2"/>
        <w:spacing w:before="0" w:after="120"/>
        <w:ind w:right="-2"/>
        <w:rPr>
          <w:rFonts w:cs="Arial"/>
          <w:color w:val="000000" w:themeColor="text1"/>
          <w:sz w:val="24"/>
          <w:szCs w:val="24"/>
        </w:rPr>
      </w:pPr>
      <w:bookmarkStart w:id="54" w:name="_Toc152148502"/>
    </w:p>
    <w:p w14:paraId="68862A08" w14:textId="77777777" w:rsidR="004B0E9A" w:rsidRDefault="004B0E9A" w:rsidP="00F67E3B">
      <w:pPr>
        <w:pStyle w:val="Heading2"/>
        <w:spacing w:before="0" w:after="120"/>
        <w:ind w:right="-2"/>
        <w:rPr>
          <w:rFonts w:cs="Arial"/>
          <w:color w:val="000000" w:themeColor="text1"/>
          <w:sz w:val="24"/>
          <w:szCs w:val="24"/>
        </w:rPr>
      </w:pPr>
    </w:p>
    <w:p w14:paraId="6C71A7A7" w14:textId="6A235524" w:rsidR="00132C72" w:rsidRPr="00E57F82" w:rsidRDefault="00132C72" w:rsidP="00F67E3B">
      <w:pPr>
        <w:pStyle w:val="Heading2"/>
        <w:spacing w:before="0" w:after="120"/>
        <w:ind w:right="-2"/>
        <w:rPr>
          <w:rFonts w:cs="Arial"/>
          <w:color w:val="000000" w:themeColor="text1"/>
          <w:sz w:val="24"/>
          <w:szCs w:val="24"/>
        </w:rPr>
      </w:pPr>
      <w:r w:rsidRPr="00E57F82">
        <w:rPr>
          <w:rFonts w:cs="Arial"/>
          <w:color w:val="000000" w:themeColor="text1"/>
          <w:sz w:val="24"/>
          <w:szCs w:val="24"/>
        </w:rPr>
        <w:t>Health and Care Personnel</w:t>
      </w:r>
      <w:bookmarkEnd w:id="54"/>
    </w:p>
    <w:p w14:paraId="7B2AF29F" w14:textId="77777777" w:rsidR="004B0E9A" w:rsidRDefault="004B0E9A" w:rsidP="00F67E3B">
      <w:pPr>
        <w:spacing w:before="0" w:after="120"/>
        <w:ind w:right="-2"/>
        <w:rPr>
          <w:rFonts w:cs="Arial"/>
          <w:color w:val="000000" w:themeColor="text1"/>
          <w:lang w:val="en-GB"/>
        </w:rPr>
      </w:pPr>
    </w:p>
    <w:p w14:paraId="4058CD24" w14:textId="7E075A95"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 xml:space="preserve">Insufficient or lack of knowledge on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and their needs and methods of communication seem to be the greatest problem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face when meeting professionals such as health care staff, social workers, etc.</w:t>
      </w:r>
    </w:p>
    <w:p w14:paraId="3DE1C52D" w14:textId="77777777" w:rsidR="00A70ADB" w:rsidRDefault="00A70ADB" w:rsidP="00F67E3B">
      <w:pPr>
        <w:autoSpaceDE w:val="0"/>
        <w:autoSpaceDN w:val="0"/>
        <w:adjustRightInd w:val="0"/>
        <w:spacing w:before="0" w:after="120"/>
        <w:ind w:right="-2"/>
        <w:rPr>
          <w:rFonts w:cs="Arial"/>
          <w:color w:val="000000" w:themeColor="text1"/>
          <w:lang w:val="en-GB"/>
        </w:rPr>
      </w:pPr>
    </w:p>
    <w:p w14:paraId="2C3C3962" w14:textId="251BFDBB" w:rsidR="00132C72" w:rsidRPr="00E57F82" w:rsidRDefault="00132C72" w:rsidP="00F67E3B">
      <w:pPr>
        <w:autoSpaceDE w:val="0"/>
        <w:autoSpaceDN w:val="0"/>
        <w:adjustRightInd w:val="0"/>
        <w:spacing w:before="0" w:after="120"/>
        <w:ind w:right="-2"/>
        <w:rPr>
          <w:rFonts w:cs="Arial"/>
          <w:color w:val="000000" w:themeColor="text1"/>
          <w:lang w:val="en-GB"/>
        </w:rPr>
      </w:pPr>
      <w:r w:rsidRPr="00E57F82">
        <w:rPr>
          <w:rFonts w:cs="Arial"/>
          <w:color w:val="000000" w:themeColor="text1"/>
          <w:lang w:val="en-GB"/>
        </w:rPr>
        <w:t xml:space="preserve">Health and social care systems often seem to be designed around individual diseases rather than conditions involving multimodality (Simcock &amp; </w:t>
      </w:r>
      <w:proofErr w:type="spellStart"/>
      <w:r w:rsidRPr="00E57F82">
        <w:rPr>
          <w:rFonts w:cs="Arial"/>
          <w:color w:val="000000" w:themeColor="text1"/>
          <w:lang w:val="en-GB"/>
        </w:rPr>
        <w:t>Manthorpe</w:t>
      </w:r>
      <w:proofErr w:type="spellEnd"/>
      <w:r w:rsidRPr="00E57F82">
        <w:rPr>
          <w:rFonts w:cs="Arial"/>
          <w:color w:val="000000" w:themeColor="text1"/>
          <w:lang w:val="en-GB"/>
        </w:rPr>
        <w:t xml:space="preserve"> 2021: 102). There are ophthalmologists for the field of sight and audiologists for the field of hearing, but the two areas remain separated. A Deafblind person must go the former to have his eyes tested and to obtain a medical report on the status of his/her vision, and then must go to the latter to have his/her ears tested and to obtain a medical report on the status of his/her hearing. He/she acquires two medical reports for his/her unique condition, only reinforcing the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is the mere sum of deafness and blindness” fallacy.</w:t>
      </w:r>
    </w:p>
    <w:p w14:paraId="19DB8396" w14:textId="77777777" w:rsidR="00A70ADB" w:rsidRDefault="00A70ADB" w:rsidP="00F67E3B">
      <w:pPr>
        <w:autoSpaceDE w:val="0"/>
        <w:autoSpaceDN w:val="0"/>
        <w:adjustRightInd w:val="0"/>
        <w:spacing w:before="0" w:after="120"/>
        <w:ind w:right="-2"/>
        <w:rPr>
          <w:rFonts w:cs="Arial"/>
          <w:color w:val="000000" w:themeColor="text1"/>
          <w:lang w:val="en-GB"/>
        </w:rPr>
      </w:pPr>
    </w:p>
    <w:p w14:paraId="412BB9BC" w14:textId="19562BD0" w:rsidR="00132C72" w:rsidRPr="00E57F82" w:rsidRDefault="00132C72" w:rsidP="00F67E3B">
      <w:pPr>
        <w:autoSpaceDE w:val="0"/>
        <w:autoSpaceDN w:val="0"/>
        <w:adjustRightInd w:val="0"/>
        <w:spacing w:before="0" w:after="120"/>
        <w:ind w:right="-2"/>
        <w:rPr>
          <w:rFonts w:cs="Arial"/>
          <w:color w:val="000000" w:themeColor="text1"/>
          <w:lang w:val="en-GB"/>
        </w:rPr>
      </w:pPr>
      <w:r w:rsidRPr="00E57F82">
        <w:rPr>
          <w:rFonts w:cs="Arial"/>
          <w:color w:val="000000" w:themeColor="text1"/>
          <w:lang w:val="en-GB"/>
        </w:rPr>
        <w:t xml:space="preserve">Simcock (2016: 1732–1733) states that persons ageing with </w:t>
      </w:r>
      <w:bookmarkStart w:id="55" w:name="_Hlk151389447"/>
      <w:r w:rsidRPr="00E57F82">
        <w:rPr>
          <w:rFonts w:cs="Arial"/>
          <w:color w:val="000000" w:themeColor="text1"/>
          <w:lang w:val="en-GB"/>
        </w:rPr>
        <w:t xml:space="preserve">Usher Syndrome Type </w:t>
      </w:r>
      <w:proofErr w:type="gramStart"/>
      <w:r w:rsidRPr="00E57F82">
        <w:rPr>
          <w:rFonts w:cs="Arial"/>
          <w:color w:val="000000" w:themeColor="text1"/>
          <w:lang w:val="en-GB"/>
        </w:rPr>
        <w:t>I  can</w:t>
      </w:r>
      <w:proofErr w:type="gramEnd"/>
      <w:r w:rsidRPr="00E57F82">
        <w:rPr>
          <w:rFonts w:cs="Arial"/>
          <w:color w:val="000000" w:themeColor="text1"/>
          <w:lang w:val="en-GB"/>
        </w:rPr>
        <w:t xml:space="preserve"> lead a life of reduced access to information. </w:t>
      </w:r>
      <w:bookmarkEnd w:id="55"/>
      <w:r w:rsidRPr="00E57F82">
        <w:rPr>
          <w:rFonts w:cs="Arial"/>
          <w:color w:val="000000" w:themeColor="text1"/>
          <w:lang w:val="en-GB"/>
        </w:rPr>
        <w:t xml:space="preserve">Because of this, these individuals tend to be especially unaware of the ageing process and of the health and social care services provided for older people. Due to their impaired hearing and vision, most of these individuals rely on others to provide them with information, which was </w:t>
      </w:r>
      <w:proofErr w:type="gramStart"/>
      <w:r w:rsidRPr="00E57F82">
        <w:rPr>
          <w:rFonts w:cs="Arial"/>
          <w:color w:val="000000" w:themeColor="text1"/>
          <w:lang w:val="en-GB"/>
        </w:rPr>
        <w:t>more often than not</w:t>
      </w:r>
      <w:proofErr w:type="gramEnd"/>
      <w:r w:rsidRPr="00E57F82">
        <w:rPr>
          <w:rFonts w:cs="Arial"/>
          <w:color w:val="000000" w:themeColor="text1"/>
          <w:lang w:val="en-GB"/>
        </w:rPr>
        <w:t xml:space="preserve"> summarised and incomplete. Looking for and consequently finding useful information by themselves is not what some of them are used to do, which makes up to date information even harder to come by.</w:t>
      </w:r>
    </w:p>
    <w:p w14:paraId="4B0880A2" w14:textId="77777777" w:rsidR="00A70ADB" w:rsidRDefault="00A70ADB" w:rsidP="00F67E3B">
      <w:pPr>
        <w:spacing w:before="0" w:after="120"/>
        <w:ind w:right="-2"/>
        <w:rPr>
          <w:rFonts w:cs="Arial"/>
          <w:color w:val="000000" w:themeColor="text1"/>
          <w:lang w:val="en-GB"/>
        </w:rPr>
      </w:pPr>
    </w:p>
    <w:p w14:paraId="0881AE01" w14:textId="1553CDBD"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The following story extracted from a Croatian publication (</w:t>
      </w:r>
      <w:proofErr w:type="spellStart"/>
      <w:r w:rsidRPr="00E57F82">
        <w:rPr>
          <w:rFonts w:cs="Arial"/>
          <w:i/>
          <w:iCs/>
          <w:color w:val="000000" w:themeColor="text1"/>
          <w:lang w:val="en-GB"/>
        </w:rPr>
        <w:t>Starenje</w:t>
      </w:r>
      <w:proofErr w:type="spellEnd"/>
      <w:r w:rsidRPr="00E57F82">
        <w:rPr>
          <w:rFonts w:cs="Arial"/>
          <w:i/>
          <w:iCs/>
          <w:color w:val="000000" w:themeColor="text1"/>
          <w:lang w:val="en-GB"/>
        </w:rPr>
        <w:t xml:space="preserve"> </w:t>
      </w:r>
      <w:proofErr w:type="spellStart"/>
      <w:r w:rsidRPr="00E57F82">
        <w:rPr>
          <w:rFonts w:cs="Arial"/>
          <w:i/>
          <w:iCs/>
          <w:color w:val="000000" w:themeColor="text1"/>
          <w:lang w:val="en-GB"/>
        </w:rPr>
        <w:t>sa</w:t>
      </w:r>
      <w:proofErr w:type="spellEnd"/>
      <w:r w:rsidRPr="00E57F82">
        <w:rPr>
          <w:rFonts w:cs="Arial"/>
          <w:i/>
          <w:iCs/>
          <w:color w:val="000000" w:themeColor="text1"/>
          <w:lang w:val="en-GB"/>
        </w:rPr>
        <w:t xml:space="preserve"> </w:t>
      </w:r>
      <w:proofErr w:type="spellStart"/>
      <w:r w:rsidRPr="00E57F82">
        <w:rPr>
          <w:rFonts w:cs="Arial"/>
          <w:i/>
          <w:iCs/>
          <w:color w:val="000000" w:themeColor="text1"/>
          <w:lang w:val="en-GB"/>
        </w:rPr>
        <w:t>gluhosljepoćom</w:t>
      </w:r>
      <w:proofErr w:type="spellEnd"/>
      <w:r w:rsidRPr="00E57F82">
        <w:rPr>
          <w:rFonts w:cs="Arial"/>
          <w:color w:val="000000" w:themeColor="text1"/>
          <w:lang w:val="en-GB"/>
        </w:rPr>
        <w:t xml:space="preserve"> 2021: 19) can shed light on the situation that many older people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experience. After her Deafblind mother, was hospitalised for two days in a row, her daughter, living abroad, realised that her mother couldn’t live</w:t>
      </w:r>
      <w:r w:rsidRPr="00E57F82">
        <w:rPr>
          <w:rStyle w:val="rynqvb"/>
          <w:rFonts w:cs="Arial"/>
          <w:color w:val="000000" w:themeColor="text1"/>
          <w:lang w:val="en-GB"/>
        </w:rPr>
        <w:t xml:space="preserve"> alone in the apartment any longer. She was also aware that placing her mother in a home would only further worsen her condition. Social services declined any possibility to help. Reluctantly, </w:t>
      </w:r>
      <w:r w:rsidRPr="00E57F82">
        <w:rPr>
          <w:rFonts w:cs="Arial"/>
          <w:color w:val="000000" w:themeColor="text1"/>
          <w:lang w:val="en-GB"/>
        </w:rPr>
        <w:t>the daughter wanted to arrange for her mother to live in a nursing home, to which she received the following answer, “</w:t>
      </w:r>
      <w:r w:rsidRPr="00E57F82">
        <w:rPr>
          <w:rStyle w:val="rynqvb"/>
          <w:rFonts w:cs="Arial"/>
          <w:color w:val="000000" w:themeColor="text1"/>
          <w:lang w:val="en-GB"/>
        </w:rPr>
        <w:t xml:space="preserve">Unfortunately, we cannot accept </w:t>
      </w:r>
      <w:r w:rsidRPr="00E57F82">
        <w:rPr>
          <w:rStyle w:val="rynqvb"/>
          <w:rFonts w:cs="Arial"/>
          <w:color w:val="000000" w:themeColor="text1"/>
          <w:lang w:val="en-GB"/>
        </w:rPr>
        <w:lastRenderedPageBreak/>
        <w:t xml:space="preserve">your mother. She is mobile, we do not know how to communicate in Sign Language. She has poor </w:t>
      </w:r>
      <w:proofErr w:type="gramStart"/>
      <w:r w:rsidRPr="00E57F82">
        <w:rPr>
          <w:rStyle w:val="rynqvb"/>
          <w:rFonts w:cs="Arial"/>
          <w:color w:val="000000" w:themeColor="text1"/>
          <w:lang w:val="en-GB"/>
        </w:rPr>
        <w:t>vision,</w:t>
      </w:r>
      <w:proofErr w:type="gramEnd"/>
      <w:r w:rsidRPr="00E57F82">
        <w:rPr>
          <w:rStyle w:val="rynqvb"/>
          <w:rFonts w:cs="Arial"/>
          <w:color w:val="000000" w:themeColor="text1"/>
          <w:lang w:val="en-GB"/>
        </w:rPr>
        <w:t xml:space="preserve"> we cannot take the responsibility.</w:t>
      </w:r>
      <w:r w:rsidRPr="00E57F82">
        <w:rPr>
          <w:rStyle w:val="hwtze"/>
          <w:rFonts w:cs="Arial"/>
          <w:color w:val="000000" w:themeColor="text1"/>
          <w:lang w:val="en-GB"/>
        </w:rPr>
        <w:t xml:space="preserve"> </w:t>
      </w:r>
      <w:r w:rsidRPr="00E57F82">
        <w:rPr>
          <w:rStyle w:val="rynqvb"/>
          <w:rFonts w:cs="Arial"/>
          <w:color w:val="000000" w:themeColor="text1"/>
          <w:lang w:val="en-GB"/>
        </w:rPr>
        <w:t>You know, we only have an inpatient ward, she is not for an inpatient facility.</w:t>
      </w:r>
      <w:r w:rsidRPr="00E57F82">
        <w:rPr>
          <w:rStyle w:val="hwtze"/>
          <w:rFonts w:cs="Arial"/>
          <w:color w:val="000000" w:themeColor="text1"/>
          <w:lang w:val="en-GB"/>
        </w:rPr>
        <w:t xml:space="preserve"> </w:t>
      </w:r>
      <w:r w:rsidRPr="00E57F82">
        <w:rPr>
          <w:rStyle w:val="rynqvb"/>
          <w:rFonts w:cs="Arial"/>
          <w:color w:val="000000" w:themeColor="text1"/>
          <w:lang w:val="en-GB"/>
        </w:rPr>
        <w:t>We won’t be able to understand when she feels some pain, what she wants, and the like... Get in touch with us again when your mother becomes immobile, for the inpatient ward</w:t>
      </w:r>
      <w:r w:rsidRPr="00E57F82">
        <w:rPr>
          <w:rFonts w:cs="Arial"/>
          <w:color w:val="000000" w:themeColor="text1"/>
          <w:lang w:val="en-GB"/>
        </w:rPr>
        <w:t>”. The same happened to Viola, an 89-year-old Deafblind woman from Sweden: “The local authorities say that I am too well to live in a senior citizens home. It’s not enough to be old and both Deaf and Blind” (</w:t>
      </w:r>
      <w:proofErr w:type="spellStart"/>
      <w:r w:rsidRPr="00E57F82">
        <w:rPr>
          <w:rFonts w:cs="Arial"/>
          <w:color w:val="000000" w:themeColor="text1"/>
          <w:lang w:val="en-GB"/>
        </w:rPr>
        <w:t>Göransson</w:t>
      </w:r>
      <w:proofErr w:type="spellEnd"/>
      <w:r w:rsidRPr="00E57F82">
        <w:rPr>
          <w:rFonts w:cs="Arial"/>
          <w:color w:val="000000" w:themeColor="text1"/>
          <w:lang w:val="en-GB"/>
        </w:rPr>
        <w:t xml:space="preserve"> 2007: 144). There are others who have also been denied a place in a residential home because their needs have not been considered severe enough to warrant help (</w:t>
      </w:r>
      <w:proofErr w:type="spellStart"/>
      <w:r w:rsidRPr="00E57F82">
        <w:rPr>
          <w:rFonts w:cs="Arial"/>
          <w:color w:val="000000" w:themeColor="text1"/>
          <w:lang w:val="en-GB"/>
        </w:rPr>
        <w:t>Göransson</w:t>
      </w:r>
      <w:proofErr w:type="spellEnd"/>
      <w:r w:rsidRPr="00E57F82">
        <w:rPr>
          <w:rFonts w:cs="Arial"/>
          <w:color w:val="000000" w:themeColor="text1"/>
          <w:lang w:val="en-GB"/>
        </w:rPr>
        <w:t xml:space="preserve"> 2007: 153).</w:t>
      </w:r>
    </w:p>
    <w:p w14:paraId="2CFA7C2B" w14:textId="77777777" w:rsidR="00A70ADB" w:rsidRDefault="00A70ADB" w:rsidP="00F67E3B">
      <w:pPr>
        <w:spacing w:before="0" w:after="120"/>
        <w:ind w:right="-2"/>
        <w:rPr>
          <w:rFonts w:cs="Arial"/>
          <w:color w:val="000000" w:themeColor="text1"/>
          <w:lang w:val="en-GB"/>
        </w:rPr>
      </w:pPr>
    </w:p>
    <w:p w14:paraId="15105460" w14:textId="203BB0CD" w:rsidR="00132C72" w:rsidRPr="00E57F82" w:rsidRDefault="00132C72" w:rsidP="00F67E3B">
      <w:pPr>
        <w:spacing w:before="0" w:after="120"/>
        <w:ind w:right="-2"/>
        <w:rPr>
          <w:rStyle w:val="rynqvb"/>
          <w:rFonts w:cs="Arial"/>
          <w:color w:val="000000" w:themeColor="text1"/>
          <w:lang w:val="en-GB"/>
        </w:rPr>
      </w:pPr>
      <w:r w:rsidRPr="00E57F82">
        <w:rPr>
          <w:rFonts w:cs="Arial"/>
          <w:color w:val="000000" w:themeColor="text1"/>
          <w:lang w:val="en-GB"/>
        </w:rPr>
        <w:t xml:space="preserve">These real-life stories illustrate the situation better among the professional care centres than much of the research </w:t>
      </w:r>
      <w:r w:rsidRPr="00E57F82">
        <w:rPr>
          <w:rStyle w:val="rynqvb"/>
          <w:rFonts w:cs="Arial"/>
          <w:color w:val="000000" w:themeColor="text1"/>
          <w:lang w:val="en-GB"/>
        </w:rPr>
        <w:t>conducted in the field.</w:t>
      </w:r>
    </w:p>
    <w:p w14:paraId="0FDC02A8" w14:textId="77777777" w:rsidR="00A70ADB" w:rsidRDefault="00A70ADB" w:rsidP="00F67E3B">
      <w:pPr>
        <w:spacing w:before="0" w:after="120"/>
        <w:ind w:right="-2"/>
        <w:rPr>
          <w:rStyle w:val="rynqvb"/>
          <w:rFonts w:cs="Arial"/>
          <w:color w:val="000000" w:themeColor="text1"/>
          <w:lang w:val="en-GB"/>
        </w:rPr>
      </w:pPr>
    </w:p>
    <w:p w14:paraId="3D16BFDA" w14:textId="207A5357" w:rsidR="00132C72" w:rsidRPr="00E57F82" w:rsidRDefault="00132C72" w:rsidP="00F67E3B">
      <w:pPr>
        <w:spacing w:before="0" w:after="120"/>
        <w:ind w:right="-2"/>
        <w:rPr>
          <w:rStyle w:val="rynqvb"/>
          <w:rFonts w:cs="Arial"/>
          <w:color w:val="000000" w:themeColor="text1"/>
          <w:lang w:val="en-GB"/>
        </w:rPr>
      </w:pPr>
      <w:r w:rsidRPr="00E57F82">
        <w:rPr>
          <w:rStyle w:val="rynqvb"/>
          <w:rFonts w:cs="Arial"/>
          <w:color w:val="000000" w:themeColor="text1"/>
          <w:lang w:val="en-GB"/>
        </w:rPr>
        <w:t xml:space="preserve">Not many professionals with which persons with </w:t>
      </w:r>
      <w:proofErr w:type="spellStart"/>
      <w:r w:rsidRPr="00E57F82">
        <w:rPr>
          <w:rStyle w:val="rynqvb"/>
          <w:rFonts w:cs="Arial"/>
          <w:color w:val="000000" w:themeColor="text1"/>
          <w:lang w:val="en-GB"/>
        </w:rPr>
        <w:t>deafblindness</w:t>
      </w:r>
      <w:proofErr w:type="spellEnd"/>
      <w:r w:rsidRPr="00E57F82">
        <w:rPr>
          <w:rStyle w:val="rynqvb"/>
          <w:rFonts w:cs="Arial"/>
          <w:color w:val="000000" w:themeColor="text1"/>
          <w:lang w:val="en-GB"/>
        </w:rPr>
        <w:t xml:space="preserve"> come into contact know much, if anything, about </w:t>
      </w:r>
      <w:proofErr w:type="spellStart"/>
      <w:r w:rsidRPr="00E57F82">
        <w:rPr>
          <w:rStyle w:val="rynqvb"/>
          <w:rFonts w:cs="Arial"/>
          <w:color w:val="000000" w:themeColor="text1"/>
          <w:lang w:val="en-GB"/>
        </w:rPr>
        <w:t>deafblindness</w:t>
      </w:r>
      <w:proofErr w:type="spellEnd"/>
      <w:r w:rsidRPr="00E57F82">
        <w:rPr>
          <w:rStyle w:val="rynqvb"/>
          <w:rFonts w:cs="Arial"/>
          <w:color w:val="000000" w:themeColor="text1"/>
          <w:lang w:val="en-GB"/>
        </w:rPr>
        <w:t xml:space="preserve">, let alone any communication method that can be used when they meet these individuals. Physicians burdened with a considerable number of patients seldom find time and patience to communicate with a person with </w:t>
      </w:r>
      <w:proofErr w:type="spellStart"/>
      <w:r w:rsidRPr="00E57F82">
        <w:rPr>
          <w:rStyle w:val="rynqvb"/>
          <w:rFonts w:cs="Arial"/>
          <w:color w:val="000000" w:themeColor="text1"/>
          <w:lang w:val="en-GB"/>
        </w:rPr>
        <w:t>deafblindness</w:t>
      </w:r>
      <w:proofErr w:type="spellEnd"/>
      <w:r w:rsidRPr="00E57F82">
        <w:rPr>
          <w:rStyle w:val="rynqvb"/>
          <w:rFonts w:cs="Arial"/>
          <w:color w:val="000000" w:themeColor="text1"/>
          <w:lang w:val="en-GB"/>
        </w:rPr>
        <w:t xml:space="preserve"> as they would with a hearing and seeing one. More often, the physician says what he/she has to say to the </w:t>
      </w:r>
      <w:r w:rsidRPr="00E57F82">
        <w:rPr>
          <w:rFonts w:cs="Arial"/>
          <w:color w:val="000000" w:themeColor="text1"/>
          <w:lang w:val="en-GB"/>
        </w:rPr>
        <w:t>interpreter-guide/Deafblind interpreter</w:t>
      </w:r>
      <w:r w:rsidRPr="00E57F82">
        <w:rPr>
          <w:rStyle w:val="rynqvb"/>
          <w:rFonts w:cs="Arial"/>
          <w:color w:val="000000" w:themeColor="text1"/>
          <w:lang w:val="en-GB"/>
        </w:rPr>
        <w:t xml:space="preserve"> to be conveyed to the person with </w:t>
      </w:r>
      <w:proofErr w:type="spellStart"/>
      <w:r w:rsidRPr="00E57F82">
        <w:rPr>
          <w:rStyle w:val="rynqvb"/>
          <w:rFonts w:cs="Arial"/>
          <w:color w:val="000000" w:themeColor="text1"/>
          <w:lang w:val="en-GB"/>
        </w:rPr>
        <w:t>deafblindness</w:t>
      </w:r>
      <w:proofErr w:type="spellEnd"/>
      <w:r w:rsidRPr="00E57F82">
        <w:rPr>
          <w:rStyle w:val="rynqvb"/>
          <w:rFonts w:cs="Arial"/>
          <w:color w:val="000000" w:themeColor="text1"/>
          <w:lang w:val="en-GB"/>
        </w:rPr>
        <w:t xml:space="preserve"> only when they leave the consulting room. Hospitals sometimes refuse to include persons with </w:t>
      </w:r>
      <w:proofErr w:type="spellStart"/>
      <w:r w:rsidRPr="00E57F82">
        <w:rPr>
          <w:rStyle w:val="rynqvb"/>
          <w:rFonts w:cs="Arial"/>
          <w:color w:val="000000" w:themeColor="text1"/>
          <w:lang w:val="en-GB"/>
        </w:rPr>
        <w:t>deafblindness</w:t>
      </w:r>
      <w:proofErr w:type="spellEnd"/>
      <w:r w:rsidRPr="00E57F82">
        <w:rPr>
          <w:rStyle w:val="rynqvb"/>
          <w:rFonts w:cs="Arial"/>
          <w:color w:val="000000" w:themeColor="text1"/>
          <w:lang w:val="en-GB"/>
        </w:rPr>
        <w:t xml:space="preserve"> in therapy sessions because of “impossibility of communication” (</w:t>
      </w:r>
      <w:proofErr w:type="spellStart"/>
      <w:r w:rsidRPr="00E57F82">
        <w:rPr>
          <w:rStyle w:val="rynqvb"/>
          <w:rFonts w:cs="Arial"/>
          <w:color w:val="000000" w:themeColor="text1"/>
          <w:lang w:val="en-GB"/>
        </w:rPr>
        <w:t>Tarczay</w:t>
      </w:r>
      <w:proofErr w:type="spellEnd"/>
      <w:r w:rsidRPr="00E57F82">
        <w:rPr>
          <w:rStyle w:val="rynqvb"/>
          <w:rFonts w:cs="Arial"/>
          <w:color w:val="000000" w:themeColor="text1"/>
          <w:lang w:val="en-GB"/>
        </w:rPr>
        <w:t xml:space="preserve"> 2019: 5).</w:t>
      </w:r>
    </w:p>
    <w:p w14:paraId="75C1E5C0" w14:textId="77777777" w:rsidR="00A70ADB" w:rsidRDefault="00A70ADB" w:rsidP="00F67E3B">
      <w:pPr>
        <w:spacing w:before="0" w:after="120"/>
        <w:ind w:right="-2"/>
        <w:rPr>
          <w:rStyle w:val="rynqvb"/>
          <w:rFonts w:cs="Arial"/>
          <w:color w:val="000000" w:themeColor="text1"/>
          <w:lang w:val="en-GB"/>
        </w:rPr>
      </w:pPr>
    </w:p>
    <w:p w14:paraId="7CAAD02A" w14:textId="065E968A" w:rsidR="00132C72" w:rsidRPr="00E57F82" w:rsidRDefault="00132C72" w:rsidP="00F67E3B">
      <w:pPr>
        <w:spacing w:before="0" w:after="120"/>
        <w:ind w:right="-2"/>
        <w:rPr>
          <w:rFonts w:cs="Arial"/>
          <w:color w:val="000000" w:themeColor="text1"/>
          <w:lang w:val="en-GB"/>
        </w:rPr>
      </w:pPr>
      <w:r w:rsidRPr="00E57F82">
        <w:rPr>
          <w:rStyle w:val="rynqvb"/>
          <w:rFonts w:cs="Arial"/>
          <w:color w:val="000000" w:themeColor="text1"/>
          <w:lang w:val="en-GB"/>
        </w:rPr>
        <w:t xml:space="preserve">Access to information is usually not easily available for older persons with </w:t>
      </w:r>
      <w:proofErr w:type="spellStart"/>
      <w:r w:rsidRPr="00E57F82">
        <w:rPr>
          <w:rStyle w:val="rynqvb"/>
          <w:rFonts w:cs="Arial"/>
          <w:color w:val="000000" w:themeColor="text1"/>
          <w:lang w:val="en-GB"/>
        </w:rPr>
        <w:t>deafblindness</w:t>
      </w:r>
      <w:proofErr w:type="spellEnd"/>
      <w:r w:rsidRPr="00E57F82">
        <w:rPr>
          <w:rStyle w:val="rynqvb"/>
          <w:rFonts w:cs="Arial"/>
          <w:color w:val="000000" w:themeColor="text1"/>
          <w:lang w:val="en-GB"/>
        </w:rPr>
        <w:t>. Thus, many of them are not even aware that there are healthcare services providing for older people. Unfortunately, if they have no idea of such existing services, they cannot apply for them and benefit from them</w:t>
      </w:r>
      <w:r w:rsidRPr="00E57F82">
        <w:rPr>
          <w:rFonts w:cs="Arial"/>
          <w:color w:val="000000" w:themeColor="text1"/>
          <w:lang w:val="en-GB"/>
        </w:rPr>
        <w:t xml:space="preserve"> (Simcock &amp; </w:t>
      </w:r>
      <w:proofErr w:type="spellStart"/>
      <w:r w:rsidRPr="00E57F82">
        <w:rPr>
          <w:rFonts w:cs="Arial"/>
          <w:color w:val="000000" w:themeColor="text1"/>
          <w:lang w:val="en-GB"/>
        </w:rPr>
        <w:t>Manthorpe</w:t>
      </w:r>
      <w:proofErr w:type="spellEnd"/>
      <w:r w:rsidRPr="00E57F82">
        <w:rPr>
          <w:rFonts w:cs="Arial"/>
          <w:color w:val="000000" w:themeColor="text1"/>
          <w:lang w:val="en-GB"/>
        </w:rPr>
        <w:t xml:space="preserve"> 2021: 102). On the other hand, as many older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do not feel that they can express their own needs and wishes without being misunderstood or not understood at all by others, they wait as long as possible before contacting the healthcare system, because they mistrust it and do not feel safe in a doctor’s office, </w:t>
      </w:r>
      <w:r w:rsidRPr="00E57F82">
        <w:rPr>
          <w:rStyle w:val="rynqvb"/>
          <w:rFonts w:cs="Arial"/>
          <w:color w:val="000000" w:themeColor="text1"/>
          <w:lang w:val="en-GB"/>
        </w:rPr>
        <w:t xml:space="preserve">infirmary or hospital. These individuals often fear medical mistreatment </w:t>
      </w:r>
      <w:proofErr w:type="gramStart"/>
      <w:r w:rsidRPr="00E57F82">
        <w:rPr>
          <w:rFonts w:cs="Arial"/>
          <w:color w:val="000000" w:themeColor="text1"/>
          <w:lang w:val="en-GB"/>
        </w:rPr>
        <w:t>as a consequence of</w:t>
      </w:r>
      <w:proofErr w:type="gramEnd"/>
      <w:r w:rsidRPr="00E57F82">
        <w:rPr>
          <w:rFonts w:cs="Arial"/>
          <w:color w:val="000000" w:themeColor="text1"/>
          <w:lang w:val="en-GB"/>
        </w:rPr>
        <w:t xml:space="preserve"> the impossibility of communication. Misunderstanding or not understanding medical information leads to worries and insecurity, as well as to severe medical consequences (</w:t>
      </w:r>
      <w:proofErr w:type="spellStart"/>
      <w:r w:rsidRPr="00E57F82">
        <w:rPr>
          <w:rFonts w:cs="Arial"/>
          <w:color w:val="000000" w:themeColor="text1"/>
          <w:lang w:val="en-GB"/>
        </w:rPr>
        <w:t>Göransson</w:t>
      </w:r>
      <w:proofErr w:type="spellEnd"/>
      <w:r w:rsidRPr="00E57F82">
        <w:rPr>
          <w:rFonts w:cs="Arial"/>
          <w:color w:val="000000" w:themeColor="text1"/>
          <w:lang w:val="en-GB"/>
        </w:rPr>
        <w:t xml:space="preserve"> 2007: 149).</w:t>
      </w:r>
    </w:p>
    <w:p w14:paraId="21153565" w14:textId="77777777" w:rsidR="00A70ADB" w:rsidRDefault="00A70ADB" w:rsidP="00F67E3B">
      <w:pPr>
        <w:spacing w:before="0" w:after="120"/>
        <w:ind w:right="-2"/>
        <w:rPr>
          <w:rFonts w:cs="Arial"/>
          <w:color w:val="000000" w:themeColor="text1"/>
          <w:lang w:val="en-GB"/>
        </w:rPr>
      </w:pPr>
    </w:p>
    <w:p w14:paraId="7D76FE06" w14:textId="2A97EABE"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 xml:space="preserve">It seems that both medical specialists and family doctors do not possess enough knowledge about the rehabilitation of older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the former because their specialisation is too narrow, the latter because theirs is too broad. Unfortunately</w:t>
      </w:r>
      <w:r w:rsidRPr="00E57F82">
        <w:rPr>
          <w:rStyle w:val="rynqvb"/>
          <w:rFonts w:cs="Arial"/>
          <w:color w:val="000000" w:themeColor="text1"/>
          <w:lang w:val="en-GB"/>
        </w:rPr>
        <w:t xml:space="preserve">, </w:t>
      </w:r>
      <w:r w:rsidRPr="00E57F82">
        <w:rPr>
          <w:rFonts w:cs="Arial"/>
          <w:color w:val="000000" w:themeColor="text1"/>
          <w:lang w:val="en-GB"/>
        </w:rPr>
        <w:t xml:space="preserve">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themselves do not know a lot about the opportunities they have for such rehabilitation (Schipper 1988: 83).</w:t>
      </w:r>
    </w:p>
    <w:p w14:paraId="45989D51" w14:textId="77777777" w:rsidR="00A70ADB" w:rsidRDefault="00A70ADB" w:rsidP="00F67E3B">
      <w:pPr>
        <w:autoSpaceDE w:val="0"/>
        <w:autoSpaceDN w:val="0"/>
        <w:adjustRightInd w:val="0"/>
        <w:spacing w:before="0" w:after="120"/>
        <w:ind w:right="-2"/>
        <w:rPr>
          <w:rFonts w:cs="Arial"/>
          <w:color w:val="000000" w:themeColor="text1"/>
          <w:lang w:val="en-GB"/>
        </w:rPr>
      </w:pPr>
    </w:p>
    <w:p w14:paraId="5AB8BA85" w14:textId="45AE2A46" w:rsidR="00132C72" w:rsidRPr="00E57F82" w:rsidRDefault="00132C72" w:rsidP="00F67E3B">
      <w:pPr>
        <w:autoSpaceDE w:val="0"/>
        <w:autoSpaceDN w:val="0"/>
        <w:adjustRightInd w:val="0"/>
        <w:spacing w:before="0" w:after="120"/>
        <w:ind w:right="-2"/>
        <w:rPr>
          <w:rFonts w:cs="Arial"/>
          <w:color w:val="000000" w:themeColor="text1"/>
          <w:lang w:val="en-GB"/>
        </w:rPr>
      </w:pPr>
      <w:r w:rsidRPr="00E57F82">
        <w:rPr>
          <w:rFonts w:cs="Arial"/>
          <w:color w:val="000000" w:themeColor="text1"/>
          <w:lang w:val="en-GB"/>
        </w:rPr>
        <w:lastRenderedPageBreak/>
        <w:t xml:space="preserve">The general impression shared by the older Deafblind demographic is that the medical staff simply does not care. They assume that they are just there to do what they </w:t>
      </w:r>
      <w:proofErr w:type="gramStart"/>
      <w:r w:rsidRPr="00E57F82">
        <w:rPr>
          <w:rFonts w:cs="Arial"/>
          <w:color w:val="000000" w:themeColor="text1"/>
          <w:lang w:val="en-GB"/>
        </w:rPr>
        <w:t>have to</w:t>
      </w:r>
      <w:proofErr w:type="gramEnd"/>
      <w:r w:rsidRPr="00E57F82">
        <w:rPr>
          <w:rFonts w:cs="Arial"/>
          <w:color w:val="000000" w:themeColor="text1"/>
          <w:lang w:val="en-GB"/>
        </w:rPr>
        <w:t xml:space="preserve"> do, fill in the necessary papers, and call for the next patient (Matthews 1988a: 31‒33). These individuals are concerned that health and social care services simply do not have the ability to meet their </w:t>
      </w:r>
      <w:proofErr w:type="gramStart"/>
      <w:r w:rsidRPr="00E57F82">
        <w:rPr>
          <w:rFonts w:cs="Arial"/>
          <w:color w:val="000000" w:themeColor="text1"/>
          <w:lang w:val="en-GB"/>
        </w:rPr>
        <w:t>particular needs</w:t>
      </w:r>
      <w:proofErr w:type="gramEnd"/>
      <w:r w:rsidRPr="00E57F82">
        <w:rPr>
          <w:rFonts w:cs="Arial"/>
          <w:color w:val="000000" w:themeColor="text1"/>
          <w:lang w:val="en-GB"/>
        </w:rPr>
        <w:t xml:space="preserve"> (Simcock &amp; </w:t>
      </w:r>
      <w:proofErr w:type="spellStart"/>
      <w:r w:rsidRPr="00E57F82">
        <w:rPr>
          <w:rFonts w:cs="Arial"/>
          <w:color w:val="000000" w:themeColor="text1"/>
          <w:lang w:val="en-GB"/>
        </w:rPr>
        <w:t>Manthorpe</w:t>
      </w:r>
      <w:proofErr w:type="spellEnd"/>
      <w:r w:rsidRPr="00E57F82">
        <w:rPr>
          <w:rFonts w:cs="Arial"/>
          <w:color w:val="000000" w:themeColor="text1"/>
          <w:lang w:val="en-GB"/>
        </w:rPr>
        <w:t xml:space="preserve"> 2021: 97). Additionally, they fear that Deafblind services don’t have the ability to meet their needs as older persons and that mainstream older persons’ services don’t have the ability to meet their needs as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(Simcock 2016: 1732). They believe that the single sensory impairment services are inadequate when meeting the needs of those acquiring a second sensory impairment, in addition to a pre-existing one (Simcock &amp; </w:t>
      </w:r>
      <w:proofErr w:type="spellStart"/>
      <w:r w:rsidRPr="00E57F82">
        <w:rPr>
          <w:rFonts w:cs="Arial"/>
          <w:color w:val="000000" w:themeColor="text1"/>
          <w:lang w:val="en-GB"/>
        </w:rPr>
        <w:t>Manthorpe</w:t>
      </w:r>
      <w:proofErr w:type="spellEnd"/>
      <w:r w:rsidRPr="00E57F82">
        <w:rPr>
          <w:rFonts w:cs="Arial"/>
          <w:color w:val="000000" w:themeColor="text1"/>
          <w:lang w:val="en-GB"/>
        </w:rPr>
        <w:t xml:space="preserve"> 2021: 102).</w:t>
      </w:r>
    </w:p>
    <w:p w14:paraId="1A222B26" w14:textId="77777777" w:rsidR="00A70ADB" w:rsidRDefault="00A70ADB" w:rsidP="00F67E3B">
      <w:pPr>
        <w:autoSpaceDE w:val="0"/>
        <w:autoSpaceDN w:val="0"/>
        <w:adjustRightInd w:val="0"/>
        <w:spacing w:before="0" w:after="120"/>
        <w:ind w:right="-2"/>
        <w:rPr>
          <w:rFonts w:cs="Arial"/>
          <w:color w:val="000000" w:themeColor="text1"/>
          <w:lang w:val="en-GB"/>
        </w:rPr>
      </w:pPr>
    </w:p>
    <w:p w14:paraId="3906FFAD" w14:textId="0AD7F6C2" w:rsidR="00132C72" w:rsidRPr="00E57F82" w:rsidRDefault="00132C72" w:rsidP="00F67E3B">
      <w:pPr>
        <w:autoSpaceDE w:val="0"/>
        <w:autoSpaceDN w:val="0"/>
        <w:adjustRightInd w:val="0"/>
        <w:spacing w:before="0" w:after="120"/>
        <w:ind w:right="-2"/>
        <w:rPr>
          <w:rFonts w:cs="Arial"/>
          <w:color w:val="000000" w:themeColor="text1"/>
          <w:lang w:val="en-GB"/>
        </w:rPr>
      </w:pPr>
      <w:r w:rsidRPr="00E57F82">
        <w:rPr>
          <w:rFonts w:cs="Arial"/>
          <w:color w:val="000000" w:themeColor="text1"/>
          <w:lang w:val="en-GB"/>
        </w:rPr>
        <w:t xml:space="preserve">In short, the experiences of older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in healthcare include inaccessible information, lack of awareness on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among staff, and limited communication support (Simcock &amp; </w:t>
      </w:r>
      <w:proofErr w:type="spellStart"/>
      <w:r w:rsidRPr="00E57F82">
        <w:rPr>
          <w:rFonts w:cs="Arial"/>
          <w:color w:val="000000" w:themeColor="text1"/>
          <w:lang w:val="en-GB"/>
        </w:rPr>
        <w:t>Wittich</w:t>
      </w:r>
      <w:proofErr w:type="spellEnd"/>
      <w:r w:rsidRPr="00E57F82">
        <w:rPr>
          <w:rFonts w:cs="Arial"/>
          <w:color w:val="000000" w:themeColor="text1"/>
          <w:lang w:val="en-GB"/>
        </w:rPr>
        <w:t xml:space="preserve"> 2019: 8). This deeply affects the confidence of the older Deafblind person in his/her self-management of health conditions (Simcock &amp; </w:t>
      </w:r>
      <w:proofErr w:type="spellStart"/>
      <w:r w:rsidRPr="00E57F82">
        <w:rPr>
          <w:rFonts w:cs="Arial"/>
          <w:color w:val="000000" w:themeColor="text1"/>
          <w:lang w:val="en-GB"/>
        </w:rPr>
        <w:t>Wittich</w:t>
      </w:r>
      <w:proofErr w:type="spellEnd"/>
      <w:r w:rsidRPr="00E57F82">
        <w:rPr>
          <w:rFonts w:cs="Arial"/>
          <w:color w:val="000000" w:themeColor="text1"/>
          <w:lang w:val="en-GB"/>
        </w:rPr>
        <w:t xml:space="preserve"> 2019: 8).</w:t>
      </w:r>
    </w:p>
    <w:p w14:paraId="00A1A0F6" w14:textId="77777777" w:rsidR="00A70ADB" w:rsidRDefault="00A70ADB" w:rsidP="00F67E3B">
      <w:pPr>
        <w:pStyle w:val="CommentText"/>
        <w:spacing w:before="0"/>
        <w:ind w:right="-2"/>
        <w:rPr>
          <w:rFonts w:cs="Arial"/>
          <w:color w:val="000000" w:themeColor="text1"/>
        </w:rPr>
      </w:pPr>
    </w:p>
    <w:p w14:paraId="6768C463" w14:textId="2BDE0CE6" w:rsidR="00132C72" w:rsidRPr="00E57F82" w:rsidRDefault="00132C72" w:rsidP="00F67E3B">
      <w:pPr>
        <w:pStyle w:val="CommentText"/>
        <w:spacing w:before="0"/>
        <w:ind w:right="-2"/>
        <w:rPr>
          <w:rFonts w:cs="Arial"/>
          <w:color w:val="000000" w:themeColor="text1"/>
        </w:rPr>
      </w:pPr>
      <w:r w:rsidRPr="00E57F82">
        <w:rPr>
          <w:rFonts w:cs="Arial"/>
          <w:color w:val="000000" w:themeColor="text1"/>
        </w:rPr>
        <w:t>Article 25 of CRPD promotes the right of persons with disabilities to “the enjoyment of the highest attainable standard of health without discrimination on the basis of disability.” A notable aspect of this article is the protection of “free and informed consent” in decision-making in health care, which includes raising awareness on human rights, dignity, autonomy, and needs of persons with disabilities through training and the promulgation of ethical standards for public and private healthcare. With respect to the notions of agency and decision-making, it is worth underlying that the CRPD Committee distinguishes legal capacity as “the ability to hold rights and duties (legal standing) and to exercise those rights and duties (legal agency)” (CRPD/C/GC/1, § 13). Additionally, they mention mental capacity, which “refers to the decision-making skills of a person, which naturally vary from one person to another and may be different for a given person depending on many factors, including environmental and social factors”.</w:t>
      </w:r>
    </w:p>
    <w:p w14:paraId="077B9854" w14:textId="77777777" w:rsidR="00A70ADB" w:rsidRDefault="00A70ADB" w:rsidP="00F67E3B">
      <w:pPr>
        <w:spacing w:before="0" w:after="120"/>
        <w:ind w:right="-2"/>
        <w:rPr>
          <w:rFonts w:cs="Arial"/>
          <w:color w:val="000000" w:themeColor="text1"/>
          <w:lang w:val="en-GB"/>
        </w:rPr>
      </w:pPr>
    </w:p>
    <w:p w14:paraId="3D3C93E6" w14:textId="53A8A2D5" w:rsidR="00CA694D" w:rsidRPr="00E57F82" w:rsidRDefault="00CA694D" w:rsidP="00F67E3B">
      <w:pPr>
        <w:spacing w:before="0" w:after="120"/>
        <w:ind w:right="-2"/>
        <w:rPr>
          <w:rFonts w:cs="Arial"/>
          <w:color w:val="000000" w:themeColor="text1"/>
          <w:lang w:val="en-GB"/>
        </w:rPr>
      </w:pPr>
      <w:r w:rsidRPr="00E57F82">
        <w:rPr>
          <w:rFonts w:cs="Arial"/>
          <w:color w:val="000000" w:themeColor="text1"/>
          <w:lang w:val="en-GB"/>
        </w:rPr>
        <w:t xml:space="preserve">With respect to older people’s issues in navigating hospitals and other formal care systems, “medical language can be intimidating, and interventions and their risks are not always easy to understand”. As SHAPES deliverable Understanding older people: lives, communities and contexts highlights, “understandably, information is often parcelled, controlled, and exchanged in an asymmetric manner, especially before a diagnosis or a treatment plan is fully determined but it is also sometimes poorly articulated and impatiently delivered at a time of high stress” (SHAPES 2022). This is unfortunately often the case for an individual who participates in informed consents, whose understanding and accessibility hinder the genuine participation and involvement of the cared person. It must be underlined the importance of accessible and informed consent, especially for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with information being available in different accessible formats (braille, large font, sign language, etc.), and simple, easy to understand language, avoiding medical and </w:t>
      </w:r>
      <w:r w:rsidRPr="00E57F82">
        <w:rPr>
          <w:rFonts w:cs="Arial"/>
          <w:color w:val="000000" w:themeColor="text1"/>
          <w:lang w:val="en-GB"/>
        </w:rPr>
        <w:lastRenderedPageBreak/>
        <w:t>administrative jargon. Also, medical information should be provided in a truthful and objective way, avoiding manipulation, harmful or unnecessary practices.</w:t>
      </w:r>
    </w:p>
    <w:p w14:paraId="3DA2A61D" w14:textId="77777777" w:rsidR="00A70ADB" w:rsidRDefault="00A70ADB" w:rsidP="00F67E3B">
      <w:pPr>
        <w:spacing w:before="0" w:after="120"/>
        <w:ind w:right="-2"/>
        <w:rPr>
          <w:rStyle w:val="rynqvb"/>
          <w:rFonts w:cs="Arial"/>
          <w:color w:val="000000" w:themeColor="text1"/>
          <w:lang w:val="en-GB"/>
        </w:rPr>
      </w:pPr>
    </w:p>
    <w:p w14:paraId="54418810" w14:textId="2B8F9061" w:rsidR="00132C72" w:rsidRPr="00E57F82" w:rsidRDefault="00132C72" w:rsidP="00F67E3B">
      <w:pPr>
        <w:spacing w:before="0" w:after="120"/>
        <w:ind w:right="-2"/>
        <w:rPr>
          <w:rFonts w:cs="Arial"/>
          <w:color w:val="000000" w:themeColor="text1"/>
          <w:lang w:val="en-GB"/>
        </w:rPr>
      </w:pPr>
      <w:r w:rsidRPr="00E57F82">
        <w:rPr>
          <w:rStyle w:val="rynqvb"/>
          <w:rFonts w:cs="Arial"/>
          <w:color w:val="000000" w:themeColor="text1"/>
          <w:lang w:val="en-GB"/>
        </w:rPr>
        <w:t xml:space="preserve">When a nursing home staff who is not familiar with the specifics of </w:t>
      </w:r>
      <w:proofErr w:type="spellStart"/>
      <w:r w:rsidRPr="00E57F82">
        <w:rPr>
          <w:rStyle w:val="rynqvb"/>
          <w:rFonts w:cs="Arial"/>
          <w:color w:val="000000" w:themeColor="text1"/>
          <w:lang w:val="en-GB"/>
        </w:rPr>
        <w:t>deafblindness</w:t>
      </w:r>
      <w:proofErr w:type="spellEnd"/>
      <w:r w:rsidRPr="00E57F82">
        <w:rPr>
          <w:rStyle w:val="rynqvb"/>
          <w:rFonts w:cs="Arial"/>
          <w:color w:val="000000" w:themeColor="text1"/>
          <w:lang w:val="en-GB"/>
        </w:rPr>
        <w:t xml:space="preserve">, let alone with communication methods used by persons with </w:t>
      </w:r>
      <w:proofErr w:type="spellStart"/>
      <w:r w:rsidRPr="00E57F82">
        <w:rPr>
          <w:rStyle w:val="rynqvb"/>
          <w:rFonts w:cs="Arial"/>
          <w:color w:val="000000" w:themeColor="text1"/>
          <w:lang w:val="en-GB"/>
        </w:rPr>
        <w:t>deafblindness</w:t>
      </w:r>
      <w:proofErr w:type="spellEnd"/>
      <w:r w:rsidRPr="00E57F82">
        <w:rPr>
          <w:rStyle w:val="rynqvb"/>
          <w:rFonts w:cs="Arial"/>
          <w:color w:val="000000" w:themeColor="text1"/>
          <w:lang w:val="en-GB"/>
        </w:rPr>
        <w:t xml:space="preserve">, a person with </w:t>
      </w:r>
      <w:proofErr w:type="spellStart"/>
      <w:r w:rsidRPr="00E57F82">
        <w:rPr>
          <w:rStyle w:val="rynqvb"/>
          <w:rFonts w:cs="Arial"/>
          <w:color w:val="000000" w:themeColor="text1"/>
          <w:lang w:val="en-GB"/>
        </w:rPr>
        <w:t>deafblindness</w:t>
      </w:r>
      <w:proofErr w:type="spellEnd"/>
      <w:r w:rsidRPr="00E57F82">
        <w:rPr>
          <w:rStyle w:val="rynqvb"/>
          <w:rFonts w:cs="Arial"/>
          <w:color w:val="000000" w:themeColor="text1"/>
          <w:lang w:val="en-GB"/>
        </w:rPr>
        <w:t xml:space="preserve"> remains alone, isolated, and without adequate support and care. This can lead to quick mental and general health deterioration, and a decline in the quality of life, caused by the denial of the fundamental rights to a dignified life, communication, and dignified ageing </w:t>
      </w:r>
      <w:r w:rsidRPr="00E57F82">
        <w:rPr>
          <w:rFonts w:cs="Arial"/>
          <w:color w:val="000000" w:themeColor="text1"/>
          <w:lang w:val="en-GB"/>
        </w:rPr>
        <w:t>(</w:t>
      </w:r>
      <w:proofErr w:type="spellStart"/>
      <w:r w:rsidRPr="00E57F82">
        <w:rPr>
          <w:rFonts w:cs="Arial"/>
          <w:color w:val="000000" w:themeColor="text1"/>
          <w:lang w:val="en-GB"/>
        </w:rPr>
        <w:t>Bojtor</w:t>
      </w:r>
      <w:proofErr w:type="spellEnd"/>
      <w:r w:rsidRPr="00E57F82">
        <w:rPr>
          <w:rFonts w:cs="Arial"/>
          <w:color w:val="000000" w:themeColor="text1"/>
          <w:lang w:val="en-GB"/>
        </w:rPr>
        <w:t xml:space="preserve"> 2021: 10; </w:t>
      </w:r>
      <w:proofErr w:type="spellStart"/>
      <w:r w:rsidRPr="00E57F82">
        <w:rPr>
          <w:rFonts w:cs="Arial"/>
          <w:color w:val="000000" w:themeColor="text1"/>
          <w:lang w:val="en-GB"/>
        </w:rPr>
        <w:t>Göransson</w:t>
      </w:r>
      <w:proofErr w:type="spellEnd"/>
      <w:r w:rsidRPr="00E57F82">
        <w:rPr>
          <w:rFonts w:cs="Arial"/>
          <w:color w:val="000000" w:themeColor="text1"/>
          <w:lang w:val="en-GB"/>
        </w:rPr>
        <w:t xml:space="preserve"> 2007: 150–151, 154). In such an environment, even moving to and from one’s own room can be difficult (Olesen 2012: 13), and an older person may react by staying in his/her room (Olesen 2012: 14). </w:t>
      </w:r>
    </w:p>
    <w:p w14:paraId="531F5C7E" w14:textId="77777777" w:rsidR="00A70ADB" w:rsidRDefault="00A70ADB" w:rsidP="00F67E3B">
      <w:pPr>
        <w:spacing w:before="0" w:after="120"/>
        <w:ind w:right="-2"/>
        <w:rPr>
          <w:rFonts w:cs="Arial"/>
          <w:color w:val="000000" w:themeColor="text1"/>
          <w:lang w:val="en-GB"/>
        </w:rPr>
      </w:pPr>
    </w:p>
    <w:p w14:paraId="33500A11" w14:textId="23CB8E50"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However, life in a nursing home is often limited to meals, sleep, and idleness with no interaction with other humans. Alfredo, a 71-year-old male who is completely Blind and Deaf from Cordoba, Spain, shares his experience living in a nursing home for some months: “</w:t>
      </w:r>
      <w:r w:rsidR="00351C93" w:rsidRPr="00E57F82">
        <w:rPr>
          <w:rFonts w:cs="Arial"/>
          <w:color w:val="000000" w:themeColor="text1"/>
          <w:lang w:val="en-GB"/>
        </w:rPr>
        <w:t>(</w:t>
      </w:r>
      <w:r w:rsidRPr="00E57F82">
        <w:rPr>
          <w:rFonts w:cs="Arial"/>
          <w:color w:val="000000" w:themeColor="text1"/>
          <w:lang w:val="en-GB"/>
        </w:rPr>
        <w:t>My experience</w:t>
      </w:r>
      <w:r w:rsidR="00351C93" w:rsidRPr="00E57F82">
        <w:rPr>
          <w:rFonts w:cs="Arial"/>
          <w:color w:val="000000" w:themeColor="text1"/>
          <w:lang w:val="en-GB"/>
        </w:rPr>
        <w:t>)</w:t>
      </w:r>
      <w:r w:rsidRPr="00E57F82">
        <w:rPr>
          <w:rFonts w:cs="Arial"/>
          <w:color w:val="000000" w:themeColor="text1"/>
          <w:lang w:val="en-GB"/>
        </w:rPr>
        <w:t xml:space="preserve"> is very bad, because I could not get used to the meals or anything. I could not move around the nursing home by myself, nor communicate with others. I could not communicate with other people. So, for me </w:t>
      </w:r>
      <w:r w:rsidR="00351C93" w:rsidRPr="00E57F82">
        <w:rPr>
          <w:rFonts w:cs="Arial"/>
          <w:color w:val="000000" w:themeColor="text1"/>
          <w:lang w:val="en-GB"/>
        </w:rPr>
        <w:t>(</w:t>
      </w:r>
      <w:r w:rsidRPr="00E57F82">
        <w:rPr>
          <w:rFonts w:cs="Arial"/>
          <w:color w:val="000000" w:themeColor="text1"/>
          <w:lang w:val="en-GB"/>
        </w:rPr>
        <w:t>it</w:t>
      </w:r>
      <w:r w:rsidR="00351C93" w:rsidRPr="00E57F82">
        <w:rPr>
          <w:rFonts w:cs="Arial"/>
          <w:color w:val="000000" w:themeColor="text1"/>
          <w:lang w:val="en-GB"/>
        </w:rPr>
        <w:t>)</w:t>
      </w:r>
      <w:r w:rsidRPr="00E57F82">
        <w:rPr>
          <w:rFonts w:cs="Arial"/>
          <w:color w:val="000000" w:themeColor="text1"/>
          <w:lang w:val="en-GB"/>
        </w:rPr>
        <w:t xml:space="preserve"> was a very bad experience”</w:t>
      </w:r>
      <w:r w:rsidRPr="00E57F82">
        <w:rPr>
          <w:rStyle w:val="FootnoteReference"/>
          <w:rFonts w:cs="Arial"/>
          <w:color w:val="000000" w:themeColor="text1"/>
          <w:lang w:val="en-GB"/>
        </w:rPr>
        <w:footnoteReference w:id="30"/>
      </w:r>
      <w:r w:rsidRPr="00E57F82">
        <w:rPr>
          <w:rFonts w:cs="Arial"/>
          <w:color w:val="000000" w:themeColor="text1"/>
          <w:lang w:val="en-GB"/>
        </w:rPr>
        <w:t xml:space="preserve">. Older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might also be increasingly exposed to neglect and mistreatment. This goes directly against </w:t>
      </w:r>
      <w:r w:rsidRPr="00E57F82">
        <w:rPr>
          <w:rFonts w:cs="Arial"/>
          <w:i/>
          <w:iCs/>
          <w:color w:val="000000" w:themeColor="text1"/>
          <w:lang w:val="en-GB"/>
        </w:rPr>
        <w:t>Article 15</w:t>
      </w:r>
      <w:r w:rsidRPr="00E57F82">
        <w:rPr>
          <w:rFonts w:cs="Arial"/>
          <w:color w:val="000000" w:themeColor="text1"/>
          <w:lang w:val="en-GB"/>
        </w:rPr>
        <w:t xml:space="preserve"> of CRPD (United Nations 2006), </w:t>
      </w:r>
      <w:r w:rsidRPr="00E57F82">
        <w:rPr>
          <w:rFonts w:cs="Arial"/>
          <w:i/>
          <w:iCs/>
          <w:color w:val="000000" w:themeColor="text1"/>
          <w:lang w:val="en-GB"/>
        </w:rPr>
        <w:t>Freedom from torture or cruel, inhuman or degrading treatment or punishment</w:t>
      </w:r>
      <w:r w:rsidRPr="00E57F82">
        <w:rPr>
          <w:rFonts w:cs="Arial"/>
          <w:color w:val="000000" w:themeColor="text1"/>
          <w:lang w:val="en-GB"/>
        </w:rPr>
        <w:t>, whose paragraph 1 states explicitly:</w:t>
      </w:r>
    </w:p>
    <w:p w14:paraId="34310A89" w14:textId="40662DF3" w:rsidR="00553563" w:rsidRPr="00E57F82" w:rsidRDefault="00553563" w:rsidP="00F67E3B">
      <w:pPr>
        <w:spacing w:before="0" w:after="120"/>
        <w:ind w:right="-2"/>
        <w:rPr>
          <w:rFonts w:cs="Arial"/>
          <w:color w:val="000000" w:themeColor="text1"/>
          <w:lang w:val="en-US"/>
        </w:rPr>
      </w:pPr>
    </w:p>
    <w:p w14:paraId="209EF7D5" w14:textId="5B435023"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“No one shall be subjected to torture or to cruel, inhuman or degrading treatment or punishment. In particular, no one shall be subjected without his or her free consent to medical or scientific experimentation.”</w:t>
      </w:r>
    </w:p>
    <w:p w14:paraId="1A7235D7" w14:textId="77777777" w:rsidR="00917697" w:rsidRPr="00E57F82" w:rsidRDefault="00917697" w:rsidP="00F67E3B">
      <w:pPr>
        <w:spacing w:before="0" w:after="120"/>
        <w:ind w:right="-2"/>
        <w:rPr>
          <w:rFonts w:cs="Arial"/>
          <w:color w:val="000000" w:themeColor="text1"/>
          <w:lang w:val="en-GB"/>
        </w:rPr>
      </w:pPr>
    </w:p>
    <w:p w14:paraId="5F2F73A1" w14:textId="77777777"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 xml:space="preserve">Lack of attention is even more enhanced by the hectic everyday life of the staff (or close family members, if the person stays at his/her home) who simply have not enough time to devote to the older person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who needs more time than others to understand what is being said (Olesen 2012: 12). All this goes against article 9, paragraph 1, of the United Nations’ </w:t>
      </w:r>
      <w:r w:rsidRPr="00E57F82">
        <w:rPr>
          <w:rFonts w:cs="Arial"/>
          <w:bCs/>
          <w:i/>
          <w:iCs/>
          <w:color w:val="000000" w:themeColor="text1"/>
          <w:lang w:val="en-GB"/>
        </w:rPr>
        <w:t>Convention on the Rights of Persons with Disabilities</w:t>
      </w:r>
      <w:r w:rsidRPr="00E57F82">
        <w:rPr>
          <w:rFonts w:cs="Arial"/>
          <w:bCs/>
          <w:color w:val="000000" w:themeColor="text1"/>
          <w:lang w:val="en-GB"/>
        </w:rPr>
        <w:t xml:space="preserve"> (UN 2006), according to which, the State Parties </w:t>
      </w:r>
      <w:r w:rsidRPr="00E57F82">
        <w:rPr>
          <w:rStyle w:val="rynqvb"/>
          <w:rFonts w:cs="Arial"/>
          <w:color w:val="000000" w:themeColor="text1"/>
          <w:lang w:val="en-GB"/>
        </w:rPr>
        <w:t xml:space="preserve">assume the obligation to </w:t>
      </w:r>
      <w:r w:rsidRPr="00E57F82">
        <w:rPr>
          <w:rFonts w:cs="Arial"/>
          <w:color w:val="000000" w:themeColor="text1"/>
          <w:lang w:val="en-GB"/>
        </w:rPr>
        <w:t>enable persons with disabilities to live independently and participate fully in all aspects of life.</w:t>
      </w:r>
    </w:p>
    <w:p w14:paraId="2FA2F8FB" w14:textId="77777777" w:rsidR="00A70ADB" w:rsidRDefault="00A70ADB" w:rsidP="00F67E3B">
      <w:pPr>
        <w:spacing w:before="0" w:after="120"/>
        <w:ind w:right="-2"/>
        <w:rPr>
          <w:rFonts w:cs="Arial"/>
          <w:color w:val="000000" w:themeColor="text1"/>
          <w:lang w:val="en-GB"/>
        </w:rPr>
      </w:pPr>
    </w:p>
    <w:p w14:paraId="092DBE44" w14:textId="21F42E5A" w:rsidR="00132C72" w:rsidRPr="00E57F82" w:rsidRDefault="00132C72" w:rsidP="00F67E3B">
      <w:pPr>
        <w:spacing w:before="0" w:after="120"/>
        <w:ind w:right="-2"/>
        <w:rPr>
          <w:rFonts w:cs="Arial"/>
          <w:color w:val="000000" w:themeColor="text1"/>
          <w:u w:val="words"/>
          <w:lang w:val="en-GB"/>
        </w:rPr>
      </w:pPr>
      <w:r w:rsidRPr="00E57F82">
        <w:rPr>
          <w:rFonts w:cs="Arial"/>
          <w:color w:val="000000" w:themeColor="text1"/>
          <w:lang w:val="en-GB"/>
        </w:rPr>
        <w:t xml:space="preserve">The feeling of isolation of older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living in residential homes where there are no peers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and the staff lacks awareness and </w:t>
      </w:r>
      <w:r w:rsidRPr="00E57F82">
        <w:rPr>
          <w:rFonts w:cs="Arial"/>
          <w:color w:val="000000" w:themeColor="text1"/>
          <w:lang w:val="en-GB"/>
        </w:rPr>
        <w:lastRenderedPageBreak/>
        <w:t xml:space="preserve">training on how to communicate is only increasing. Older individuals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are finding themselves unable to get answers to their questions and not being able to express their needs, with little to no influence over the service provided. It has been reported that older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are often expected to be grateful for whichever level of assistance they receive and accept it without question. The results of such a situation often leads to misunderstandings, mistakes, and faults in the care provided, as well as insecurity and frustration. Oftentimes, all older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want is to have a working communication with the staff in residential homes and within the home care service (</w:t>
      </w:r>
      <w:proofErr w:type="spellStart"/>
      <w:r w:rsidRPr="00E57F82">
        <w:rPr>
          <w:rFonts w:cs="Arial"/>
          <w:color w:val="000000" w:themeColor="text1"/>
          <w:lang w:val="en-GB"/>
        </w:rPr>
        <w:t>Göransson</w:t>
      </w:r>
      <w:proofErr w:type="spellEnd"/>
      <w:r w:rsidRPr="00E57F82">
        <w:rPr>
          <w:rFonts w:cs="Arial"/>
          <w:color w:val="000000" w:themeColor="text1"/>
          <w:lang w:val="en-GB"/>
        </w:rPr>
        <w:t xml:space="preserve"> 2007: 149). Another issue arises in</w:t>
      </w:r>
      <w:r w:rsidRPr="00E57F82">
        <w:rPr>
          <w:rFonts w:cs="Arial"/>
          <w:color w:val="000000" w:themeColor="text1"/>
          <w:u w:val="words"/>
          <w:lang w:val="en-GB"/>
        </w:rPr>
        <w:t xml:space="preserve"> </w:t>
      </w:r>
      <w:r w:rsidRPr="00E57F82">
        <w:rPr>
          <w:rFonts w:cs="Arial"/>
          <w:color w:val="000000" w:themeColor="text1"/>
          <w:lang w:val="en-GB"/>
        </w:rPr>
        <w:t>home care service as these professionals can come and leave without the older Deafblind person even noticing it (</w:t>
      </w:r>
      <w:proofErr w:type="spellStart"/>
      <w:r w:rsidRPr="00E57F82">
        <w:rPr>
          <w:rFonts w:cs="Arial"/>
          <w:color w:val="000000" w:themeColor="text1"/>
          <w:lang w:val="en-GB"/>
        </w:rPr>
        <w:t>Göransson</w:t>
      </w:r>
      <w:proofErr w:type="spellEnd"/>
      <w:r w:rsidRPr="00E57F82">
        <w:rPr>
          <w:rFonts w:cs="Arial"/>
          <w:color w:val="000000" w:themeColor="text1"/>
          <w:lang w:val="en-GB"/>
        </w:rPr>
        <w:t xml:space="preserve"> 2007: 144).</w:t>
      </w:r>
    </w:p>
    <w:p w14:paraId="368793FA" w14:textId="77777777" w:rsidR="00A70ADB" w:rsidRDefault="00A70ADB" w:rsidP="00F67E3B">
      <w:pPr>
        <w:spacing w:before="0" w:after="120"/>
        <w:ind w:right="-2"/>
        <w:rPr>
          <w:rStyle w:val="rynqvb"/>
          <w:rFonts w:cs="Arial"/>
          <w:color w:val="000000" w:themeColor="text1"/>
          <w:lang w:val="en-GB"/>
        </w:rPr>
      </w:pPr>
    </w:p>
    <w:p w14:paraId="126FEF47" w14:textId="1A367733" w:rsidR="00132C72" w:rsidRPr="00E57F82" w:rsidRDefault="00132C72" w:rsidP="00F67E3B">
      <w:pPr>
        <w:spacing w:before="0" w:after="120"/>
        <w:ind w:right="-2"/>
        <w:rPr>
          <w:rStyle w:val="hwtze"/>
          <w:rFonts w:cs="Arial"/>
          <w:color w:val="000000" w:themeColor="text1"/>
          <w:lang w:val="en-GB"/>
        </w:rPr>
      </w:pPr>
      <w:r w:rsidRPr="00E57F82">
        <w:rPr>
          <w:rStyle w:val="rynqvb"/>
          <w:rFonts w:cs="Arial"/>
          <w:color w:val="000000" w:themeColor="text1"/>
          <w:lang w:val="en-GB"/>
        </w:rPr>
        <w:t xml:space="preserve">A possible solution would be “a social care home </w:t>
      </w:r>
      <w:r w:rsidR="00351C93" w:rsidRPr="00E57F82">
        <w:rPr>
          <w:rStyle w:val="rynqvb"/>
          <w:rFonts w:cs="Arial"/>
          <w:color w:val="000000" w:themeColor="text1"/>
          <w:lang w:val="en-GB"/>
        </w:rPr>
        <w:t>(</w:t>
      </w:r>
      <w:r w:rsidRPr="00E57F82">
        <w:rPr>
          <w:rStyle w:val="rynqvb"/>
          <w:rFonts w:cs="Arial"/>
          <w:color w:val="000000" w:themeColor="text1"/>
          <w:lang w:val="en-GB"/>
        </w:rPr>
        <w:t>...</w:t>
      </w:r>
      <w:r w:rsidR="00351C93" w:rsidRPr="00E57F82">
        <w:rPr>
          <w:rStyle w:val="rynqvb"/>
          <w:rFonts w:cs="Arial"/>
          <w:color w:val="000000" w:themeColor="text1"/>
          <w:lang w:val="en-GB"/>
        </w:rPr>
        <w:t>)</w:t>
      </w:r>
      <w:r w:rsidRPr="00E57F82">
        <w:rPr>
          <w:rStyle w:val="rynqvb"/>
          <w:rFonts w:cs="Arial"/>
          <w:color w:val="000000" w:themeColor="text1"/>
          <w:lang w:val="en-GB"/>
        </w:rPr>
        <w:t xml:space="preserve"> a public institution and this form, assuming proper execution, </w:t>
      </w:r>
      <w:r w:rsidR="00351C93" w:rsidRPr="00E57F82">
        <w:rPr>
          <w:rStyle w:val="rynqvb"/>
          <w:rFonts w:cs="Arial"/>
          <w:color w:val="000000" w:themeColor="text1"/>
          <w:lang w:val="en-GB"/>
        </w:rPr>
        <w:t>(</w:t>
      </w:r>
      <w:r w:rsidRPr="00E57F82">
        <w:rPr>
          <w:rStyle w:val="rynqvb"/>
          <w:rFonts w:cs="Arial"/>
          <w:color w:val="000000" w:themeColor="text1"/>
          <w:lang w:val="en-GB"/>
        </w:rPr>
        <w:t>that</w:t>
      </w:r>
      <w:r w:rsidR="00351C93" w:rsidRPr="00E57F82">
        <w:rPr>
          <w:rStyle w:val="rynqvb"/>
          <w:rFonts w:cs="Arial"/>
          <w:color w:val="000000" w:themeColor="text1"/>
          <w:lang w:val="en-GB"/>
        </w:rPr>
        <w:t>)</w:t>
      </w:r>
      <w:r w:rsidRPr="00E57F82">
        <w:rPr>
          <w:rStyle w:val="rynqvb"/>
          <w:rFonts w:cs="Arial"/>
          <w:color w:val="000000" w:themeColor="text1"/>
          <w:lang w:val="en-GB"/>
        </w:rPr>
        <w:t xml:space="preserve"> offers the possibility of covering the specific needs of persons with </w:t>
      </w:r>
      <w:proofErr w:type="spellStart"/>
      <w:r w:rsidRPr="00E57F82">
        <w:rPr>
          <w:rStyle w:val="rynqvb"/>
          <w:rFonts w:cs="Arial"/>
          <w:color w:val="000000" w:themeColor="text1"/>
          <w:lang w:val="en-GB"/>
        </w:rPr>
        <w:t>deafblindness</w:t>
      </w:r>
      <w:proofErr w:type="spellEnd"/>
      <w:r w:rsidRPr="00E57F82">
        <w:rPr>
          <w:rStyle w:val="rynqvb"/>
          <w:rFonts w:cs="Arial"/>
          <w:color w:val="000000" w:themeColor="text1"/>
          <w:lang w:val="en-GB"/>
        </w:rPr>
        <w:t>”, although, it is important to emphasise, no such home that we know of exists in practice.</w:t>
      </w:r>
      <w:r w:rsidRPr="00E57F82">
        <w:rPr>
          <w:rStyle w:val="hwtze"/>
          <w:rFonts w:cs="Arial"/>
          <w:color w:val="000000" w:themeColor="text1"/>
          <w:lang w:val="en-GB"/>
        </w:rPr>
        <w:t xml:space="preserve"> </w:t>
      </w:r>
      <w:r w:rsidRPr="00E57F82">
        <w:rPr>
          <w:rStyle w:val="rynqvb"/>
          <w:rFonts w:cs="Arial"/>
          <w:color w:val="000000" w:themeColor="text1"/>
          <w:lang w:val="en-GB"/>
        </w:rPr>
        <w:t xml:space="preserve">Opinions on the best way these individuals can be cared for are divided, however; because, although many Deafblind older persons </w:t>
      </w:r>
      <w:r w:rsidRPr="00E57F82">
        <w:rPr>
          <w:rFonts w:cs="Arial"/>
          <w:color w:val="000000" w:themeColor="text1"/>
          <w:lang w:val="en-GB"/>
        </w:rPr>
        <w:t>show a preference for living in a nursing and/or residential homes</w:t>
      </w:r>
      <w:r w:rsidRPr="00E57F82">
        <w:rPr>
          <w:rStyle w:val="CommentTextChar"/>
          <w:rFonts w:cs="Arial"/>
          <w:color w:val="000000" w:themeColor="text1"/>
        </w:rPr>
        <w:t xml:space="preserve">, </w:t>
      </w:r>
      <w:r w:rsidRPr="00E57F82">
        <w:rPr>
          <w:rStyle w:val="rynqvb"/>
          <w:rFonts w:cs="Arial"/>
          <w:color w:val="000000" w:themeColor="text1"/>
          <w:lang w:val="en-GB"/>
        </w:rPr>
        <w:t>surrounded by members of a similar population, such care can easily be considered institutionalisation.</w:t>
      </w:r>
      <w:r w:rsidRPr="00E57F82">
        <w:rPr>
          <w:rStyle w:val="hwtze"/>
          <w:rFonts w:cs="Arial"/>
          <w:color w:val="000000" w:themeColor="text1"/>
          <w:lang w:val="en-GB"/>
        </w:rPr>
        <w:t xml:space="preserve"> </w:t>
      </w:r>
    </w:p>
    <w:p w14:paraId="0A21163E" w14:textId="77777777" w:rsidR="00A70ADB" w:rsidRDefault="00A70ADB" w:rsidP="00F67E3B">
      <w:pPr>
        <w:spacing w:before="0" w:after="120"/>
        <w:ind w:right="-2"/>
        <w:rPr>
          <w:rStyle w:val="rynqvb"/>
          <w:rFonts w:cs="Arial"/>
          <w:color w:val="000000" w:themeColor="text1"/>
          <w:lang w:val="en-GB"/>
        </w:rPr>
      </w:pPr>
    </w:p>
    <w:p w14:paraId="57D44A9C" w14:textId="0A44BD5C" w:rsidR="00132C72" w:rsidRPr="00E57F82" w:rsidRDefault="00132C72" w:rsidP="00F67E3B">
      <w:pPr>
        <w:spacing w:before="0" w:after="120"/>
        <w:ind w:right="-2"/>
        <w:rPr>
          <w:rFonts w:cs="Arial"/>
          <w:color w:val="000000" w:themeColor="text1"/>
          <w:lang w:val="en-GB"/>
        </w:rPr>
      </w:pPr>
      <w:r w:rsidRPr="00E57F82">
        <w:rPr>
          <w:rStyle w:val="rynqvb"/>
          <w:rFonts w:cs="Arial"/>
          <w:color w:val="000000" w:themeColor="text1"/>
          <w:lang w:val="en-GB"/>
        </w:rPr>
        <w:t>The position of the European Union is that such institutions are unable to provide individual services or adequate support that is necessary for full inclusion in society”</w:t>
      </w:r>
      <w:r w:rsidRPr="00E57F82">
        <w:rPr>
          <w:rFonts w:cs="Arial"/>
          <w:color w:val="000000" w:themeColor="text1"/>
          <w:lang w:val="en-GB"/>
        </w:rPr>
        <w:t xml:space="preserve"> (</w:t>
      </w:r>
      <w:proofErr w:type="spellStart"/>
      <w:r w:rsidRPr="00E57F82">
        <w:rPr>
          <w:rFonts w:cs="Arial"/>
          <w:color w:val="000000" w:themeColor="text1"/>
          <w:lang w:val="en-GB"/>
        </w:rPr>
        <w:t>Bojtor</w:t>
      </w:r>
      <w:proofErr w:type="spellEnd"/>
      <w:r w:rsidRPr="00E57F82">
        <w:rPr>
          <w:rFonts w:cs="Arial"/>
          <w:color w:val="000000" w:themeColor="text1"/>
          <w:lang w:val="en-GB"/>
        </w:rPr>
        <w:t xml:space="preserve"> 2021: 8). This position is shared by Article 19 of the United Nations’</w:t>
      </w:r>
      <w:r w:rsidRPr="00E57F82">
        <w:rPr>
          <w:rFonts w:cs="Arial"/>
          <w:bCs/>
          <w:i/>
          <w:iCs/>
          <w:color w:val="000000" w:themeColor="text1"/>
          <w:lang w:val="en-GB"/>
        </w:rPr>
        <w:t xml:space="preserve"> Convention on the Rights of Persons with Disabilities</w:t>
      </w:r>
      <w:r w:rsidRPr="00E57F82">
        <w:rPr>
          <w:rFonts w:cs="Arial"/>
          <w:bCs/>
          <w:color w:val="000000" w:themeColor="text1"/>
          <w:lang w:val="en-GB"/>
        </w:rPr>
        <w:t xml:space="preserve"> (UN 2006)</w:t>
      </w:r>
      <w:r w:rsidRPr="00E57F82">
        <w:rPr>
          <w:rFonts w:cs="Arial"/>
          <w:color w:val="000000" w:themeColor="text1"/>
          <w:lang w:val="en-GB"/>
        </w:rPr>
        <w:t xml:space="preserve">, dealing with independent living and being included in community, as well as by </w:t>
      </w:r>
      <w:r w:rsidRPr="00E57F82">
        <w:rPr>
          <w:rFonts w:cs="Arial"/>
          <w:i/>
          <w:iCs/>
          <w:color w:val="000000" w:themeColor="text1"/>
          <w:lang w:val="en-GB"/>
        </w:rPr>
        <w:t xml:space="preserve">General comment No.5 on Article 19 - Living independently and being included in the community </w:t>
      </w:r>
      <w:r w:rsidRPr="00E57F82">
        <w:rPr>
          <w:rFonts w:cs="Arial"/>
          <w:color w:val="000000" w:themeColor="text1"/>
          <w:lang w:val="en-GB"/>
        </w:rPr>
        <w:t xml:space="preserve">by UN’s Committee on the Rights of Persons with Disabilities (2017). This sentiment is also shared in the report </w:t>
      </w:r>
      <w:r w:rsidRPr="00E57F82">
        <w:rPr>
          <w:rFonts w:cs="Arial"/>
          <w:i/>
          <w:iCs/>
          <w:color w:val="000000" w:themeColor="text1"/>
          <w:lang w:val="en-GB"/>
        </w:rPr>
        <w:t>Thematic study on the right of persons with disabilities to live independently and be included in the community</w:t>
      </w:r>
      <w:r w:rsidRPr="00E57F82">
        <w:rPr>
          <w:rFonts w:cs="Arial"/>
          <w:color w:val="000000" w:themeColor="text1"/>
          <w:lang w:val="en-GB"/>
        </w:rPr>
        <w:t xml:space="preserve"> by the Office of the United Nations High Commissioner for Human Rights (2014). </w:t>
      </w:r>
    </w:p>
    <w:p w14:paraId="7FF3A94F" w14:textId="77777777" w:rsidR="00A70ADB" w:rsidRDefault="00A70ADB" w:rsidP="00F67E3B">
      <w:pPr>
        <w:spacing w:before="0" w:after="120"/>
        <w:ind w:right="-2"/>
        <w:rPr>
          <w:rFonts w:cs="Arial"/>
          <w:color w:val="000000" w:themeColor="text1"/>
          <w:lang w:val="en-GB"/>
        </w:rPr>
      </w:pPr>
    </w:p>
    <w:p w14:paraId="3D892706" w14:textId="325EF542"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Residential homes adapted for Sign Language users where residents can meet other people with the same impairment, exchange experiences, have a good time, and receive accessible older care (</w:t>
      </w:r>
      <w:proofErr w:type="spellStart"/>
      <w:r w:rsidRPr="00E57F82">
        <w:rPr>
          <w:rFonts w:cs="Arial"/>
          <w:color w:val="000000" w:themeColor="text1"/>
          <w:lang w:val="en-GB"/>
        </w:rPr>
        <w:t>Göransson</w:t>
      </w:r>
      <w:proofErr w:type="spellEnd"/>
      <w:r w:rsidRPr="00E57F82">
        <w:rPr>
          <w:rFonts w:cs="Arial"/>
          <w:color w:val="000000" w:themeColor="text1"/>
          <w:lang w:val="en-GB"/>
        </w:rPr>
        <w:t xml:space="preserve"> 2007: 155–156) seem to currently not exist. </w:t>
      </w:r>
    </w:p>
    <w:p w14:paraId="1213F56E" w14:textId="77777777" w:rsidR="00A70ADB" w:rsidRDefault="00A70ADB" w:rsidP="00F67E3B">
      <w:pPr>
        <w:spacing w:before="0" w:after="120"/>
        <w:ind w:right="-2"/>
        <w:rPr>
          <w:rFonts w:cs="Arial"/>
          <w:color w:val="000000" w:themeColor="text1"/>
          <w:lang w:val="en-GB"/>
        </w:rPr>
      </w:pPr>
    </w:p>
    <w:p w14:paraId="51AAD54A" w14:textId="41B32EB7"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 xml:space="preserve">In short, an older person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should be able to freely choose how and where to live without compromising their rights. This is in accordance with existing legislation, including CRPD Article 14 – Liberty and security of person, Article 17 – Protecting the integrity of the person, Article 19 – living independently and being included in the community, and Article 25 – Health, amongst others.</w:t>
      </w:r>
    </w:p>
    <w:p w14:paraId="02AE2552" w14:textId="77777777" w:rsidR="00A70ADB" w:rsidRDefault="00A70ADB" w:rsidP="00F67E3B">
      <w:pPr>
        <w:spacing w:before="0" w:after="120"/>
        <w:ind w:right="-2"/>
        <w:rPr>
          <w:rFonts w:cs="Arial"/>
          <w:color w:val="000000" w:themeColor="text1"/>
          <w:lang w:val="en-GB"/>
        </w:rPr>
      </w:pPr>
    </w:p>
    <w:p w14:paraId="2A80D082" w14:textId="22BB335C"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 xml:space="preserve">In their responses to the survey, two Deafblind persons, one from Spain and the other from Brazil, also urge for the creation of specialised inclusive residences for older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with a multidisciplinary staff. It is a necessity for persons without a family not to feel alone and to have company with whom they can communicate and share everyday life. The survey questions show how the government could improve the lives of older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Several respondents saw a government-sponsored solution in homes for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in a kind of defiance towards international documents that label such establishments as unwelcome institutionalisation. A person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from Bangladesh wrote, “Government can </w:t>
      </w:r>
      <w:r w:rsidR="00351C93" w:rsidRPr="00E57F82">
        <w:rPr>
          <w:rFonts w:cs="Arial"/>
          <w:color w:val="000000" w:themeColor="text1"/>
          <w:lang w:val="en-GB"/>
        </w:rPr>
        <w:t>(</w:t>
      </w:r>
      <w:r w:rsidRPr="00E57F82">
        <w:rPr>
          <w:rFonts w:cs="Arial"/>
          <w:color w:val="000000" w:themeColor="text1"/>
          <w:lang w:val="en-GB"/>
        </w:rPr>
        <w:t>and should</w:t>
      </w:r>
      <w:r w:rsidR="00351C93" w:rsidRPr="00E57F82">
        <w:rPr>
          <w:rFonts w:cs="Arial"/>
          <w:color w:val="000000" w:themeColor="text1"/>
          <w:lang w:val="en-GB"/>
        </w:rPr>
        <w:t>)</w:t>
      </w:r>
      <w:r w:rsidRPr="00E57F82">
        <w:rPr>
          <w:rFonts w:cs="Arial"/>
          <w:color w:val="000000" w:themeColor="text1"/>
          <w:lang w:val="en-GB"/>
        </w:rPr>
        <w:t xml:space="preserve"> establish care home for them (Deafblind persons) in special cases where they will be taken care of.” Two Spanish Deafblind persons wrote, “</w:t>
      </w:r>
      <w:r w:rsidR="00351C93" w:rsidRPr="00E57F82">
        <w:rPr>
          <w:rFonts w:cs="Arial"/>
          <w:color w:val="000000" w:themeColor="text1"/>
          <w:lang w:val="en-GB"/>
        </w:rPr>
        <w:t>(</w:t>
      </w:r>
      <w:r w:rsidRPr="00E57F82">
        <w:rPr>
          <w:rFonts w:cs="Arial"/>
          <w:color w:val="000000" w:themeColor="text1"/>
          <w:lang w:val="en-GB"/>
        </w:rPr>
        <w:t>There is a need for</w:t>
      </w:r>
      <w:r w:rsidR="00351C93" w:rsidRPr="00E57F82">
        <w:rPr>
          <w:rFonts w:cs="Arial"/>
          <w:color w:val="000000" w:themeColor="text1"/>
          <w:lang w:val="en-GB"/>
        </w:rPr>
        <w:t>)</w:t>
      </w:r>
      <w:r w:rsidRPr="00E57F82">
        <w:rPr>
          <w:rFonts w:cs="Arial"/>
          <w:color w:val="000000" w:themeColor="text1"/>
          <w:lang w:val="en-GB"/>
        </w:rPr>
        <w:t xml:space="preserve"> residences in which the staff knows how to communicate and support these people” and “residences solely for older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where they would have their peers, company, and their needs covered.” A respondent from Slovenia wrote about the need for “retirement homes adapted for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A Russian volunteer of the foundation for the support of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conductor of scientific studies concerning Deafblind people and older people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and rehabilitator wrote about the necessity of “creating a chain of assisted living homes all over the country, mainly for single Deafblind persons. </w:t>
      </w:r>
      <w:r w:rsidR="00351C93" w:rsidRPr="00E57F82">
        <w:rPr>
          <w:rFonts w:cs="Arial"/>
          <w:color w:val="000000" w:themeColor="text1"/>
          <w:lang w:val="en-GB"/>
        </w:rPr>
        <w:t>(</w:t>
      </w:r>
      <w:r w:rsidRPr="00E57F82">
        <w:rPr>
          <w:rFonts w:cs="Arial"/>
          <w:color w:val="000000" w:themeColor="text1"/>
          <w:lang w:val="en-GB"/>
        </w:rPr>
        <w:t>And</w:t>
      </w:r>
      <w:r w:rsidR="00351C93" w:rsidRPr="00E57F82">
        <w:rPr>
          <w:rFonts w:cs="Arial"/>
          <w:color w:val="000000" w:themeColor="text1"/>
          <w:lang w:val="en-GB"/>
        </w:rPr>
        <w:t>)</w:t>
      </w:r>
      <w:r w:rsidRPr="00E57F82">
        <w:rPr>
          <w:rFonts w:cs="Arial"/>
          <w:color w:val="000000" w:themeColor="text1"/>
          <w:lang w:val="en-GB"/>
        </w:rPr>
        <w:t xml:space="preserve"> Making sure that there are social workers, Sign Language interpreters, guides and other specialists working with Deafblind persons in all regions; </w:t>
      </w:r>
      <w:r w:rsidR="00351C93" w:rsidRPr="00E57F82">
        <w:rPr>
          <w:rFonts w:cs="Arial"/>
          <w:color w:val="000000" w:themeColor="text1"/>
          <w:lang w:val="en-GB"/>
        </w:rPr>
        <w:t>(</w:t>
      </w:r>
      <w:r w:rsidRPr="00E57F82">
        <w:rPr>
          <w:rFonts w:cs="Arial"/>
          <w:color w:val="000000" w:themeColor="text1"/>
          <w:lang w:val="en-GB"/>
        </w:rPr>
        <w:t>while</w:t>
      </w:r>
      <w:r w:rsidR="00351C93" w:rsidRPr="00E57F82">
        <w:rPr>
          <w:rFonts w:cs="Arial"/>
          <w:color w:val="000000" w:themeColor="text1"/>
          <w:lang w:val="en-GB"/>
        </w:rPr>
        <w:t>)</w:t>
      </w:r>
      <w:r w:rsidRPr="00E57F82">
        <w:rPr>
          <w:rFonts w:cs="Arial"/>
          <w:color w:val="000000" w:themeColor="text1"/>
          <w:lang w:val="en-GB"/>
        </w:rPr>
        <w:t xml:space="preserve"> not imposing technical means of rehabilitation that are not suitable for those people.” This sentiment is far from being local. There are likely other older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who share the same idea. Some respondents mention creating a safe space for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w:t>
      </w:r>
    </w:p>
    <w:p w14:paraId="6E9CE5B2" w14:textId="77777777" w:rsidR="00A70ADB" w:rsidRDefault="00A70ADB" w:rsidP="00F67E3B">
      <w:pPr>
        <w:spacing w:before="0" w:after="120"/>
        <w:ind w:right="-2"/>
        <w:rPr>
          <w:rFonts w:cs="Arial"/>
          <w:color w:val="000000" w:themeColor="text1"/>
          <w:lang w:val="en-GB"/>
        </w:rPr>
      </w:pPr>
    </w:p>
    <w:p w14:paraId="6A5937C5" w14:textId="6DDA668B"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 xml:space="preserve">Another respondent, a professional service provider that directly supports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from Spain also mentions residential centres for older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should be created, along with day centres and other reference centres where </w:t>
      </w:r>
      <w:r w:rsidRPr="00E57F82">
        <w:rPr>
          <w:rFonts w:cs="Arial"/>
          <w:i/>
          <w:iCs/>
          <w:color w:val="000000" w:themeColor="text1"/>
          <w:lang w:val="en-GB"/>
        </w:rPr>
        <w:t>all</w:t>
      </w:r>
      <w:r w:rsidRPr="00E57F82">
        <w:rPr>
          <w:rFonts w:cs="Arial"/>
          <w:color w:val="000000" w:themeColor="text1"/>
          <w:lang w:val="en-GB"/>
        </w:rPr>
        <w:t xml:space="preserve"> the professionals know the necessary communication systems and are adapted to the needs of this population.</w:t>
      </w:r>
    </w:p>
    <w:p w14:paraId="6360B66A" w14:textId="77777777" w:rsidR="00A70ADB" w:rsidRDefault="00A70ADB" w:rsidP="00F67E3B">
      <w:pPr>
        <w:spacing w:before="0" w:after="120"/>
        <w:ind w:right="-2"/>
        <w:rPr>
          <w:rFonts w:cs="Arial"/>
          <w:color w:val="000000" w:themeColor="text1"/>
          <w:lang w:val="en-GB"/>
        </w:rPr>
      </w:pPr>
    </w:p>
    <w:p w14:paraId="2C8F5EF1" w14:textId="1424D088"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 xml:space="preserve">The spread of this idea of Deafblind specific centres shows the diversity of opinions amongst persons with disabilities, some of which challenge the views of stakeholders such as the EU and UN, which oppose institutionalisation. However, paragraph (a) of the </w:t>
      </w:r>
      <w:proofErr w:type="gramStart"/>
      <w:r w:rsidRPr="00E57F82">
        <w:rPr>
          <w:rFonts w:cs="Arial"/>
          <w:color w:val="000000" w:themeColor="text1"/>
          <w:lang w:val="en-GB"/>
        </w:rPr>
        <w:t>aforementioned Article</w:t>
      </w:r>
      <w:proofErr w:type="gramEnd"/>
      <w:r w:rsidRPr="00E57F82">
        <w:rPr>
          <w:rFonts w:cs="Arial"/>
          <w:color w:val="000000" w:themeColor="text1"/>
          <w:lang w:val="en-GB"/>
        </w:rPr>
        <w:t xml:space="preserve"> 19 states that, “</w:t>
      </w:r>
      <w:r w:rsidR="00351C93" w:rsidRPr="00E57F82">
        <w:rPr>
          <w:rFonts w:cs="Arial"/>
          <w:color w:val="000000" w:themeColor="text1"/>
          <w:lang w:val="en-GB"/>
        </w:rPr>
        <w:t>(</w:t>
      </w:r>
      <w:r w:rsidRPr="00E57F82">
        <w:rPr>
          <w:rFonts w:cs="Arial"/>
          <w:color w:val="000000" w:themeColor="text1"/>
          <w:lang w:val="en-GB"/>
        </w:rPr>
        <w:t>p</w:t>
      </w:r>
      <w:r w:rsidR="00351C93" w:rsidRPr="00E57F82">
        <w:rPr>
          <w:rFonts w:cs="Arial"/>
          <w:color w:val="000000" w:themeColor="text1"/>
          <w:lang w:val="en-GB"/>
        </w:rPr>
        <w:t>)</w:t>
      </w:r>
      <w:proofErr w:type="spellStart"/>
      <w:r w:rsidRPr="00E57F82">
        <w:rPr>
          <w:rFonts w:cs="Arial"/>
          <w:color w:val="000000" w:themeColor="text1"/>
          <w:lang w:val="en-GB"/>
        </w:rPr>
        <w:t>ersons</w:t>
      </w:r>
      <w:proofErr w:type="spellEnd"/>
      <w:r w:rsidRPr="00E57F82">
        <w:rPr>
          <w:rFonts w:cs="Arial"/>
          <w:color w:val="000000" w:themeColor="text1"/>
          <w:lang w:val="en-GB"/>
        </w:rPr>
        <w:t xml:space="preserve"> with disabilities have the opportunity to choose their place of residence and where and with whom they live on an equal basis with others and are not obliged to live in a particular living arrangement.” Likewise, </w:t>
      </w:r>
      <w:r w:rsidRPr="00E57F82">
        <w:rPr>
          <w:rFonts w:cs="Arial"/>
          <w:i/>
          <w:iCs/>
          <w:color w:val="000000" w:themeColor="text1"/>
          <w:lang w:val="en-GB"/>
        </w:rPr>
        <w:t>Thematic study on the right of persons with disabilities to live independently and be included in the community</w:t>
      </w:r>
      <w:r w:rsidRPr="00E57F82">
        <w:rPr>
          <w:rFonts w:cs="Arial"/>
          <w:color w:val="000000" w:themeColor="text1"/>
          <w:lang w:val="en-GB"/>
        </w:rPr>
        <w:t xml:space="preserve"> (Office of the United Nations High Commissioner for Human Rights 2014: 7) explicitly prohibits only </w:t>
      </w:r>
      <w:r w:rsidRPr="00E57F82">
        <w:rPr>
          <w:rFonts w:cs="Arial"/>
          <w:i/>
          <w:iCs/>
          <w:color w:val="000000" w:themeColor="text1"/>
          <w:lang w:val="en-GB"/>
        </w:rPr>
        <w:t>forced</w:t>
      </w:r>
      <w:r w:rsidRPr="00E57F82">
        <w:rPr>
          <w:rFonts w:cs="Arial"/>
          <w:color w:val="000000" w:themeColor="text1"/>
          <w:lang w:val="en-GB"/>
        </w:rPr>
        <w:t xml:space="preserve"> institutionalisation.</w:t>
      </w:r>
    </w:p>
    <w:p w14:paraId="716BA6BB" w14:textId="77777777" w:rsidR="00A70ADB" w:rsidRDefault="00A70ADB" w:rsidP="00F67E3B">
      <w:pPr>
        <w:autoSpaceDE w:val="0"/>
        <w:autoSpaceDN w:val="0"/>
        <w:adjustRightInd w:val="0"/>
        <w:spacing w:before="0" w:after="120"/>
        <w:ind w:right="-2"/>
        <w:rPr>
          <w:rFonts w:cs="Arial"/>
          <w:color w:val="000000" w:themeColor="text1"/>
          <w:lang w:val="en-GB"/>
        </w:rPr>
      </w:pPr>
    </w:p>
    <w:p w14:paraId="37585912" w14:textId="1042E584" w:rsidR="00132C72" w:rsidRPr="00E57F82" w:rsidRDefault="00132C72" w:rsidP="00F67E3B">
      <w:pPr>
        <w:autoSpaceDE w:val="0"/>
        <w:autoSpaceDN w:val="0"/>
        <w:adjustRightInd w:val="0"/>
        <w:spacing w:before="0" w:after="120"/>
        <w:ind w:right="-2"/>
        <w:rPr>
          <w:rFonts w:cs="Arial"/>
          <w:color w:val="000000" w:themeColor="text1"/>
          <w:lang w:val="en-GB"/>
        </w:rPr>
      </w:pPr>
      <w:r w:rsidRPr="00E57F82">
        <w:rPr>
          <w:rFonts w:cs="Arial"/>
          <w:color w:val="000000" w:themeColor="text1"/>
          <w:lang w:val="en-GB"/>
        </w:rPr>
        <w:lastRenderedPageBreak/>
        <w:t xml:space="preserve">Of course, medical and residential home staff are not the only professionals with whom older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face many barriers. All individuals with biased behaviour are characterised by the same problem: a wide-spread lack of knowledge, maybe even lack of interest, regarding the situation for older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and their requirements, which has led to incorrect priorities and decisions (</w:t>
      </w:r>
      <w:proofErr w:type="spellStart"/>
      <w:r w:rsidRPr="00E57F82">
        <w:rPr>
          <w:rFonts w:cs="Arial"/>
          <w:color w:val="000000" w:themeColor="text1"/>
          <w:lang w:val="en-GB"/>
        </w:rPr>
        <w:t>Göransson</w:t>
      </w:r>
      <w:proofErr w:type="spellEnd"/>
      <w:r w:rsidRPr="00E57F82">
        <w:rPr>
          <w:rFonts w:cs="Arial"/>
          <w:color w:val="000000" w:themeColor="text1"/>
          <w:lang w:val="en-GB"/>
        </w:rPr>
        <w:t xml:space="preserve"> 2007: 164, 161; </w:t>
      </w:r>
      <w:proofErr w:type="spellStart"/>
      <w:r w:rsidRPr="00E57F82">
        <w:rPr>
          <w:rFonts w:cs="Arial"/>
          <w:color w:val="000000" w:themeColor="text1"/>
          <w:lang w:val="en-GB"/>
        </w:rPr>
        <w:t>Westerholm</w:t>
      </w:r>
      <w:proofErr w:type="spellEnd"/>
      <w:r w:rsidRPr="00E57F82">
        <w:rPr>
          <w:rFonts w:cs="Arial"/>
          <w:color w:val="000000" w:themeColor="text1"/>
          <w:lang w:val="en-GB"/>
        </w:rPr>
        <w:t xml:space="preserve"> 2012: 9).</w:t>
      </w:r>
    </w:p>
    <w:p w14:paraId="70D6B58C" w14:textId="77777777" w:rsidR="00A70ADB" w:rsidRDefault="00A70ADB" w:rsidP="00F67E3B">
      <w:pPr>
        <w:autoSpaceDE w:val="0"/>
        <w:autoSpaceDN w:val="0"/>
        <w:adjustRightInd w:val="0"/>
        <w:spacing w:before="0" w:after="120"/>
        <w:ind w:right="-2"/>
        <w:rPr>
          <w:rFonts w:cs="Arial"/>
          <w:color w:val="000000" w:themeColor="text1"/>
          <w:lang w:val="en-GB"/>
        </w:rPr>
      </w:pPr>
    </w:p>
    <w:p w14:paraId="51ECEB4F" w14:textId="49E85376" w:rsidR="00132C72" w:rsidRPr="00E57F82" w:rsidRDefault="00132C72" w:rsidP="00F67E3B">
      <w:pPr>
        <w:autoSpaceDE w:val="0"/>
        <w:autoSpaceDN w:val="0"/>
        <w:adjustRightInd w:val="0"/>
        <w:spacing w:before="0" w:after="120"/>
        <w:ind w:right="-2"/>
        <w:rPr>
          <w:rFonts w:cs="Arial"/>
          <w:color w:val="000000" w:themeColor="text1"/>
          <w:lang w:val="en-GB"/>
        </w:rPr>
      </w:pPr>
      <w:r w:rsidRPr="00E57F82">
        <w:rPr>
          <w:rFonts w:cs="Arial"/>
          <w:color w:val="000000" w:themeColor="text1"/>
          <w:lang w:val="en-GB"/>
        </w:rPr>
        <w:t xml:space="preserve">The situation of older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can be </w:t>
      </w:r>
      <w:r w:rsidRPr="00E57F82">
        <w:rPr>
          <w:rStyle w:val="rynqvb"/>
          <w:rFonts w:cs="Arial"/>
          <w:color w:val="000000" w:themeColor="text1"/>
          <w:lang w:val="en-GB"/>
        </w:rPr>
        <w:t xml:space="preserve">summarised </w:t>
      </w:r>
      <w:r w:rsidRPr="00E57F82">
        <w:rPr>
          <w:rFonts w:cs="Arial"/>
          <w:color w:val="000000" w:themeColor="text1"/>
          <w:lang w:val="en-GB"/>
        </w:rPr>
        <w:t xml:space="preserve">as: lack of coordinated and systematic care for older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which severely affects their functioning and participation, lack of awareness, and sensitivity of healthcare providers, and other types of service providers toward the needs of older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It is also important to note that there is probably not enough effort being invested in research to develop assistive technologies catering to the unique needs of older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Additionally, the fact that older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are generally not involved in decision making and consulting processes concerning their own life needs to change (Jaiswal et al. 2020: 6‒7).</w:t>
      </w:r>
    </w:p>
    <w:p w14:paraId="289C6676" w14:textId="77777777" w:rsidR="00A70ADB" w:rsidRDefault="00A70ADB" w:rsidP="00F67E3B">
      <w:pPr>
        <w:autoSpaceDE w:val="0"/>
        <w:autoSpaceDN w:val="0"/>
        <w:adjustRightInd w:val="0"/>
        <w:spacing w:before="0" w:after="120"/>
        <w:ind w:right="-2"/>
        <w:rPr>
          <w:rFonts w:cs="Arial"/>
          <w:color w:val="000000" w:themeColor="text1"/>
          <w:lang w:val="en-GB"/>
        </w:rPr>
      </w:pPr>
    </w:p>
    <w:p w14:paraId="2F526C15" w14:textId="77FFBA56" w:rsidR="00132C72" w:rsidRPr="00E57F82" w:rsidRDefault="00132C72" w:rsidP="00F67E3B">
      <w:pPr>
        <w:autoSpaceDE w:val="0"/>
        <w:autoSpaceDN w:val="0"/>
        <w:adjustRightInd w:val="0"/>
        <w:spacing w:before="0" w:after="120"/>
        <w:ind w:right="-2"/>
        <w:rPr>
          <w:rFonts w:cs="Arial"/>
          <w:color w:val="000000" w:themeColor="text1"/>
          <w:lang w:val="en-GB"/>
        </w:rPr>
      </w:pPr>
      <w:r w:rsidRPr="00E57F82">
        <w:rPr>
          <w:rFonts w:cs="Arial"/>
          <w:color w:val="000000" w:themeColor="text1"/>
          <w:lang w:val="en-GB"/>
        </w:rPr>
        <w:t xml:space="preserve">The situation is complicated by the fact that there are disability organisations that are not always able to respond to ageing issues, as well as services for older people that fail to respond to disability related matters. Even human rights campaigns for organisations for older people do not engage explicitly with disability rights, which must change </w:t>
      </w:r>
      <w:proofErr w:type="gramStart"/>
      <w:r w:rsidRPr="00E57F82">
        <w:rPr>
          <w:rFonts w:cs="Arial"/>
          <w:color w:val="000000" w:themeColor="text1"/>
          <w:lang w:val="en-GB"/>
        </w:rPr>
        <w:t>in order to</w:t>
      </w:r>
      <w:proofErr w:type="gramEnd"/>
      <w:r w:rsidRPr="00E57F82">
        <w:rPr>
          <w:rFonts w:cs="Arial"/>
          <w:color w:val="000000" w:themeColor="text1"/>
          <w:lang w:val="en-GB"/>
        </w:rPr>
        <w:t xml:space="preserve"> be effective (Simcock &amp; </w:t>
      </w:r>
      <w:proofErr w:type="spellStart"/>
      <w:r w:rsidRPr="00E57F82">
        <w:rPr>
          <w:rFonts w:cs="Arial"/>
          <w:color w:val="000000" w:themeColor="text1"/>
          <w:lang w:val="en-GB"/>
        </w:rPr>
        <w:t>Manthorpe</w:t>
      </w:r>
      <w:proofErr w:type="spellEnd"/>
      <w:r w:rsidRPr="00E57F82">
        <w:rPr>
          <w:rFonts w:cs="Arial"/>
          <w:color w:val="000000" w:themeColor="text1"/>
          <w:lang w:val="en-GB"/>
        </w:rPr>
        <w:t xml:space="preserve"> 2021: 101).</w:t>
      </w:r>
    </w:p>
    <w:p w14:paraId="6E70131E" w14:textId="77777777" w:rsidR="00A70ADB" w:rsidRDefault="00A70ADB" w:rsidP="00F67E3B">
      <w:pPr>
        <w:autoSpaceDE w:val="0"/>
        <w:autoSpaceDN w:val="0"/>
        <w:adjustRightInd w:val="0"/>
        <w:spacing w:before="0" w:after="120"/>
        <w:ind w:right="-2"/>
        <w:rPr>
          <w:rFonts w:cs="Arial"/>
          <w:color w:val="000000" w:themeColor="text1"/>
          <w:lang w:val="en-GB"/>
        </w:rPr>
      </w:pPr>
    </w:p>
    <w:p w14:paraId="5C59438C" w14:textId="13138207" w:rsidR="00132C72" w:rsidRPr="00E57F82" w:rsidRDefault="00132C72" w:rsidP="00F67E3B">
      <w:pPr>
        <w:autoSpaceDE w:val="0"/>
        <w:autoSpaceDN w:val="0"/>
        <w:adjustRightInd w:val="0"/>
        <w:spacing w:before="0" w:after="120"/>
        <w:ind w:right="-2"/>
        <w:rPr>
          <w:rFonts w:cs="Arial"/>
          <w:color w:val="000000" w:themeColor="text1"/>
          <w:lang w:val="en-GB"/>
        </w:rPr>
      </w:pPr>
      <w:r w:rsidRPr="00E57F82">
        <w:rPr>
          <w:rFonts w:cs="Arial"/>
          <w:color w:val="000000" w:themeColor="text1"/>
          <w:lang w:val="en-GB"/>
        </w:rPr>
        <w:t xml:space="preserve">In contrast to the professionals who </w:t>
      </w:r>
      <w:proofErr w:type="gramStart"/>
      <w:r w:rsidRPr="00E57F82">
        <w:rPr>
          <w:rFonts w:cs="Arial"/>
          <w:color w:val="000000" w:themeColor="text1"/>
          <w:lang w:val="en-GB"/>
        </w:rPr>
        <w:t>come in contact with</w:t>
      </w:r>
      <w:proofErr w:type="gramEnd"/>
      <w:r w:rsidRPr="00E57F82">
        <w:rPr>
          <w:rFonts w:cs="Arial"/>
          <w:color w:val="000000" w:themeColor="text1"/>
          <w:lang w:val="en-GB"/>
        </w:rPr>
        <w:t xml:space="preserve"> older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a special mention should be made of carers, especially those unpaid workers, since they play a key role in the ecosystem of older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More programmes and research are needed to address unpaid care work within households and communities where older persons with disabilities live. The aim of these programmes is to support quality, affordable, and accessible care services across sectors and improve the situation for both care receivers and the people caring for them. It is important to acknowledge the gendered distribution of unpaid care work, identify trends and patterns, and provide recommendations on how to reduce and redistribute unpaid work.</w:t>
      </w:r>
    </w:p>
    <w:p w14:paraId="28351D40" w14:textId="77777777" w:rsidR="00A70ADB" w:rsidRDefault="00A70ADB" w:rsidP="00F67E3B">
      <w:pPr>
        <w:pStyle w:val="Heading2"/>
        <w:spacing w:before="0" w:after="120"/>
        <w:ind w:right="-2"/>
        <w:rPr>
          <w:rFonts w:cs="Arial"/>
          <w:color w:val="000000" w:themeColor="text1"/>
          <w:sz w:val="24"/>
          <w:szCs w:val="24"/>
        </w:rPr>
      </w:pPr>
      <w:bookmarkStart w:id="56" w:name="_Toc152148503"/>
    </w:p>
    <w:p w14:paraId="2D37AE49" w14:textId="77777777" w:rsidR="00A70ADB" w:rsidRDefault="00A70ADB" w:rsidP="00F67E3B">
      <w:pPr>
        <w:pStyle w:val="Heading2"/>
        <w:spacing w:before="0" w:after="120"/>
        <w:ind w:right="-2"/>
        <w:rPr>
          <w:rFonts w:cs="Arial"/>
          <w:color w:val="000000" w:themeColor="text1"/>
          <w:sz w:val="24"/>
          <w:szCs w:val="24"/>
        </w:rPr>
      </w:pPr>
    </w:p>
    <w:p w14:paraId="678146E5" w14:textId="18AFD97F" w:rsidR="00132C72" w:rsidRPr="00E57F82" w:rsidRDefault="00132C72" w:rsidP="00F67E3B">
      <w:pPr>
        <w:pStyle w:val="Heading2"/>
        <w:spacing w:before="0" w:after="120"/>
        <w:ind w:right="-2"/>
        <w:rPr>
          <w:rFonts w:cs="Arial"/>
          <w:color w:val="000000" w:themeColor="text1"/>
          <w:sz w:val="24"/>
          <w:szCs w:val="24"/>
        </w:rPr>
      </w:pPr>
      <w:r w:rsidRPr="00E57F82">
        <w:rPr>
          <w:rFonts w:cs="Arial"/>
          <w:color w:val="000000" w:themeColor="text1"/>
          <w:sz w:val="24"/>
          <w:szCs w:val="24"/>
        </w:rPr>
        <w:t>Empowerment</w:t>
      </w:r>
      <w:bookmarkEnd w:id="56"/>
    </w:p>
    <w:p w14:paraId="6747CDD8" w14:textId="77777777" w:rsidR="00A70ADB" w:rsidRDefault="00A70ADB" w:rsidP="00F67E3B">
      <w:pPr>
        <w:pStyle w:val="paragraph"/>
        <w:spacing w:before="0" w:beforeAutospacing="0" w:after="120" w:afterAutospacing="0"/>
        <w:ind w:right="-2"/>
        <w:textAlignment w:val="baseline"/>
        <w:rPr>
          <w:rStyle w:val="normaltextrun"/>
          <w:rFonts w:cs="Arial"/>
          <w:color w:val="000000" w:themeColor="text1"/>
          <w:lang w:val="en-GB"/>
        </w:rPr>
      </w:pPr>
    </w:p>
    <w:p w14:paraId="6EE829BA" w14:textId="4C25F57E" w:rsidR="00132C72" w:rsidRDefault="00132C72" w:rsidP="00F67E3B">
      <w:pPr>
        <w:pStyle w:val="paragraph"/>
        <w:spacing w:before="0" w:beforeAutospacing="0" w:after="120" w:afterAutospacing="0"/>
        <w:ind w:right="-2"/>
        <w:textAlignment w:val="baseline"/>
        <w:rPr>
          <w:rStyle w:val="normaltextrun"/>
          <w:rFonts w:cs="Arial"/>
          <w:color w:val="000000" w:themeColor="text1"/>
          <w:lang w:val="en-GB"/>
        </w:rPr>
      </w:pPr>
      <w:r w:rsidRPr="00E57F82">
        <w:rPr>
          <w:rStyle w:val="normaltextrun"/>
          <w:rFonts w:cs="Arial"/>
          <w:color w:val="000000" w:themeColor="text1"/>
          <w:lang w:val="en-GB"/>
        </w:rPr>
        <w:t xml:space="preserve">The notion of empowerment is not solely restricted to an individual and personal dimension, but extended to the community and the environment in which a person lives. This means addressing the social, cultural, political, and economic </w:t>
      </w:r>
      <w:r w:rsidRPr="00E57F82">
        <w:rPr>
          <w:rStyle w:val="normaltextrun"/>
          <w:rFonts w:cs="Arial"/>
          <w:color w:val="000000" w:themeColor="text1"/>
          <w:lang w:val="en-GB"/>
        </w:rPr>
        <w:lastRenderedPageBreak/>
        <w:t>determinants of people’s lives, and adopting a multi-disciplinary approach. Four themes shape the concept of empowerment at the individual level</w:t>
      </w:r>
      <w:r w:rsidRPr="00E57F82">
        <w:rPr>
          <w:rStyle w:val="FootnoteReference"/>
          <w:rFonts w:cs="Arial"/>
          <w:color w:val="000000" w:themeColor="text1"/>
          <w:lang w:val="en-GB"/>
        </w:rPr>
        <w:footnoteReference w:id="31"/>
      </w:r>
      <w:r w:rsidRPr="00E57F82">
        <w:rPr>
          <w:rStyle w:val="normaltextrun"/>
          <w:rFonts w:cs="Arial"/>
          <w:color w:val="000000" w:themeColor="text1"/>
          <w:lang w:val="en-GB"/>
        </w:rPr>
        <w:t>:</w:t>
      </w:r>
    </w:p>
    <w:p w14:paraId="6EC0F2EE" w14:textId="77777777" w:rsidR="00411349" w:rsidRDefault="00411349" w:rsidP="00F67E3B">
      <w:pPr>
        <w:pStyle w:val="paragraph"/>
        <w:spacing w:before="0" w:beforeAutospacing="0" w:after="120" w:afterAutospacing="0"/>
        <w:ind w:right="-2"/>
        <w:textAlignment w:val="baseline"/>
        <w:rPr>
          <w:rStyle w:val="normaltextrun"/>
          <w:rFonts w:cs="Arial"/>
          <w:color w:val="000000" w:themeColor="text1"/>
          <w:lang w:val="en-GB"/>
        </w:rPr>
      </w:pPr>
    </w:p>
    <w:p w14:paraId="5FC27A0F" w14:textId="77777777" w:rsidR="00411349" w:rsidRDefault="00411349" w:rsidP="00411349">
      <w:pPr>
        <w:pStyle w:val="paragraph"/>
        <w:numPr>
          <w:ilvl w:val="0"/>
          <w:numId w:val="45"/>
        </w:numPr>
        <w:spacing w:before="0" w:after="120"/>
        <w:ind w:right="-2"/>
        <w:textAlignment w:val="baseline"/>
        <w:rPr>
          <w:rStyle w:val="normaltextrun"/>
          <w:rFonts w:cs="Arial"/>
          <w:color w:val="000000" w:themeColor="text1"/>
          <w:lang w:val="en-GB"/>
        </w:rPr>
      </w:pPr>
      <w:r w:rsidRPr="00411349">
        <w:rPr>
          <w:rStyle w:val="normaltextrun"/>
          <w:rFonts w:cs="Arial"/>
          <w:color w:val="000000" w:themeColor="text1"/>
          <w:lang w:val="en-GB"/>
        </w:rPr>
        <w:t>Having a sense of personal identity</w:t>
      </w:r>
      <w:r w:rsidRPr="00411349">
        <w:rPr>
          <w:rStyle w:val="normaltextrun"/>
          <w:rFonts w:cs="Arial"/>
          <w:color w:val="000000" w:themeColor="text1"/>
          <w:lang w:val="en-GB"/>
        </w:rPr>
        <w:tab/>
      </w:r>
    </w:p>
    <w:p w14:paraId="7AC81C9D" w14:textId="77777777" w:rsidR="00411349" w:rsidRDefault="00411349" w:rsidP="00411349">
      <w:pPr>
        <w:pStyle w:val="paragraph"/>
        <w:numPr>
          <w:ilvl w:val="0"/>
          <w:numId w:val="45"/>
        </w:numPr>
        <w:spacing w:before="0" w:after="120"/>
        <w:ind w:right="-2"/>
        <w:textAlignment w:val="baseline"/>
        <w:rPr>
          <w:rStyle w:val="normaltextrun"/>
          <w:rFonts w:cs="Arial"/>
          <w:color w:val="000000" w:themeColor="text1"/>
          <w:lang w:val="en-GB"/>
        </w:rPr>
      </w:pPr>
      <w:r w:rsidRPr="00411349">
        <w:rPr>
          <w:rStyle w:val="normaltextrun"/>
          <w:rFonts w:cs="Arial"/>
          <w:color w:val="000000" w:themeColor="text1"/>
          <w:lang w:val="en-GB"/>
        </w:rPr>
        <w:t>Having a sense of choice and control</w:t>
      </w:r>
      <w:r w:rsidRPr="00411349">
        <w:rPr>
          <w:rStyle w:val="normaltextrun"/>
          <w:rFonts w:cs="Arial"/>
          <w:color w:val="000000" w:themeColor="text1"/>
          <w:lang w:val="en-GB"/>
        </w:rPr>
        <w:tab/>
      </w:r>
    </w:p>
    <w:p w14:paraId="532EEA51" w14:textId="77777777" w:rsidR="00411349" w:rsidRDefault="00411349" w:rsidP="00411349">
      <w:pPr>
        <w:pStyle w:val="paragraph"/>
        <w:numPr>
          <w:ilvl w:val="0"/>
          <w:numId w:val="45"/>
        </w:numPr>
        <w:spacing w:before="0" w:after="120"/>
        <w:ind w:right="-2"/>
        <w:textAlignment w:val="baseline"/>
        <w:rPr>
          <w:rStyle w:val="normaltextrun"/>
          <w:rFonts w:cs="Arial"/>
          <w:color w:val="000000" w:themeColor="text1"/>
          <w:lang w:val="en-GB"/>
        </w:rPr>
      </w:pPr>
      <w:r w:rsidRPr="00411349">
        <w:rPr>
          <w:rStyle w:val="normaltextrun"/>
          <w:rFonts w:cs="Arial"/>
          <w:color w:val="000000" w:themeColor="text1"/>
          <w:lang w:val="en-GB"/>
        </w:rPr>
        <w:t>Having a sense of usefulness and being needed</w:t>
      </w:r>
    </w:p>
    <w:p w14:paraId="23445E70" w14:textId="311A25F5" w:rsidR="00411349" w:rsidRPr="00411349" w:rsidRDefault="00411349" w:rsidP="00411349">
      <w:pPr>
        <w:pStyle w:val="paragraph"/>
        <w:numPr>
          <w:ilvl w:val="0"/>
          <w:numId w:val="45"/>
        </w:numPr>
        <w:spacing w:before="0" w:after="120"/>
        <w:ind w:right="-2"/>
        <w:textAlignment w:val="baseline"/>
        <w:rPr>
          <w:rStyle w:val="normaltextrun"/>
          <w:rFonts w:cs="Arial"/>
          <w:color w:val="000000" w:themeColor="text1"/>
          <w:lang w:val="en-GB"/>
        </w:rPr>
      </w:pPr>
      <w:r w:rsidRPr="00411349">
        <w:rPr>
          <w:rStyle w:val="normaltextrun"/>
          <w:rFonts w:cs="Arial"/>
          <w:color w:val="000000" w:themeColor="text1"/>
          <w:lang w:val="en-GB"/>
        </w:rPr>
        <w:t>Retaining a sense of worth</w:t>
      </w:r>
    </w:p>
    <w:p w14:paraId="27529C4F" w14:textId="77777777" w:rsidR="00411349" w:rsidRPr="00E57F82" w:rsidRDefault="00411349" w:rsidP="00F67E3B">
      <w:pPr>
        <w:pStyle w:val="paragraph"/>
        <w:spacing w:before="0" w:beforeAutospacing="0" w:after="120" w:afterAutospacing="0"/>
        <w:ind w:right="-2"/>
        <w:textAlignment w:val="baseline"/>
        <w:rPr>
          <w:rStyle w:val="normaltextrun"/>
          <w:rFonts w:cs="Arial"/>
          <w:color w:val="000000" w:themeColor="text1"/>
          <w:lang w:val="en-GB"/>
        </w:rPr>
      </w:pPr>
    </w:p>
    <w:p w14:paraId="04781B20" w14:textId="3949A71A" w:rsidR="00275629" w:rsidRPr="00E57F82" w:rsidRDefault="00275629" w:rsidP="00F67E3B">
      <w:pPr>
        <w:pStyle w:val="paragraph"/>
        <w:spacing w:before="0" w:beforeAutospacing="0" w:after="120" w:afterAutospacing="0"/>
        <w:ind w:right="-2"/>
        <w:textAlignment w:val="baseline"/>
        <w:rPr>
          <w:rStyle w:val="normaltextrun"/>
          <w:rFonts w:cs="Arial"/>
          <w:color w:val="000000" w:themeColor="text1"/>
          <w:lang w:val="en-GB"/>
        </w:rPr>
      </w:pPr>
    </w:p>
    <w:p w14:paraId="0D252690" w14:textId="402AC590" w:rsidR="00132C72" w:rsidRPr="00E57F82" w:rsidRDefault="00132C72" w:rsidP="00F67E3B">
      <w:pPr>
        <w:spacing w:before="0" w:after="120"/>
        <w:ind w:right="-2"/>
        <w:rPr>
          <w:rFonts w:cs="Arial"/>
          <w:color w:val="000000" w:themeColor="text1"/>
          <w:lang w:val="en-GB"/>
        </w:rPr>
      </w:pPr>
      <w:r w:rsidRPr="00E57F82">
        <w:rPr>
          <w:rStyle w:val="normaltextrun"/>
          <w:rFonts w:cs="Arial"/>
          <w:color w:val="000000" w:themeColor="text1"/>
          <w:lang w:val="en-GB"/>
        </w:rPr>
        <w:t>There are multiple barriers and challenges to empowerment in decision-making at the</w:t>
      </w:r>
      <w:r w:rsidRPr="00E57F82">
        <w:rPr>
          <w:rStyle w:val="normaltextrun"/>
          <w:rFonts w:cs="Arial"/>
          <w:color w:val="000000" w:themeColor="text1"/>
          <w:u w:val="single"/>
          <w:lang w:val="en-GB"/>
        </w:rPr>
        <w:t xml:space="preserve"> </w:t>
      </w:r>
      <w:r w:rsidRPr="00E57F82">
        <w:rPr>
          <w:rStyle w:val="normaltextrun"/>
          <w:rFonts w:cs="Arial"/>
          <w:color w:val="000000" w:themeColor="text1"/>
          <w:lang w:val="en-GB"/>
        </w:rPr>
        <w:t xml:space="preserve">individual level (e.g., level of literacy and confidence on the domain when a decision is requested, psychological barriers, age, </w:t>
      </w:r>
      <w:r w:rsidRPr="00E57F82">
        <w:rPr>
          <w:rStyle w:val="findhit"/>
          <w:rFonts w:cs="Arial"/>
          <w:color w:val="000000" w:themeColor="text1"/>
          <w:lang w:val="en-GB"/>
        </w:rPr>
        <w:t>disability</w:t>
      </w:r>
      <w:r w:rsidRPr="00E57F82">
        <w:rPr>
          <w:rStyle w:val="normaltextrun"/>
          <w:rFonts w:cs="Arial"/>
          <w:color w:val="000000" w:themeColor="text1"/>
          <w:lang w:val="en-GB"/>
        </w:rPr>
        <w:t>, gender, sexual orientation, ethnicity, and their intersections, as well as individual characteristics such as personality and life experiences).</w:t>
      </w:r>
    </w:p>
    <w:p w14:paraId="625850A9" w14:textId="77777777" w:rsidR="00A70ADB" w:rsidRDefault="00A70ADB" w:rsidP="00F67E3B">
      <w:pPr>
        <w:spacing w:before="0" w:after="120"/>
        <w:ind w:right="-2"/>
        <w:rPr>
          <w:rStyle w:val="normaltextrun"/>
          <w:rFonts w:cs="Arial"/>
          <w:color w:val="000000" w:themeColor="text1"/>
          <w:lang w:val="en-GB"/>
        </w:rPr>
      </w:pPr>
    </w:p>
    <w:p w14:paraId="2661B80E" w14:textId="599C7599" w:rsidR="00132C72" w:rsidRPr="00E57F82" w:rsidRDefault="00132C72" w:rsidP="00F67E3B">
      <w:pPr>
        <w:spacing w:before="0" w:after="120"/>
        <w:ind w:right="-2"/>
        <w:rPr>
          <w:rStyle w:val="normaltextrun"/>
          <w:rFonts w:cs="Arial"/>
          <w:color w:val="000000" w:themeColor="text1"/>
          <w:lang w:val="en-GB"/>
        </w:rPr>
      </w:pPr>
      <w:r w:rsidRPr="00E57F82">
        <w:rPr>
          <w:rStyle w:val="normaltextrun"/>
          <w:rFonts w:cs="Arial"/>
          <w:color w:val="000000" w:themeColor="text1"/>
          <w:lang w:val="en-GB"/>
        </w:rPr>
        <w:t xml:space="preserve">When looking into the realities of older persons, the process of empowerment necessarily addresses the social, cultural, political, and economic determinants. Based on literature and consultations of older persons, the main challenge to empowerment is the impossibility of the outside world to communicate with persons with </w:t>
      </w:r>
      <w:proofErr w:type="spellStart"/>
      <w:r w:rsidRPr="00E57F82">
        <w:rPr>
          <w:rStyle w:val="normaltextrun"/>
          <w:rFonts w:cs="Arial"/>
          <w:color w:val="000000" w:themeColor="text1"/>
          <w:lang w:val="en-GB"/>
        </w:rPr>
        <w:t>deafblindness</w:t>
      </w:r>
      <w:proofErr w:type="spellEnd"/>
      <w:r w:rsidRPr="00E57F82">
        <w:rPr>
          <w:rStyle w:val="normaltextrun"/>
          <w:rFonts w:cs="Arial"/>
          <w:color w:val="000000" w:themeColor="text1"/>
          <w:lang w:val="en-GB"/>
        </w:rPr>
        <w:t xml:space="preserve"> and vice-versa, because many other challenges arise from this one.</w:t>
      </w:r>
    </w:p>
    <w:p w14:paraId="4172A5A5" w14:textId="77777777" w:rsidR="00A70ADB" w:rsidRDefault="00A70ADB" w:rsidP="00F67E3B">
      <w:pPr>
        <w:spacing w:before="0" w:after="120"/>
        <w:ind w:right="-2"/>
        <w:rPr>
          <w:rStyle w:val="normaltextrun"/>
          <w:rFonts w:cs="Arial"/>
          <w:color w:val="000000" w:themeColor="text1"/>
          <w:lang w:val="en-GB"/>
        </w:rPr>
      </w:pPr>
    </w:p>
    <w:p w14:paraId="370A788C" w14:textId="711B5AAD" w:rsidR="00132C72" w:rsidRPr="00E57F82" w:rsidRDefault="00132C72" w:rsidP="00F67E3B">
      <w:pPr>
        <w:spacing w:before="0" w:after="120"/>
        <w:ind w:right="-2"/>
        <w:rPr>
          <w:rFonts w:cs="Arial"/>
          <w:color w:val="000000" w:themeColor="text1"/>
          <w:lang w:val="en-GB"/>
        </w:rPr>
      </w:pPr>
      <w:r w:rsidRPr="00E57F82">
        <w:rPr>
          <w:rStyle w:val="normaltextrun"/>
          <w:rFonts w:cs="Arial"/>
          <w:color w:val="000000" w:themeColor="text1"/>
          <w:lang w:val="en-GB"/>
        </w:rPr>
        <w:t xml:space="preserve">One of the major challenges to empowerment is when there is no organisation of persons with </w:t>
      </w:r>
      <w:proofErr w:type="spellStart"/>
      <w:r w:rsidRPr="00E57F82">
        <w:rPr>
          <w:rStyle w:val="normaltextrun"/>
          <w:rFonts w:cs="Arial"/>
          <w:color w:val="000000" w:themeColor="text1"/>
          <w:lang w:val="en-GB"/>
        </w:rPr>
        <w:t>deafblindness</w:t>
      </w:r>
      <w:proofErr w:type="spellEnd"/>
      <w:r w:rsidRPr="00E57F82">
        <w:rPr>
          <w:rStyle w:val="normaltextrun"/>
          <w:rFonts w:cs="Arial"/>
          <w:color w:val="000000" w:themeColor="text1"/>
          <w:lang w:val="en-GB"/>
        </w:rPr>
        <w:t xml:space="preserve">. While the voices of individual Deafblind persons are important, organisation speaking in the name of many Deafblind persons is more likely to have a bigger impact than individual efforts. Persons with </w:t>
      </w:r>
      <w:proofErr w:type="spellStart"/>
      <w:r w:rsidRPr="00E57F82">
        <w:rPr>
          <w:rStyle w:val="normaltextrun"/>
          <w:rFonts w:cs="Arial"/>
          <w:color w:val="000000" w:themeColor="text1"/>
          <w:lang w:val="en-GB"/>
        </w:rPr>
        <w:t>deafblindness</w:t>
      </w:r>
      <w:proofErr w:type="spellEnd"/>
      <w:r w:rsidRPr="00E57F82">
        <w:rPr>
          <w:rStyle w:val="normaltextrun"/>
          <w:rFonts w:cs="Arial"/>
          <w:color w:val="000000" w:themeColor="text1"/>
          <w:lang w:val="en-GB"/>
        </w:rPr>
        <w:t xml:space="preserve"> usually do not know other persons with their condition, so it is finding and uniting them that makes fighting for their rights even possible. Another challenge is lack of funds. A non-profit organisation with no steady income can only function haphazardly and by obtaining finances from projects and other temporary sources. Such an organisation can hardly engage a permanent staff, which is needed for its functioning. The same is valid for </w:t>
      </w:r>
      <w:r w:rsidRPr="00E57F82">
        <w:rPr>
          <w:rFonts w:cs="Arial"/>
          <w:color w:val="000000" w:themeColor="text1"/>
          <w:lang w:val="en-GB"/>
        </w:rPr>
        <w:t xml:space="preserve">interpreter-guides/Deafblind interpreters. Volunteering is possible, but only if the person has some other steady income. Unpaid or poorly paid interpreter-guides/Deafblind interpreters do not remain long in the field, especially if financing them becomes the duty of somebody else and not the state. </w:t>
      </w:r>
    </w:p>
    <w:p w14:paraId="2C2A4D55" w14:textId="77777777" w:rsidR="00A70ADB" w:rsidRDefault="00A70ADB" w:rsidP="00F67E3B">
      <w:pPr>
        <w:spacing w:before="0" w:after="120"/>
        <w:ind w:right="-2"/>
        <w:rPr>
          <w:rStyle w:val="normaltextrun"/>
          <w:rFonts w:cs="Arial"/>
          <w:color w:val="000000" w:themeColor="text1"/>
          <w:lang w:val="en-GB"/>
        </w:rPr>
      </w:pPr>
    </w:p>
    <w:p w14:paraId="739D7902" w14:textId="66497C16" w:rsidR="00132C72" w:rsidRPr="00E57F82" w:rsidRDefault="00132C72" w:rsidP="00F67E3B">
      <w:pPr>
        <w:spacing w:before="0" w:after="120"/>
        <w:ind w:right="-2"/>
        <w:rPr>
          <w:rStyle w:val="rynqvb"/>
          <w:rFonts w:cs="Arial"/>
          <w:color w:val="000000" w:themeColor="text1"/>
          <w:lang w:val="en-GB"/>
        </w:rPr>
      </w:pPr>
      <w:r w:rsidRPr="00E57F82">
        <w:rPr>
          <w:rStyle w:val="normaltextrun"/>
          <w:rFonts w:cs="Arial"/>
          <w:color w:val="000000" w:themeColor="text1"/>
          <w:lang w:val="en-GB"/>
        </w:rPr>
        <w:t xml:space="preserve">The next challenge concerns the education background of the persons with </w:t>
      </w:r>
      <w:proofErr w:type="spellStart"/>
      <w:r w:rsidRPr="00E57F82">
        <w:rPr>
          <w:rStyle w:val="normaltextrun"/>
          <w:rFonts w:cs="Arial"/>
          <w:color w:val="000000" w:themeColor="text1"/>
          <w:lang w:val="en-GB"/>
        </w:rPr>
        <w:t>deafblindness</w:t>
      </w:r>
      <w:proofErr w:type="spellEnd"/>
      <w:r w:rsidRPr="00E57F82">
        <w:rPr>
          <w:rStyle w:val="normaltextrun"/>
          <w:rFonts w:cs="Arial"/>
          <w:color w:val="000000" w:themeColor="text1"/>
          <w:lang w:val="en-GB"/>
        </w:rPr>
        <w:t xml:space="preserve">. Until recently, primarily Deaf persons attended schools for the Deaf, where they acquired </w:t>
      </w:r>
      <w:r w:rsidRPr="00E57F82">
        <w:rPr>
          <w:rStyle w:val="rynqvb"/>
          <w:rFonts w:cs="Arial"/>
          <w:color w:val="000000" w:themeColor="text1"/>
          <w:lang w:val="en-GB"/>
        </w:rPr>
        <w:t xml:space="preserve">inadequate education and were offered training in a limited range of jobs, some of them </w:t>
      </w:r>
      <w:proofErr w:type="gramStart"/>
      <w:r w:rsidRPr="00E57F82">
        <w:rPr>
          <w:rStyle w:val="rynqvb"/>
          <w:rFonts w:cs="Arial"/>
          <w:color w:val="000000" w:themeColor="text1"/>
          <w:lang w:val="en-GB"/>
        </w:rPr>
        <w:t>actually graduating</w:t>
      </w:r>
      <w:proofErr w:type="gramEnd"/>
      <w:r w:rsidRPr="00E57F82">
        <w:rPr>
          <w:rStyle w:val="rynqvb"/>
          <w:rFonts w:cs="Arial"/>
          <w:color w:val="000000" w:themeColor="text1"/>
          <w:lang w:val="en-GB"/>
        </w:rPr>
        <w:t xml:space="preserve"> from such schools totally illiterate in the majority spoken language. The salaries for the jobs they were allowed to </w:t>
      </w:r>
      <w:proofErr w:type="gramStart"/>
      <w:r w:rsidRPr="00E57F82">
        <w:rPr>
          <w:rStyle w:val="rynqvb"/>
          <w:rFonts w:cs="Arial"/>
          <w:color w:val="000000" w:themeColor="text1"/>
          <w:lang w:val="en-GB"/>
        </w:rPr>
        <w:t>do</w:t>
      </w:r>
      <w:proofErr w:type="gramEnd"/>
      <w:r w:rsidRPr="00E57F82">
        <w:rPr>
          <w:rStyle w:val="rynqvb"/>
          <w:rFonts w:cs="Arial"/>
          <w:color w:val="000000" w:themeColor="text1"/>
          <w:lang w:val="en-GB"/>
        </w:rPr>
        <w:t xml:space="preserve"> and available pensions were often barely sufficient. How can such a person fight for his/her rights? When Deaf, Blind and Deafblind children are integrated in regular schools and have assigned a teaching assistant, in line with the CRPD, the future for them looks brighter. </w:t>
      </w:r>
    </w:p>
    <w:p w14:paraId="179CBBFD" w14:textId="77777777" w:rsidR="00A70ADB" w:rsidRDefault="00A70ADB" w:rsidP="00F67E3B">
      <w:pPr>
        <w:spacing w:before="0" w:after="120"/>
        <w:ind w:right="-2"/>
        <w:rPr>
          <w:rStyle w:val="rynqvb"/>
          <w:rFonts w:cs="Arial"/>
          <w:color w:val="000000" w:themeColor="text1"/>
          <w:lang w:val="en-GB"/>
        </w:rPr>
      </w:pPr>
    </w:p>
    <w:p w14:paraId="39544D0D" w14:textId="6DE57A96" w:rsidR="00132C72" w:rsidRPr="00E57F82" w:rsidRDefault="00132C72" w:rsidP="00F67E3B">
      <w:pPr>
        <w:spacing w:before="0" w:after="120"/>
        <w:ind w:right="-2"/>
        <w:rPr>
          <w:rStyle w:val="normaltextrun"/>
          <w:rFonts w:cs="Arial"/>
          <w:color w:val="000000" w:themeColor="text1"/>
          <w:lang w:val="en-GB"/>
        </w:rPr>
      </w:pPr>
      <w:r w:rsidRPr="00E57F82">
        <w:rPr>
          <w:rStyle w:val="rynqvb"/>
          <w:rFonts w:cs="Arial"/>
          <w:color w:val="000000" w:themeColor="text1"/>
          <w:lang w:val="en-GB"/>
        </w:rPr>
        <w:t xml:space="preserve">Another challenge are cultural perceptions of disabilities. In some cultures, a person with a disability is still an untouchable, </w:t>
      </w:r>
      <w:r w:rsidRPr="00E57F82">
        <w:rPr>
          <w:rFonts w:cs="Arial"/>
          <w:color w:val="000000" w:themeColor="text1"/>
          <w:lang w:val="en-GB"/>
        </w:rPr>
        <w:t>discriminated against, humiliated, excluded, and fit to be exploited. The roots of such a behaviour reach very deep in the past, making this perception hard to eliminate. This perception also causes a deep distrust of persons with disabilities towards persons without disabilities. Even in societies that formally accept persons with disabilities as their peers, individuals may still retain some negative views and opinions on them.</w:t>
      </w:r>
    </w:p>
    <w:p w14:paraId="46887104" w14:textId="77777777" w:rsidR="00A70ADB" w:rsidRDefault="00A70ADB" w:rsidP="00F67E3B">
      <w:pPr>
        <w:spacing w:before="0" w:after="120"/>
        <w:ind w:right="-2"/>
        <w:rPr>
          <w:rStyle w:val="normaltextrun"/>
          <w:rFonts w:cs="Arial"/>
          <w:color w:val="000000" w:themeColor="text1"/>
          <w:lang w:val="en-GB"/>
        </w:rPr>
      </w:pPr>
    </w:p>
    <w:p w14:paraId="55413212" w14:textId="72E4972C" w:rsidR="00132C72" w:rsidRPr="00E57F82" w:rsidRDefault="00132C72" w:rsidP="00F67E3B">
      <w:pPr>
        <w:spacing w:before="0" w:after="120"/>
        <w:ind w:right="-2"/>
        <w:rPr>
          <w:rStyle w:val="normaltextrun"/>
          <w:rFonts w:cs="Arial"/>
          <w:color w:val="000000" w:themeColor="text1"/>
          <w:lang w:val="en-GB"/>
        </w:rPr>
      </w:pPr>
      <w:r w:rsidRPr="00E57F82">
        <w:rPr>
          <w:rStyle w:val="normaltextrun"/>
          <w:rFonts w:cs="Arial"/>
          <w:color w:val="000000" w:themeColor="text1"/>
          <w:lang w:val="en-GB"/>
        </w:rPr>
        <w:t>It is evident how socio-economic and educational status, cultural backgrounds, and generational factors, as well as institutionalised ageism, matter when it comes to empowering people.</w:t>
      </w:r>
    </w:p>
    <w:p w14:paraId="56D76EBB" w14:textId="77777777" w:rsidR="00A70ADB" w:rsidRDefault="00A70ADB" w:rsidP="00F67E3B">
      <w:pPr>
        <w:spacing w:before="0" w:after="120"/>
        <w:ind w:right="-2"/>
        <w:rPr>
          <w:rStyle w:val="normaltextrun"/>
          <w:rFonts w:cs="Arial"/>
          <w:color w:val="000000" w:themeColor="text1"/>
          <w:lang w:val="en-GB"/>
        </w:rPr>
      </w:pPr>
    </w:p>
    <w:p w14:paraId="1E197F1F" w14:textId="7B646DDB" w:rsidR="00132C72" w:rsidRPr="00E57F82" w:rsidRDefault="00132C72" w:rsidP="00F67E3B">
      <w:pPr>
        <w:spacing w:before="0" w:after="120"/>
        <w:ind w:right="-2"/>
        <w:rPr>
          <w:rStyle w:val="normaltextrun"/>
          <w:rFonts w:cs="Arial"/>
          <w:color w:val="000000" w:themeColor="text1"/>
          <w:lang w:val="en-GB"/>
        </w:rPr>
      </w:pPr>
      <w:r w:rsidRPr="00E57F82">
        <w:rPr>
          <w:rStyle w:val="normaltextrun"/>
          <w:rFonts w:cs="Arial"/>
          <w:color w:val="000000" w:themeColor="text1"/>
          <w:lang w:val="en-GB"/>
        </w:rPr>
        <w:t xml:space="preserve">When focusing on older persons with </w:t>
      </w:r>
      <w:proofErr w:type="spellStart"/>
      <w:r w:rsidRPr="00E57F82">
        <w:rPr>
          <w:rStyle w:val="normaltextrun"/>
          <w:rFonts w:cs="Arial"/>
          <w:color w:val="000000" w:themeColor="text1"/>
          <w:lang w:val="en-GB"/>
        </w:rPr>
        <w:t>deafblindness</w:t>
      </w:r>
      <w:proofErr w:type="spellEnd"/>
      <w:r w:rsidRPr="00E57F82">
        <w:rPr>
          <w:rStyle w:val="normaltextrun"/>
          <w:rFonts w:cs="Arial"/>
          <w:color w:val="000000" w:themeColor="text1"/>
          <w:lang w:val="en-GB"/>
        </w:rPr>
        <w:t xml:space="preserve">, the dynamics of empowerment in decision-making are heavily affected by ageist and ableist attitudes, environments, and structures, leading to discrimination, exclusion, and denying rights of people as they age. Moreover, age intersects with gender and </w:t>
      </w:r>
      <w:r w:rsidRPr="00E57F82">
        <w:rPr>
          <w:rStyle w:val="findhit"/>
          <w:rFonts w:cs="Arial"/>
          <w:color w:val="000000" w:themeColor="text1"/>
          <w:lang w:val="en-GB"/>
        </w:rPr>
        <w:t>disability</w:t>
      </w:r>
      <w:r w:rsidRPr="00E57F82">
        <w:rPr>
          <w:rStyle w:val="normaltextrun"/>
          <w:rFonts w:cs="Arial"/>
          <w:color w:val="000000" w:themeColor="text1"/>
          <w:lang w:val="en-GB"/>
        </w:rPr>
        <w:t xml:space="preserve">, as well as other characteristics. For example, older women with </w:t>
      </w:r>
      <w:proofErr w:type="spellStart"/>
      <w:r w:rsidRPr="00E57F82">
        <w:rPr>
          <w:rStyle w:val="normaltextrun"/>
          <w:rFonts w:cs="Arial"/>
          <w:color w:val="000000" w:themeColor="text1"/>
          <w:lang w:val="en-GB"/>
        </w:rPr>
        <w:t>deafblindness</w:t>
      </w:r>
      <w:proofErr w:type="spellEnd"/>
      <w:r w:rsidRPr="00E57F82">
        <w:rPr>
          <w:rStyle w:val="normaltextrun"/>
          <w:rFonts w:cs="Arial"/>
          <w:color w:val="000000" w:themeColor="text1"/>
          <w:lang w:val="en-GB"/>
        </w:rPr>
        <w:t xml:space="preserve"> face multiple challenges, prejudices, stereotypes, and discriminations due to such intersections. It is therefore key to adopt an intersectional approach when analysing the realities of older persons with </w:t>
      </w:r>
      <w:proofErr w:type="spellStart"/>
      <w:r w:rsidRPr="00E57F82">
        <w:rPr>
          <w:rStyle w:val="normaltextrun"/>
          <w:rFonts w:cs="Arial"/>
          <w:color w:val="000000" w:themeColor="text1"/>
          <w:lang w:val="en-GB"/>
        </w:rPr>
        <w:t>deafblindness</w:t>
      </w:r>
      <w:proofErr w:type="spellEnd"/>
      <w:r w:rsidRPr="00E57F82">
        <w:rPr>
          <w:rStyle w:val="normaltextrun"/>
          <w:rFonts w:cs="Arial"/>
          <w:color w:val="000000" w:themeColor="text1"/>
          <w:lang w:val="en-GB"/>
        </w:rPr>
        <w:t>, as well as attitudinal barriers. Furthermore, a change in the perception or stigma surrounding older persons with disabilities is necessary, as they are often described as a vulnerable or weak group. This negative generalisation often leads to patronising behaviour and discrimination. This is not only inaccurate for many, but harmful as it removes the ownership and legitimisation of the decision-making and empowerment of older persons. Also, it ignores the fact that many older persons are caregivers themselves and can provide different types of support to the community and society (financial, emotional, etc.).</w:t>
      </w:r>
    </w:p>
    <w:p w14:paraId="59DA432F" w14:textId="77777777" w:rsidR="00A70ADB" w:rsidRDefault="00A70ADB" w:rsidP="00F67E3B">
      <w:pPr>
        <w:spacing w:before="0" w:after="120"/>
        <w:ind w:right="-2"/>
        <w:rPr>
          <w:rStyle w:val="normaltextrun"/>
          <w:rFonts w:cs="Arial"/>
          <w:color w:val="000000" w:themeColor="text1"/>
          <w:lang w:val="en-GB"/>
        </w:rPr>
      </w:pPr>
    </w:p>
    <w:p w14:paraId="3A2289C3" w14:textId="21BFE5A9" w:rsidR="00132C72" w:rsidRPr="00E57F82" w:rsidRDefault="00132C72" w:rsidP="00F67E3B">
      <w:pPr>
        <w:spacing w:before="0" w:after="120"/>
        <w:ind w:right="-2"/>
        <w:rPr>
          <w:rStyle w:val="normaltextrun"/>
          <w:rFonts w:cs="Arial"/>
          <w:color w:val="000000" w:themeColor="text1"/>
          <w:lang w:val="en-GB"/>
        </w:rPr>
      </w:pPr>
      <w:r w:rsidRPr="00E57F82">
        <w:rPr>
          <w:rStyle w:val="normaltextrun"/>
          <w:rFonts w:cs="Arial"/>
          <w:color w:val="000000" w:themeColor="text1"/>
          <w:lang w:val="en-GB"/>
        </w:rPr>
        <w:t xml:space="preserve">With all these factors influencing participation, decision-making, and impact on empowerment, a balanced relationship between the various actors involved in each decision is essential. Therefore, approaches like person-centred care and shared decision-making shine through. These are both possible only if the communication </w:t>
      </w:r>
      <w:r w:rsidRPr="00E57F82">
        <w:rPr>
          <w:rStyle w:val="normaltextrun"/>
          <w:rFonts w:cs="Arial"/>
          <w:color w:val="000000" w:themeColor="text1"/>
          <w:lang w:val="en-GB"/>
        </w:rPr>
        <w:lastRenderedPageBreak/>
        <w:t xml:space="preserve">flows correctly, in an accessible and inclusive way. Quality communication between all stakeholders involved in the ecosystem of older persons with </w:t>
      </w:r>
      <w:proofErr w:type="spellStart"/>
      <w:r w:rsidRPr="00E57F82">
        <w:rPr>
          <w:rStyle w:val="normaltextrun"/>
          <w:rFonts w:cs="Arial"/>
          <w:color w:val="000000" w:themeColor="text1"/>
          <w:lang w:val="en-GB"/>
        </w:rPr>
        <w:t>deafblindness</w:t>
      </w:r>
      <w:proofErr w:type="spellEnd"/>
      <w:r w:rsidRPr="00E57F82">
        <w:rPr>
          <w:rStyle w:val="normaltextrun"/>
          <w:rFonts w:cs="Arial"/>
          <w:color w:val="000000" w:themeColor="text1"/>
          <w:lang w:val="en-GB"/>
        </w:rPr>
        <w:t xml:space="preserve"> (</w:t>
      </w:r>
      <w:r w:rsidRPr="00E57F82">
        <w:rPr>
          <w:rFonts w:cs="Arial"/>
          <w:color w:val="000000" w:themeColor="text1"/>
          <w:lang w:val="en-GB"/>
        </w:rPr>
        <w:t>interpreter-guides/Deafblind interpreters</w:t>
      </w:r>
      <w:r w:rsidRPr="00E57F82">
        <w:rPr>
          <w:rStyle w:val="normaltextrun"/>
          <w:rFonts w:cs="Arial"/>
          <w:color w:val="000000" w:themeColor="text1"/>
          <w:lang w:val="en-GB"/>
        </w:rPr>
        <w:t>, healthcare professionals, caregivers and family, etc.) is one way of ensuring empowerment and respect.</w:t>
      </w:r>
    </w:p>
    <w:p w14:paraId="13538375" w14:textId="77777777" w:rsidR="00A70ADB" w:rsidRDefault="00A70ADB" w:rsidP="00F67E3B">
      <w:pPr>
        <w:spacing w:before="0" w:after="120"/>
        <w:ind w:right="-2"/>
        <w:rPr>
          <w:rStyle w:val="normaltextrun"/>
          <w:rFonts w:cs="Arial"/>
          <w:color w:val="000000" w:themeColor="text1"/>
          <w:lang w:val="en-GB"/>
        </w:rPr>
      </w:pPr>
    </w:p>
    <w:p w14:paraId="13977D4D" w14:textId="25504428" w:rsidR="00132C72" w:rsidRDefault="00132C72" w:rsidP="00F67E3B">
      <w:pPr>
        <w:spacing w:before="0" w:after="120"/>
        <w:ind w:right="-2"/>
        <w:rPr>
          <w:rStyle w:val="normaltextrun"/>
          <w:rFonts w:cs="Arial"/>
          <w:color w:val="000000" w:themeColor="text1"/>
          <w:lang w:val="en-GB"/>
        </w:rPr>
      </w:pPr>
      <w:r w:rsidRPr="00E57F82">
        <w:rPr>
          <w:rStyle w:val="normaltextrun"/>
          <w:rFonts w:cs="Arial"/>
          <w:color w:val="000000" w:themeColor="text1"/>
          <w:lang w:val="en-GB"/>
        </w:rPr>
        <w:t>Sustaining empowerment across the lifespan relates to four principles (4Ps) (Seidel et all, 2021):</w:t>
      </w:r>
    </w:p>
    <w:p w14:paraId="14A5953C" w14:textId="77777777" w:rsidR="00411349" w:rsidRDefault="00411349" w:rsidP="00F67E3B">
      <w:pPr>
        <w:spacing w:before="0" w:after="120"/>
        <w:ind w:right="-2"/>
        <w:rPr>
          <w:rStyle w:val="normaltextrun"/>
          <w:rFonts w:cs="Arial"/>
          <w:color w:val="000000" w:themeColor="text1"/>
          <w:lang w:val="en-GB"/>
        </w:rPr>
      </w:pPr>
    </w:p>
    <w:p w14:paraId="703FA9B5" w14:textId="53E3313D" w:rsidR="00411349" w:rsidRPr="00411349" w:rsidRDefault="00411349" w:rsidP="00411349">
      <w:pPr>
        <w:spacing w:before="0" w:after="120"/>
        <w:ind w:right="-2"/>
        <w:rPr>
          <w:rStyle w:val="normaltextrun"/>
          <w:rFonts w:cs="Arial"/>
          <w:color w:val="000000" w:themeColor="text1"/>
          <w:lang w:val="en-GB"/>
        </w:rPr>
      </w:pPr>
      <w:r w:rsidRPr="00411349">
        <w:rPr>
          <w:rStyle w:val="normaltextrun"/>
          <w:rFonts w:cs="Arial"/>
          <w:color w:val="000000" w:themeColor="text1"/>
          <w:lang w:val="en-GB"/>
        </w:rPr>
        <w:t>PARTICIPATIO</w:t>
      </w:r>
      <w:r>
        <w:rPr>
          <w:rStyle w:val="normaltextrun"/>
          <w:rFonts w:cs="Arial"/>
          <w:color w:val="000000" w:themeColor="text1"/>
          <w:lang w:val="en-GB"/>
        </w:rPr>
        <w:t xml:space="preserve">N: </w:t>
      </w:r>
      <w:r w:rsidRPr="00411349">
        <w:rPr>
          <w:rStyle w:val="normaltextrun"/>
          <w:rFonts w:cs="Arial"/>
          <w:color w:val="000000" w:themeColor="text1"/>
          <w:lang w:val="en-GB"/>
        </w:rPr>
        <w:t>Providing older adults with the capability to choose (and being inclusive)</w:t>
      </w:r>
    </w:p>
    <w:p w14:paraId="1CAF6BD0" w14:textId="77777777" w:rsidR="00411349" w:rsidRDefault="00411349" w:rsidP="00411349">
      <w:pPr>
        <w:spacing w:before="0" w:after="120"/>
        <w:ind w:right="-2"/>
        <w:rPr>
          <w:rStyle w:val="normaltextrun"/>
          <w:rFonts w:cs="Arial"/>
          <w:color w:val="000000" w:themeColor="text1"/>
          <w:lang w:val="en-GB"/>
        </w:rPr>
      </w:pPr>
    </w:p>
    <w:p w14:paraId="2408D4CF" w14:textId="145964BB" w:rsidR="00411349" w:rsidRPr="00411349" w:rsidRDefault="00411349" w:rsidP="00411349">
      <w:pPr>
        <w:spacing w:before="0" w:after="120"/>
        <w:ind w:right="-2"/>
        <w:rPr>
          <w:rStyle w:val="normaltextrun"/>
          <w:rFonts w:cs="Arial"/>
          <w:color w:val="000000" w:themeColor="text1"/>
          <w:lang w:val="en-GB"/>
        </w:rPr>
      </w:pPr>
      <w:r w:rsidRPr="00411349">
        <w:rPr>
          <w:rStyle w:val="normaltextrun"/>
          <w:rFonts w:cs="Arial"/>
          <w:color w:val="000000" w:themeColor="text1"/>
          <w:lang w:val="en-GB"/>
        </w:rPr>
        <w:t>PROCESS</w:t>
      </w:r>
      <w:r>
        <w:rPr>
          <w:rStyle w:val="normaltextrun"/>
          <w:rFonts w:cs="Arial"/>
          <w:color w:val="000000" w:themeColor="text1"/>
          <w:lang w:val="en-GB"/>
        </w:rPr>
        <w:t xml:space="preserve">: </w:t>
      </w:r>
      <w:r w:rsidRPr="00411349">
        <w:rPr>
          <w:rStyle w:val="normaltextrun"/>
          <w:rFonts w:cs="Arial"/>
          <w:color w:val="000000" w:themeColor="text1"/>
          <w:lang w:val="en-GB"/>
        </w:rPr>
        <w:t>Raising awareness and engaging with change in all stages of life (life-course approach)</w:t>
      </w:r>
    </w:p>
    <w:p w14:paraId="5DAF2AD1" w14:textId="77777777" w:rsidR="00411349" w:rsidRDefault="00411349" w:rsidP="00411349">
      <w:pPr>
        <w:spacing w:before="0" w:after="120"/>
        <w:ind w:right="-2"/>
        <w:rPr>
          <w:rStyle w:val="normaltextrun"/>
          <w:rFonts w:cs="Arial"/>
          <w:color w:val="000000" w:themeColor="text1"/>
          <w:lang w:val="en-GB"/>
        </w:rPr>
      </w:pPr>
    </w:p>
    <w:p w14:paraId="73A8608F" w14:textId="5823CD1D" w:rsidR="00411349" w:rsidRPr="00411349" w:rsidRDefault="00411349" w:rsidP="00411349">
      <w:pPr>
        <w:spacing w:before="0" w:after="120"/>
        <w:ind w:right="-2"/>
        <w:rPr>
          <w:rStyle w:val="normaltextrun"/>
          <w:rFonts w:cs="Arial"/>
          <w:color w:val="000000" w:themeColor="text1"/>
          <w:lang w:val="en-GB"/>
        </w:rPr>
      </w:pPr>
      <w:r w:rsidRPr="00411349">
        <w:rPr>
          <w:rStyle w:val="normaltextrun"/>
          <w:rFonts w:cs="Arial"/>
          <w:color w:val="000000" w:themeColor="text1"/>
          <w:lang w:val="en-GB"/>
        </w:rPr>
        <w:t>PRACTICES</w:t>
      </w:r>
      <w:r>
        <w:rPr>
          <w:rStyle w:val="normaltextrun"/>
          <w:rFonts w:cs="Arial"/>
          <w:color w:val="000000" w:themeColor="text1"/>
          <w:lang w:val="en-GB"/>
        </w:rPr>
        <w:t xml:space="preserve">: </w:t>
      </w:r>
      <w:r w:rsidRPr="00411349">
        <w:rPr>
          <w:rStyle w:val="normaltextrun"/>
          <w:rFonts w:cs="Arial"/>
          <w:color w:val="000000" w:themeColor="text1"/>
          <w:lang w:val="en-GB"/>
        </w:rPr>
        <w:t>Recognising and enabling people’s contributions (moving away from stigma and discriminations)</w:t>
      </w:r>
    </w:p>
    <w:p w14:paraId="3F55878C" w14:textId="77777777" w:rsidR="00411349" w:rsidRDefault="00411349" w:rsidP="00411349">
      <w:pPr>
        <w:spacing w:before="0" w:after="120"/>
        <w:ind w:right="-2"/>
        <w:rPr>
          <w:rStyle w:val="normaltextrun"/>
          <w:rFonts w:cs="Arial"/>
          <w:color w:val="000000" w:themeColor="text1"/>
          <w:lang w:val="en-GB"/>
        </w:rPr>
      </w:pPr>
    </w:p>
    <w:p w14:paraId="4D1E981F" w14:textId="7CD404A3" w:rsidR="00411349" w:rsidRPr="00E57F82" w:rsidRDefault="00411349" w:rsidP="00411349">
      <w:pPr>
        <w:spacing w:before="0" w:after="120"/>
        <w:ind w:right="-2"/>
        <w:rPr>
          <w:rStyle w:val="normaltextrun"/>
          <w:rFonts w:cs="Arial"/>
          <w:color w:val="000000" w:themeColor="text1"/>
          <w:lang w:val="en-GB"/>
        </w:rPr>
      </w:pPr>
      <w:r w:rsidRPr="00411349">
        <w:rPr>
          <w:rStyle w:val="normaltextrun"/>
          <w:rFonts w:cs="Arial"/>
          <w:color w:val="000000" w:themeColor="text1"/>
          <w:lang w:val="en-GB"/>
        </w:rPr>
        <w:t>PURPOSES</w:t>
      </w:r>
      <w:r>
        <w:rPr>
          <w:rStyle w:val="normaltextrun"/>
          <w:rFonts w:cs="Arial"/>
          <w:color w:val="000000" w:themeColor="text1"/>
          <w:lang w:val="en-GB"/>
        </w:rPr>
        <w:t xml:space="preserve">: </w:t>
      </w:r>
      <w:r w:rsidRPr="00411349">
        <w:rPr>
          <w:rStyle w:val="normaltextrun"/>
          <w:rFonts w:cs="Arial"/>
          <w:color w:val="000000" w:themeColor="text1"/>
          <w:lang w:val="en-GB"/>
        </w:rPr>
        <w:t>Proving the opportunity to live according to one’s own intentions (person-centredness)</w:t>
      </w:r>
    </w:p>
    <w:p w14:paraId="693D7B53" w14:textId="77777777" w:rsidR="00132C72" w:rsidRPr="00E57F82" w:rsidRDefault="00132C72" w:rsidP="00F67E3B">
      <w:pPr>
        <w:pStyle w:val="paragraph"/>
        <w:spacing w:before="0" w:beforeAutospacing="0" w:after="120" w:afterAutospacing="0"/>
        <w:ind w:right="-2"/>
        <w:textAlignment w:val="baseline"/>
        <w:rPr>
          <w:rFonts w:cs="Arial"/>
          <w:color w:val="000000" w:themeColor="text1"/>
          <w:lang w:val="en-GB"/>
        </w:rPr>
      </w:pPr>
    </w:p>
    <w:p w14:paraId="76B11323" w14:textId="77777777" w:rsidR="00132C72" w:rsidRPr="00E57F82" w:rsidRDefault="00132C72" w:rsidP="00F67E3B">
      <w:pPr>
        <w:spacing w:before="0" w:after="120"/>
        <w:ind w:right="-2"/>
        <w:rPr>
          <w:rStyle w:val="normaltextrun"/>
          <w:rFonts w:cs="Arial"/>
          <w:color w:val="000000" w:themeColor="text1"/>
          <w:lang w:val="en-GB"/>
        </w:rPr>
      </w:pPr>
      <w:r w:rsidRPr="00E57F82">
        <w:rPr>
          <w:rStyle w:val="normaltextrun"/>
          <w:rFonts w:cs="Arial"/>
          <w:color w:val="000000" w:themeColor="text1"/>
          <w:lang w:val="en-GB"/>
        </w:rPr>
        <w:t>These general principles, coupled with the individual indicators for empowerment (having a sense of personal identity, having a sense of choice and control, having a sense of usefulness and being needed, and retaining a sense of worth) are key elements for empowerment.</w:t>
      </w:r>
    </w:p>
    <w:p w14:paraId="36397A31" w14:textId="77777777" w:rsidR="00A70ADB" w:rsidRDefault="00A70ADB" w:rsidP="00F67E3B">
      <w:pPr>
        <w:spacing w:before="0" w:after="120"/>
        <w:ind w:right="-2"/>
        <w:rPr>
          <w:rStyle w:val="normaltextrun"/>
          <w:rFonts w:cs="Arial"/>
          <w:color w:val="000000" w:themeColor="text1"/>
          <w:lang w:val="en-GB"/>
        </w:rPr>
      </w:pPr>
    </w:p>
    <w:p w14:paraId="0A8EBF34" w14:textId="2F00368D" w:rsidR="00132C72" w:rsidRPr="00E57F82" w:rsidRDefault="00132C72" w:rsidP="00F67E3B">
      <w:pPr>
        <w:spacing w:before="0" w:after="120"/>
        <w:ind w:right="-2"/>
        <w:rPr>
          <w:rFonts w:cs="Arial"/>
          <w:color w:val="000000" w:themeColor="text1"/>
          <w:lang w:val="en-GB"/>
        </w:rPr>
      </w:pPr>
      <w:r w:rsidRPr="00E57F82">
        <w:rPr>
          <w:rStyle w:val="normaltextrun"/>
          <w:rFonts w:cs="Arial"/>
          <w:color w:val="000000" w:themeColor="text1"/>
          <w:lang w:val="en-GB"/>
        </w:rPr>
        <w:t>Such empowerment indicators embrace the concept of agency. It is not only important to provide the opportunity for older individuals to make a choice; it is important that they act on that opportunity and that they translate their choice into an intended outcome.</w:t>
      </w:r>
    </w:p>
    <w:p w14:paraId="78AC1F7B" w14:textId="77777777" w:rsidR="00A70ADB" w:rsidRDefault="00A70ADB" w:rsidP="00F67E3B">
      <w:pPr>
        <w:pStyle w:val="Heading2"/>
        <w:spacing w:before="0" w:after="120"/>
        <w:ind w:right="-2"/>
        <w:rPr>
          <w:rFonts w:cs="Arial"/>
          <w:color w:val="000000" w:themeColor="text1"/>
          <w:sz w:val="24"/>
          <w:szCs w:val="24"/>
        </w:rPr>
      </w:pPr>
      <w:bookmarkStart w:id="57" w:name="_Toc152148504"/>
    </w:p>
    <w:p w14:paraId="111518BD" w14:textId="77777777" w:rsidR="00A70ADB" w:rsidRDefault="00A70ADB" w:rsidP="00F67E3B">
      <w:pPr>
        <w:pStyle w:val="Heading2"/>
        <w:spacing w:before="0" w:after="120"/>
        <w:ind w:right="-2"/>
        <w:rPr>
          <w:rFonts w:cs="Arial"/>
          <w:color w:val="000000" w:themeColor="text1"/>
          <w:sz w:val="24"/>
          <w:szCs w:val="24"/>
        </w:rPr>
      </w:pPr>
    </w:p>
    <w:p w14:paraId="2149E4BE" w14:textId="7E40A55F" w:rsidR="00132C72" w:rsidRPr="00E57F82" w:rsidRDefault="00132C72" w:rsidP="00F67E3B">
      <w:pPr>
        <w:pStyle w:val="Heading2"/>
        <w:spacing w:before="0" w:after="120"/>
        <w:ind w:right="-2"/>
        <w:rPr>
          <w:rFonts w:cs="Arial"/>
          <w:color w:val="000000" w:themeColor="text1"/>
          <w:sz w:val="24"/>
          <w:szCs w:val="24"/>
        </w:rPr>
      </w:pPr>
      <w:r w:rsidRPr="00E57F82">
        <w:rPr>
          <w:rFonts w:cs="Arial"/>
          <w:color w:val="000000" w:themeColor="text1"/>
          <w:sz w:val="24"/>
          <w:szCs w:val="24"/>
        </w:rPr>
        <w:t>Access to Information</w:t>
      </w:r>
      <w:bookmarkEnd w:id="57"/>
    </w:p>
    <w:p w14:paraId="73BD9B0A" w14:textId="77777777" w:rsidR="00A70ADB" w:rsidRDefault="00A70ADB" w:rsidP="00F67E3B">
      <w:pPr>
        <w:spacing w:before="0" w:after="120"/>
        <w:ind w:right="-2"/>
        <w:rPr>
          <w:rFonts w:cs="Arial"/>
          <w:color w:val="000000" w:themeColor="text1"/>
          <w:lang w:val="en-GB"/>
        </w:rPr>
      </w:pPr>
    </w:p>
    <w:p w14:paraId="61BB82C2" w14:textId="7162BB70"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 xml:space="preserve">The challenges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face every day are usually reduced to communication and mobility problems. Very often, the third major problem, access to information, seems to be “forgotten”. It is true that this barrier is closely connected to communication barriers, because information is usually accessed by some means of communication, but the outcomes are different.</w:t>
      </w:r>
    </w:p>
    <w:p w14:paraId="15C40310" w14:textId="77777777" w:rsidR="00A70ADB" w:rsidRDefault="00A70ADB" w:rsidP="00F67E3B">
      <w:pPr>
        <w:autoSpaceDE w:val="0"/>
        <w:autoSpaceDN w:val="0"/>
        <w:adjustRightInd w:val="0"/>
        <w:spacing w:before="0" w:after="120"/>
        <w:ind w:right="-2"/>
        <w:rPr>
          <w:rFonts w:cs="Arial"/>
          <w:color w:val="000000" w:themeColor="text1"/>
          <w:lang w:val="en-GB"/>
        </w:rPr>
      </w:pPr>
    </w:p>
    <w:p w14:paraId="5C57FA0B" w14:textId="4BF1C94A" w:rsidR="00132C72" w:rsidRPr="00E57F82" w:rsidRDefault="00132C72" w:rsidP="00F67E3B">
      <w:pPr>
        <w:autoSpaceDE w:val="0"/>
        <w:autoSpaceDN w:val="0"/>
        <w:adjustRightInd w:val="0"/>
        <w:spacing w:before="0" w:after="120"/>
        <w:ind w:right="-2"/>
        <w:rPr>
          <w:rFonts w:cs="Arial"/>
          <w:color w:val="000000" w:themeColor="text1"/>
          <w:lang w:val="en-GB"/>
        </w:rPr>
      </w:pPr>
      <w:r w:rsidRPr="00E57F82">
        <w:rPr>
          <w:rFonts w:cs="Arial"/>
          <w:color w:val="000000" w:themeColor="text1"/>
          <w:lang w:val="en-GB"/>
        </w:rPr>
        <w:t xml:space="preserve">Access to information in our modern society is important for three reasons: 1.) to be able to build the basis to make one’s own decisions and to maintain independent living, 2.) to be able to maintain communication with others, and 3.) to be able to participate in discussions and conversations (Olesen 2012: 10–11). For a person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to be able to live a life of his/her own, this access of information is of </w:t>
      </w:r>
      <w:r w:rsidRPr="00E57F82">
        <w:rPr>
          <w:rStyle w:val="rynqvb"/>
          <w:rFonts w:cs="Arial"/>
          <w:color w:val="000000" w:themeColor="text1"/>
          <w:lang w:val="en-GB"/>
        </w:rPr>
        <w:t>critical importance.</w:t>
      </w:r>
    </w:p>
    <w:p w14:paraId="3816B0AB" w14:textId="77777777" w:rsidR="00A70ADB" w:rsidRDefault="00A70ADB" w:rsidP="00F67E3B">
      <w:pPr>
        <w:spacing w:before="0" w:after="120"/>
        <w:ind w:right="-2"/>
        <w:rPr>
          <w:rFonts w:cs="Arial"/>
          <w:color w:val="000000" w:themeColor="text1"/>
          <w:lang w:val="en-GB"/>
        </w:rPr>
      </w:pPr>
    </w:p>
    <w:p w14:paraId="13A23161" w14:textId="1BB634DD"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Keeping up in a society that is constantly changing and putting new demands on the individual can be very hard for an older person with dual sensory impairment. The constant stream of new information is difficult to deal with for an ageing person with his/her vision and hearing deteriorating (</w:t>
      </w:r>
      <w:proofErr w:type="spellStart"/>
      <w:r w:rsidRPr="00E57F82">
        <w:rPr>
          <w:rFonts w:cs="Arial"/>
          <w:color w:val="000000" w:themeColor="text1"/>
          <w:lang w:val="en-GB"/>
        </w:rPr>
        <w:t>Göransson</w:t>
      </w:r>
      <w:proofErr w:type="spellEnd"/>
      <w:r w:rsidRPr="00E57F82">
        <w:rPr>
          <w:rFonts w:cs="Arial"/>
          <w:color w:val="000000" w:themeColor="text1"/>
          <w:lang w:val="en-GB"/>
        </w:rPr>
        <w:t xml:space="preserve"> 2007: 152).</w:t>
      </w:r>
    </w:p>
    <w:p w14:paraId="44A3196A" w14:textId="77777777" w:rsidR="00A70ADB" w:rsidRDefault="00A70ADB" w:rsidP="00F67E3B">
      <w:pPr>
        <w:spacing w:before="0" w:after="120"/>
        <w:ind w:right="-2"/>
        <w:rPr>
          <w:rFonts w:cs="Arial"/>
          <w:color w:val="000000" w:themeColor="text1"/>
          <w:lang w:val="en-GB"/>
        </w:rPr>
      </w:pPr>
    </w:p>
    <w:p w14:paraId="37AB3572" w14:textId="5984544E"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Problems with vision and hearing make it hard to keep up in with a society that is constantly changing and putting new demands on the individual. That includes the information flow, in particular, which may be difficult to handle for someone who is getting older and whose vision and hearing is deteriorating (</w:t>
      </w:r>
      <w:proofErr w:type="spellStart"/>
      <w:r w:rsidRPr="00E57F82">
        <w:rPr>
          <w:rFonts w:cs="Arial"/>
          <w:color w:val="000000" w:themeColor="text1"/>
          <w:lang w:val="en-GB"/>
        </w:rPr>
        <w:t>Göransson</w:t>
      </w:r>
      <w:proofErr w:type="spellEnd"/>
      <w:r w:rsidRPr="00E57F82">
        <w:rPr>
          <w:rFonts w:cs="Arial"/>
          <w:color w:val="000000" w:themeColor="text1"/>
          <w:lang w:val="en-GB"/>
        </w:rPr>
        <w:t xml:space="preserve"> 2007: 152).</w:t>
      </w:r>
    </w:p>
    <w:p w14:paraId="2D26F2CF" w14:textId="77777777" w:rsidR="00A70ADB" w:rsidRDefault="00A70ADB" w:rsidP="00F67E3B">
      <w:pPr>
        <w:spacing w:before="0" w:after="120"/>
        <w:ind w:right="-2"/>
        <w:rPr>
          <w:rFonts w:cs="Arial"/>
          <w:color w:val="000000" w:themeColor="text1"/>
          <w:lang w:val="en-GB"/>
        </w:rPr>
      </w:pPr>
    </w:p>
    <w:p w14:paraId="0AB399AC" w14:textId="4012D29F" w:rsidR="00132C72" w:rsidRPr="00E57F82" w:rsidRDefault="00132C72" w:rsidP="00F67E3B">
      <w:pPr>
        <w:spacing w:before="0" w:after="120"/>
        <w:ind w:right="-2"/>
        <w:rPr>
          <w:rStyle w:val="rynqvb"/>
          <w:rFonts w:cs="Arial"/>
          <w:color w:val="000000" w:themeColor="text1"/>
          <w:lang w:val="en-GB"/>
        </w:rPr>
      </w:pPr>
      <w:r w:rsidRPr="00E57F82">
        <w:rPr>
          <w:rFonts w:cs="Arial"/>
          <w:color w:val="000000" w:themeColor="text1"/>
          <w:lang w:val="en-GB"/>
        </w:rPr>
        <w:t xml:space="preserve">Acquiring information about things that are going on, both in the close environment and in the world in general may be a problem for older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w:t>
      </w:r>
      <w:proofErr w:type="spellStart"/>
      <w:r w:rsidRPr="00E57F82">
        <w:rPr>
          <w:rFonts w:cs="Arial"/>
          <w:color w:val="000000" w:themeColor="text1"/>
          <w:lang w:val="en-GB"/>
        </w:rPr>
        <w:t>Göransson</w:t>
      </w:r>
      <w:proofErr w:type="spellEnd"/>
      <w:r w:rsidRPr="00E57F82">
        <w:rPr>
          <w:rFonts w:cs="Arial"/>
          <w:color w:val="000000" w:themeColor="text1"/>
          <w:lang w:val="en-GB"/>
        </w:rPr>
        <w:t xml:space="preserve"> 2007: 150). Nowhere was this problem so</w:t>
      </w:r>
      <w:r w:rsidRPr="00E57F82">
        <w:rPr>
          <w:rStyle w:val="rynqvb"/>
          <w:rFonts w:cs="Arial"/>
          <w:color w:val="000000" w:themeColor="text1"/>
          <w:lang w:val="en-GB"/>
        </w:rPr>
        <w:t xml:space="preserve"> emphasised as during the COVID pandemic, when several interviewed older Deafblind individuals were left clueless about what was happening. As if the lock-up itself was not damaging enough for persons with </w:t>
      </w:r>
      <w:proofErr w:type="spellStart"/>
      <w:r w:rsidRPr="00E57F82">
        <w:rPr>
          <w:rStyle w:val="rynqvb"/>
          <w:rFonts w:cs="Arial"/>
          <w:color w:val="000000" w:themeColor="text1"/>
          <w:lang w:val="en-GB"/>
        </w:rPr>
        <w:t>deafblindness</w:t>
      </w:r>
      <w:proofErr w:type="spellEnd"/>
      <w:r w:rsidRPr="00E57F82">
        <w:rPr>
          <w:rStyle w:val="rynqvb"/>
          <w:rFonts w:cs="Arial"/>
          <w:color w:val="000000" w:themeColor="text1"/>
          <w:lang w:val="en-GB"/>
        </w:rPr>
        <w:t xml:space="preserve"> because of restricted communication possibilities, it was hard to be informed in real time of what was occurring and what the momentary restrictions and instructions were. Older persons with </w:t>
      </w:r>
      <w:proofErr w:type="spellStart"/>
      <w:r w:rsidRPr="00E57F82">
        <w:rPr>
          <w:rStyle w:val="rynqvb"/>
          <w:rFonts w:cs="Arial"/>
          <w:color w:val="000000" w:themeColor="text1"/>
          <w:lang w:val="en-GB"/>
        </w:rPr>
        <w:t>deafblindness</w:t>
      </w:r>
      <w:proofErr w:type="spellEnd"/>
      <w:r w:rsidRPr="00E57F82">
        <w:rPr>
          <w:rStyle w:val="rynqvb"/>
          <w:rFonts w:cs="Arial"/>
          <w:color w:val="000000" w:themeColor="text1"/>
          <w:lang w:val="en-GB"/>
        </w:rPr>
        <w:t xml:space="preserve"> could browse the Internet, use some messaging programmes/applications, or who have someone living with them who could keep them up to date were in a better position.</w:t>
      </w:r>
    </w:p>
    <w:p w14:paraId="3A852DC9" w14:textId="77777777" w:rsidR="00A70ADB" w:rsidRDefault="00A70ADB" w:rsidP="00F67E3B">
      <w:pPr>
        <w:spacing w:before="0" w:after="120"/>
        <w:ind w:right="-2"/>
        <w:rPr>
          <w:rFonts w:cs="Arial"/>
          <w:color w:val="000000" w:themeColor="text1"/>
          <w:lang w:val="en-GB"/>
        </w:rPr>
      </w:pPr>
    </w:p>
    <w:p w14:paraId="538A0B81" w14:textId="4A3DA8E5"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 xml:space="preserve">The importance of accessibility to information in enabling persons with disabilities to fully enjoy all human rights and fundamental freedoms is stressed in the </w:t>
      </w:r>
      <w:r w:rsidRPr="00E57F82">
        <w:rPr>
          <w:rFonts w:cs="Arial"/>
          <w:bCs/>
          <w:i/>
          <w:iCs/>
          <w:color w:val="000000" w:themeColor="text1"/>
          <w:lang w:val="en-GB"/>
        </w:rPr>
        <w:t>Preamble</w:t>
      </w:r>
      <w:r w:rsidRPr="00E57F82">
        <w:rPr>
          <w:rFonts w:cs="Arial"/>
          <w:bCs/>
          <w:color w:val="000000" w:themeColor="text1"/>
          <w:lang w:val="en-GB"/>
        </w:rPr>
        <w:t xml:space="preserve"> of United Nations’</w:t>
      </w:r>
      <w:r w:rsidRPr="00E57F82">
        <w:rPr>
          <w:rFonts w:cs="Arial"/>
          <w:b/>
          <w:color w:val="000000" w:themeColor="text1"/>
          <w:lang w:val="en-GB"/>
        </w:rPr>
        <w:t xml:space="preserve"> </w:t>
      </w:r>
      <w:r w:rsidRPr="00E57F82">
        <w:rPr>
          <w:rFonts w:cs="Arial"/>
          <w:bCs/>
          <w:i/>
          <w:iCs/>
          <w:color w:val="000000" w:themeColor="text1"/>
          <w:lang w:val="en-GB"/>
        </w:rPr>
        <w:t>Convention on the Rights of Persons with Disabilities</w:t>
      </w:r>
      <w:r w:rsidRPr="00E57F82">
        <w:rPr>
          <w:rFonts w:cs="Arial"/>
          <w:bCs/>
          <w:color w:val="000000" w:themeColor="text1"/>
          <w:lang w:val="en-GB"/>
        </w:rPr>
        <w:t xml:space="preserve">, only to be </w:t>
      </w:r>
      <w:r w:rsidRPr="00E57F82">
        <w:rPr>
          <w:rStyle w:val="rynqvb"/>
          <w:rFonts w:cs="Arial"/>
          <w:color w:val="000000" w:themeColor="text1"/>
          <w:lang w:val="en-GB"/>
        </w:rPr>
        <w:t xml:space="preserve">further elaborated in the following articles: the obligation of States Parties </w:t>
      </w:r>
      <w:r w:rsidRPr="00E57F82">
        <w:rPr>
          <w:rFonts w:cs="Arial"/>
          <w:color w:val="000000" w:themeColor="text1"/>
          <w:lang w:val="en-GB"/>
        </w:rPr>
        <w:t>to promote the availability and use of new information technologies, to provide accessible information about mobility aids, devices and assistive technologies (Article 4, paragraph 1), to ensure access, on an equal basis with others, to information (Article 9, paragraph 1). The whole of Article 21 is dedicated to freedom of expression and opinion, and access to information. (UN 2006)</w:t>
      </w:r>
    </w:p>
    <w:p w14:paraId="32CD91CF" w14:textId="77777777" w:rsidR="00A70ADB" w:rsidRDefault="00A70ADB" w:rsidP="00F67E3B">
      <w:pPr>
        <w:spacing w:before="0" w:after="120"/>
        <w:ind w:right="-2"/>
        <w:rPr>
          <w:rFonts w:cs="Arial"/>
          <w:color w:val="000000" w:themeColor="text1"/>
          <w:lang w:val="en-GB"/>
        </w:rPr>
      </w:pPr>
    </w:p>
    <w:p w14:paraId="0EC66F3D" w14:textId="223A54A2"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 xml:space="preserve">Today, information is largely available. Unfortunately, a lot of misinformation is available, as well. For older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to have a better access to </w:t>
      </w:r>
      <w:r w:rsidRPr="00E57F82">
        <w:rPr>
          <w:rFonts w:cs="Arial"/>
          <w:color w:val="000000" w:themeColor="text1"/>
          <w:lang w:val="en-GB"/>
        </w:rPr>
        <w:lastRenderedPageBreak/>
        <w:t xml:space="preserve">such information, several </w:t>
      </w:r>
      <w:r w:rsidRPr="00E57F82">
        <w:rPr>
          <w:rStyle w:val="rynqvb"/>
          <w:rFonts w:cs="Arial"/>
          <w:color w:val="000000" w:themeColor="text1"/>
          <w:lang w:val="en-GB"/>
        </w:rPr>
        <w:t xml:space="preserve">conditions must be met. The education of older persons with </w:t>
      </w:r>
      <w:proofErr w:type="spellStart"/>
      <w:r w:rsidRPr="00E57F82">
        <w:rPr>
          <w:rStyle w:val="rynqvb"/>
          <w:rFonts w:cs="Arial"/>
          <w:color w:val="000000" w:themeColor="text1"/>
          <w:lang w:val="en-GB"/>
        </w:rPr>
        <w:t>Deafblindness</w:t>
      </w:r>
      <w:proofErr w:type="spellEnd"/>
      <w:r w:rsidRPr="00E57F82">
        <w:rPr>
          <w:rStyle w:val="rynqvb"/>
          <w:rFonts w:cs="Arial"/>
          <w:color w:val="000000" w:themeColor="text1"/>
          <w:lang w:val="en-GB"/>
        </w:rPr>
        <w:t xml:space="preserve"> on how to use the digital technology must be simplified to be more efficient. Moreover, the contents must be delivered in a way that can be accessible to persons with </w:t>
      </w:r>
      <w:proofErr w:type="spellStart"/>
      <w:r w:rsidRPr="00E57F82">
        <w:rPr>
          <w:rStyle w:val="rynqvb"/>
          <w:rFonts w:cs="Arial"/>
          <w:color w:val="000000" w:themeColor="text1"/>
          <w:lang w:val="en-GB"/>
        </w:rPr>
        <w:t>deafblindness</w:t>
      </w:r>
      <w:proofErr w:type="spellEnd"/>
      <w:r w:rsidRPr="00E57F82">
        <w:rPr>
          <w:rStyle w:val="rynqvb"/>
          <w:rFonts w:cs="Arial"/>
          <w:color w:val="000000" w:themeColor="text1"/>
          <w:lang w:val="en-GB"/>
        </w:rPr>
        <w:t xml:space="preserve">, and available in multiple formats. </w:t>
      </w:r>
      <w:r w:rsidRPr="00E57F82">
        <w:rPr>
          <w:rFonts w:cs="Arial"/>
          <w:color w:val="000000" w:themeColor="text1"/>
          <w:lang w:val="en-GB"/>
        </w:rPr>
        <w:t xml:space="preserve">There is also a third factor: the technology itself should be affordable for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user. There are cases where modern technology can be prescribed as any other aid or medicine, with the state covering part or </w:t>
      </w:r>
      <w:proofErr w:type="gramStart"/>
      <w:r w:rsidRPr="00E57F82">
        <w:rPr>
          <w:rFonts w:cs="Arial"/>
          <w:color w:val="000000" w:themeColor="text1"/>
          <w:lang w:val="en-GB"/>
        </w:rPr>
        <w:t>all of</w:t>
      </w:r>
      <w:proofErr w:type="gramEnd"/>
      <w:r w:rsidRPr="00E57F82">
        <w:rPr>
          <w:rFonts w:cs="Arial"/>
          <w:color w:val="000000" w:themeColor="text1"/>
          <w:lang w:val="en-GB"/>
        </w:rPr>
        <w:t xml:space="preserve"> the expenses. In other states, especially the lower-income ones, covering such expenses are out of the question.</w:t>
      </w:r>
    </w:p>
    <w:p w14:paraId="53A04C66" w14:textId="77777777" w:rsidR="00A70ADB" w:rsidRDefault="00A70ADB" w:rsidP="00F67E3B">
      <w:pPr>
        <w:pStyle w:val="Heading2"/>
        <w:spacing w:before="0" w:after="120"/>
        <w:ind w:right="-2"/>
        <w:rPr>
          <w:rFonts w:cs="Arial"/>
          <w:color w:val="000000" w:themeColor="text1"/>
          <w:sz w:val="24"/>
          <w:szCs w:val="24"/>
        </w:rPr>
      </w:pPr>
      <w:bookmarkStart w:id="58" w:name="_Toc152148505"/>
    </w:p>
    <w:p w14:paraId="57C6F937" w14:textId="77777777" w:rsidR="00A70ADB" w:rsidRPr="00A70ADB" w:rsidRDefault="00A70ADB" w:rsidP="00A70ADB">
      <w:pPr>
        <w:rPr>
          <w:lang w:val="en-GB" w:bidi="he-IL"/>
        </w:rPr>
      </w:pPr>
    </w:p>
    <w:p w14:paraId="6DA6253D" w14:textId="135F8C91" w:rsidR="00132C72" w:rsidRPr="00E57F82" w:rsidRDefault="00132C72" w:rsidP="00F67E3B">
      <w:pPr>
        <w:pStyle w:val="Heading2"/>
        <w:spacing w:before="0" w:after="120"/>
        <w:ind w:right="-2"/>
        <w:rPr>
          <w:rFonts w:cs="Arial"/>
          <w:color w:val="000000" w:themeColor="text1"/>
          <w:sz w:val="24"/>
          <w:szCs w:val="24"/>
        </w:rPr>
      </w:pPr>
      <w:r w:rsidRPr="00E57F82">
        <w:rPr>
          <w:rFonts w:cs="Arial"/>
          <w:color w:val="000000" w:themeColor="text1"/>
          <w:sz w:val="24"/>
          <w:szCs w:val="24"/>
        </w:rPr>
        <w:t>Rights and Independence</w:t>
      </w:r>
      <w:bookmarkEnd w:id="58"/>
    </w:p>
    <w:p w14:paraId="2B3FC69C" w14:textId="77777777" w:rsidR="00A70ADB" w:rsidRDefault="00A70ADB" w:rsidP="00F67E3B">
      <w:pPr>
        <w:spacing w:before="0" w:after="120"/>
        <w:ind w:right="-2"/>
        <w:rPr>
          <w:rFonts w:cs="Arial"/>
          <w:color w:val="000000" w:themeColor="text1"/>
          <w:lang w:val="en-GB"/>
        </w:rPr>
      </w:pPr>
    </w:p>
    <w:p w14:paraId="26A399EE" w14:textId="07538C73"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 xml:space="preserve">Rights, especially human rights, belong equally to all people, those with disabilities and those without. So why did the UN feel the need to issue the </w:t>
      </w:r>
      <w:r w:rsidRPr="00E57F82">
        <w:rPr>
          <w:rFonts w:cs="Arial"/>
          <w:i/>
          <w:iCs/>
          <w:color w:val="000000" w:themeColor="text1"/>
          <w:lang w:val="en-GB"/>
        </w:rPr>
        <w:t>Convention on the Rights of Persons with Disabilities (CRPD)</w:t>
      </w:r>
      <w:r w:rsidRPr="00E57F82">
        <w:rPr>
          <w:rFonts w:cs="Arial"/>
          <w:color w:val="000000" w:themeColor="text1"/>
          <w:lang w:val="en-GB"/>
        </w:rPr>
        <w:t xml:space="preserve"> in 2006, 58 years after adopting the </w:t>
      </w:r>
      <w:r w:rsidRPr="00E57F82">
        <w:rPr>
          <w:rFonts w:cs="Arial"/>
          <w:i/>
          <w:iCs/>
          <w:color w:val="000000" w:themeColor="text1"/>
          <w:lang w:val="en-GB"/>
        </w:rPr>
        <w:t>Universal Declaration of Human Rights (UDHR)</w:t>
      </w:r>
      <w:r w:rsidRPr="00E57F82">
        <w:rPr>
          <w:rFonts w:cs="Arial"/>
          <w:color w:val="000000" w:themeColor="text1"/>
          <w:lang w:val="en-GB"/>
        </w:rPr>
        <w:t xml:space="preserve"> in 1948?</w:t>
      </w:r>
    </w:p>
    <w:p w14:paraId="196B7AB1" w14:textId="77777777" w:rsidR="00A70ADB" w:rsidRDefault="00A70ADB" w:rsidP="00F67E3B">
      <w:pPr>
        <w:autoSpaceDE w:val="0"/>
        <w:autoSpaceDN w:val="0"/>
        <w:adjustRightInd w:val="0"/>
        <w:spacing w:before="0" w:after="120"/>
        <w:ind w:right="-2"/>
        <w:rPr>
          <w:rFonts w:cs="Arial"/>
          <w:color w:val="000000" w:themeColor="text1"/>
          <w:lang w:val="en-GB"/>
        </w:rPr>
      </w:pPr>
    </w:p>
    <w:p w14:paraId="6D54F3FC" w14:textId="48B3164E" w:rsidR="00132C72" w:rsidRPr="00E57F82" w:rsidRDefault="00132C72" w:rsidP="00F67E3B">
      <w:pPr>
        <w:autoSpaceDE w:val="0"/>
        <w:autoSpaceDN w:val="0"/>
        <w:adjustRightInd w:val="0"/>
        <w:spacing w:before="0" w:after="120"/>
        <w:ind w:right="-2"/>
        <w:rPr>
          <w:rFonts w:cs="Arial"/>
          <w:color w:val="000000" w:themeColor="text1"/>
          <w:lang w:val="en-GB"/>
        </w:rPr>
      </w:pPr>
      <w:r w:rsidRPr="00E57F82">
        <w:rPr>
          <w:rFonts w:cs="Arial"/>
          <w:color w:val="000000" w:themeColor="text1"/>
          <w:lang w:val="en-GB"/>
        </w:rPr>
        <w:t>Both rights and independence are valued by older people and are of significant concern for persons ageing with impairments (Simcock 2016: 1734).</w:t>
      </w:r>
    </w:p>
    <w:p w14:paraId="1FDC3CE4" w14:textId="77777777" w:rsidR="00A70ADB" w:rsidRDefault="00A70ADB" w:rsidP="00F67E3B">
      <w:pPr>
        <w:spacing w:before="0" w:after="120"/>
        <w:ind w:right="-2"/>
        <w:rPr>
          <w:rFonts w:cs="Arial"/>
          <w:color w:val="000000" w:themeColor="text1"/>
          <w:lang w:val="en-GB"/>
        </w:rPr>
      </w:pPr>
    </w:p>
    <w:p w14:paraId="5DCC45C7" w14:textId="4B4E8F4C"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 xml:space="preserve">The independence of older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in relation to both activities of daily living (ADL) and instrumental activities of daily living (IADL) are affected by their dual sensory impairment in a negative way. This challenge to a person’s independence becomes more serious if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is acquired later in life and as the person gets older. Damen et al. (2005) and Simcock &amp; </w:t>
      </w:r>
      <w:proofErr w:type="spellStart"/>
      <w:r w:rsidRPr="00E57F82">
        <w:rPr>
          <w:rFonts w:cs="Arial"/>
          <w:color w:val="000000" w:themeColor="text1"/>
          <w:lang w:val="en-GB"/>
        </w:rPr>
        <w:t>Wittich</w:t>
      </w:r>
      <w:proofErr w:type="spellEnd"/>
      <w:r w:rsidRPr="00E57F82">
        <w:rPr>
          <w:rFonts w:cs="Arial"/>
          <w:color w:val="000000" w:themeColor="text1"/>
          <w:lang w:val="en-GB"/>
        </w:rPr>
        <w:t xml:space="preserve"> (2019: 4) note that “people with Usher syndrome, a genetic condition causing hearing impairment and progressive sight loss, had increased difficulties maintaining their independence as they aged,” but </w:t>
      </w:r>
      <w:r w:rsidRPr="00E57F82">
        <w:rPr>
          <w:rStyle w:val="rynqvb"/>
          <w:rFonts w:cs="Arial"/>
          <w:color w:val="000000" w:themeColor="text1"/>
          <w:lang w:val="en-GB"/>
        </w:rPr>
        <w:t>unfortunately, they do not provide additional arguments for this claim.</w:t>
      </w:r>
    </w:p>
    <w:p w14:paraId="4FF12804" w14:textId="77777777" w:rsidR="00A70ADB" w:rsidRDefault="00A70ADB" w:rsidP="00F67E3B">
      <w:pPr>
        <w:spacing w:before="0" w:after="120"/>
        <w:ind w:right="-2"/>
        <w:rPr>
          <w:rFonts w:cs="Arial"/>
          <w:color w:val="000000" w:themeColor="text1"/>
          <w:lang w:val="en-GB"/>
        </w:rPr>
      </w:pPr>
    </w:p>
    <w:p w14:paraId="433BDBAC" w14:textId="5F18A7FB"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 xml:space="preserve">Independence might mean different things for different people. There are two views on the issue. For some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there can be no independence if a person is dependent on interpreter-guides/Deafblind interpreters and other assistive personnel, but other Deafblind persons are of the opinion that it is exactly the interpreter-guides/Deafblind interpreters and other assistive personnel who enable the person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to be independent. For the latter, being independent does not mean to refuse assistance or to have no need for it, but instead stands for being in control of how and when that assistance is provided, because remaining autonomous and in control is as important as being able to care for oneself (Simcock 2016: 1734).</w:t>
      </w:r>
    </w:p>
    <w:p w14:paraId="16C1C8D7" w14:textId="77777777" w:rsidR="00A70ADB" w:rsidRDefault="00A70ADB" w:rsidP="00F67E3B">
      <w:pPr>
        <w:spacing w:before="0" w:after="120"/>
        <w:ind w:right="-2"/>
        <w:rPr>
          <w:rFonts w:cs="Arial"/>
          <w:color w:val="000000" w:themeColor="text1"/>
          <w:lang w:val="en-GB"/>
        </w:rPr>
      </w:pPr>
    </w:p>
    <w:p w14:paraId="13A09F84" w14:textId="71990781"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lastRenderedPageBreak/>
        <w:t xml:space="preserve">But not </w:t>
      </w:r>
      <w:proofErr w:type="gramStart"/>
      <w:r w:rsidRPr="00E57F82">
        <w:rPr>
          <w:rFonts w:cs="Arial"/>
          <w:color w:val="000000" w:themeColor="text1"/>
          <w:lang w:val="en-GB"/>
        </w:rPr>
        <w:t>all of</w:t>
      </w:r>
      <w:proofErr w:type="gramEnd"/>
      <w:r w:rsidRPr="00E57F82">
        <w:rPr>
          <w:rFonts w:cs="Arial"/>
          <w:color w:val="000000" w:themeColor="text1"/>
          <w:lang w:val="en-GB"/>
        </w:rPr>
        <w:t xml:space="preserve"> the former desire to be independent. There are those who would reject independence in exchange for assistance or a “helping hand” (Simcock 2016: 1734).</w:t>
      </w:r>
    </w:p>
    <w:p w14:paraId="4EE7ACFC" w14:textId="77777777" w:rsidR="00A70ADB" w:rsidRDefault="00A70ADB" w:rsidP="00F67E3B">
      <w:pPr>
        <w:spacing w:before="0" w:after="120"/>
        <w:ind w:right="-2"/>
        <w:rPr>
          <w:rFonts w:cs="Arial"/>
          <w:color w:val="000000" w:themeColor="text1"/>
          <w:lang w:val="en-GB"/>
        </w:rPr>
      </w:pPr>
    </w:p>
    <w:p w14:paraId="7EDD51B1" w14:textId="2342A604"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No matter what the older Deafblind person’s view on independence is, most of them find it hard to accept the fact that as the loss of their sight and hearing increases with time, they will have to become more and more dependent on others (Jaiswal et al. 2020: 4).</w:t>
      </w:r>
    </w:p>
    <w:p w14:paraId="54EA9764" w14:textId="77777777" w:rsidR="00A70ADB" w:rsidRDefault="00A70ADB" w:rsidP="00F67E3B">
      <w:pPr>
        <w:pStyle w:val="Heading2"/>
        <w:spacing w:before="0" w:after="120"/>
        <w:ind w:right="-2"/>
        <w:rPr>
          <w:rFonts w:cs="Arial"/>
          <w:color w:val="000000" w:themeColor="text1"/>
          <w:sz w:val="24"/>
          <w:szCs w:val="24"/>
        </w:rPr>
      </w:pPr>
      <w:bookmarkStart w:id="59" w:name="_Toc152148506"/>
    </w:p>
    <w:p w14:paraId="1CEA4CEF" w14:textId="77777777" w:rsidR="00A70ADB" w:rsidRDefault="00A70ADB" w:rsidP="00F67E3B">
      <w:pPr>
        <w:pStyle w:val="Heading2"/>
        <w:spacing w:before="0" w:after="120"/>
        <w:ind w:right="-2"/>
        <w:rPr>
          <w:rFonts w:cs="Arial"/>
          <w:color w:val="000000" w:themeColor="text1"/>
          <w:sz w:val="24"/>
          <w:szCs w:val="24"/>
        </w:rPr>
      </w:pPr>
    </w:p>
    <w:p w14:paraId="0B9401BE" w14:textId="46BEB31D" w:rsidR="00132C72" w:rsidRPr="00E57F82" w:rsidRDefault="00132C72" w:rsidP="00F67E3B">
      <w:pPr>
        <w:pStyle w:val="Heading2"/>
        <w:spacing w:before="0" w:after="120"/>
        <w:ind w:right="-2"/>
        <w:rPr>
          <w:rFonts w:cs="Arial"/>
          <w:color w:val="000000" w:themeColor="text1"/>
          <w:sz w:val="24"/>
          <w:szCs w:val="24"/>
        </w:rPr>
      </w:pPr>
      <w:r w:rsidRPr="00E57F82">
        <w:rPr>
          <w:rFonts w:cs="Arial"/>
          <w:color w:val="000000" w:themeColor="text1"/>
          <w:sz w:val="24"/>
          <w:szCs w:val="24"/>
        </w:rPr>
        <w:t>Abuse and Mistreatment</w:t>
      </w:r>
      <w:bookmarkEnd w:id="59"/>
    </w:p>
    <w:p w14:paraId="12816EB7" w14:textId="77777777" w:rsidR="00A70ADB" w:rsidRDefault="00A70ADB" w:rsidP="00F67E3B">
      <w:pPr>
        <w:autoSpaceDE w:val="0"/>
        <w:autoSpaceDN w:val="0"/>
        <w:adjustRightInd w:val="0"/>
        <w:spacing w:before="0" w:after="120"/>
        <w:ind w:right="-2"/>
        <w:rPr>
          <w:rFonts w:cs="Arial"/>
          <w:color w:val="000000" w:themeColor="text1"/>
          <w:lang w:val="en-GB"/>
        </w:rPr>
      </w:pPr>
    </w:p>
    <w:p w14:paraId="32497142" w14:textId="639627CA" w:rsidR="00132C72" w:rsidRPr="00E57F82" w:rsidRDefault="00132C72" w:rsidP="00F67E3B">
      <w:pPr>
        <w:autoSpaceDE w:val="0"/>
        <w:autoSpaceDN w:val="0"/>
        <w:adjustRightInd w:val="0"/>
        <w:spacing w:before="0" w:after="120"/>
        <w:ind w:right="-2"/>
        <w:rPr>
          <w:rFonts w:cs="Arial"/>
          <w:color w:val="000000" w:themeColor="text1"/>
          <w:lang w:val="en-GB"/>
        </w:rPr>
      </w:pPr>
      <w:r w:rsidRPr="00E57F82">
        <w:rPr>
          <w:rFonts w:cs="Arial"/>
          <w:color w:val="000000" w:themeColor="text1"/>
          <w:lang w:val="en-GB"/>
        </w:rPr>
        <w:t xml:space="preserve">Persons with disabilities are more likely to be exposed to abuse than their peers without disabilities, and this is of course the case for older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The sheer difficulty in communicating is often the reason individuals discriminate against them and for hearing and seeing members of family to take over the reins of the Deaf/Deafblind person’s life. This history is the reason why today there are still Deaf and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who mistrust hearing and seeing people, fearing that they want to exploit them. This is a gap that will take some time to bridge.</w:t>
      </w:r>
    </w:p>
    <w:p w14:paraId="169E5962" w14:textId="77777777" w:rsidR="00A70ADB" w:rsidRDefault="00A70ADB" w:rsidP="00F67E3B">
      <w:pPr>
        <w:autoSpaceDE w:val="0"/>
        <w:autoSpaceDN w:val="0"/>
        <w:adjustRightInd w:val="0"/>
        <w:spacing w:before="0" w:after="120"/>
        <w:ind w:right="-2"/>
        <w:rPr>
          <w:rFonts w:cs="Arial"/>
          <w:color w:val="000000" w:themeColor="text1"/>
          <w:lang w:val="en-GB"/>
        </w:rPr>
      </w:pPr>
    </w:p>
    <w:p w14:paraId="52632A53" w14:textId="0A811F67" w:rsidR="00132C72" w:rsidRPr="00E57F82" w:rsidRDefault="00132C72" w:rsidP="00F67E3B">
      <w:pPr>
        <w:autoSpaceDE w:val="0"/>
        <w:autoSpaceDN w:val="0"/>
        <w:adjustRightInd w:val="0"/>
        <w:spacing w:before="0" w:after="120"/>
        <w:ind w:right="-2"/>
        <w:rPr>
          <w:rFonts w:cs="Arial"/>
          <w:color w:val="000000" w:themeColor="text1"/>
          <w:lang w:val="en-GB"/>
        </w:rPr>
      </w:pPr>
      <w:r w:rsidRPr="00E57F82">
        <w:rPr>
          <w:rFonts w:cs="Arial"/>
          <w:color w:val="000000" w:themeColor="text1"/>
          <w:lang w:val="en-GB"/>
        </w:rPr>
        <w:t xml:space="preserve">Unfortunately, it is still true that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are deemed to be one of the most disadvantaged groups in society, which includes vulnerability to exploitation, abuse, and harm. These individuals are potentially at greater risk of all forms of abuse and those from minority ethnic groups face </w:t>
      </w:r>
      <w:proofErr w:type="gramStart"/>
      <w:r w:rsidRPr="00E57F82">
        <w:rPr>
          <w:rFonts w:cs="Arial"/>
          <w:color w:val="000000" w:themeColor="text1"/>
          <w:lang w:val="en-GB"/>
        </w:rPr>
        <w:t>particular disadvantage</w:t>
      </w:r>
      <w:proofErr w:type="gramEnd"/>
      <w:r w:rsidRPr="00E57F82">
        <w:rPr>
          <w:rFonts w:cs="Arial"/>
          <w:color w:val="000000" w:themeColor="text1"/>
          <w:lang w:val="en-GB"/>
        </w:rPr>
        <w:t xml:space="preserve"> (Simcock &amp; </w:t>
      </w:r>
      <w:proofErr w:type="spellStart"/>
      <w:r w:rsidRPr="00E57F82">
        <w:rPr>
          <w:rFonts w:cs="Arial"/>
          <w:color w:val="000000" w:themeColor="text1"/>
          <w:lang w:val="en-GB"/>
        </w:rPr>
        <w:t>Wittich</w:t>
      </w:r>
      <w:proofErr w:type="spellEnd"/>
      <w:r w:rsidRPr="00E57F82">
        <w:rPr>
          <w:rFonts w:cs="Arial"/>
          <w:color w:val="000000" w:themeColor="text1"/>
          <w:lang w:val="en-GB"/>
        </w:rPr>
        <w:t xml:space="preserve"> 2019: 10). This showcases the importance of intersectional discrimination.</w:t>
      </w:r>
    </w:p>
    <w:p w14:paraId="18588AF0" w14:textId="77777777" w:rsidR="00A70ADB" w:rsidRDefault="00A70ADB" w:rsidP="00F67E3B">
      <w:pPr>
        <w:autoSpaceDE w:val="0"/>
        <w:autoSpaceDN w:val="0"/>
        <w:adjustRightInd w:val="0"/>
        <w:spacing w:before="0" w:after="120"/>
        <w:ind w:right="-2"/>
        <w:rPr>
          <w:rFonts w:cs="Arial"/>
          <w:color w:val="000000" w:themeColor="text1"/>
          <w:lang w:val="en-GB"/>
        </w:rPr>
      </w:pPr>
    </w:p>
    <w:p w14:paraId="72F08018" w14:textId="53D7C976" w:rsidR="00132C72" w:rsidRPr="00E57F82" w:rsidRDefault="00132C72" w:rsidP="00F67E3B">
      <w:pPr>
        <w:autoSpaceDE w:val="0"/>
        <w:autoSpaceDN w:val="0"/>
        <w:adjustRightInd w:val="0"/>
        <w:spacing w:before="0" w:after="120"/>
        <w:ind w:right="-2"/>
        <w:rPr>
          <w:rFonts w:cs="Arial"/>
          <w:color w:val="000000" w:themeColor="text1"/>
          <w:lang w:val="en-GB"/>
        </w:rPr>
      </w:pPr>
      <w:r w:rsidRPr="00E57F82">
        <w:rPr>
          <w:rFonts w:cs="Arial"/>
          <w:color w:val="000000" w:themeColor="text1"/>
          <w:lang w:val="en-GB"/>
        </w:rPr>
        <w:t xml:space="preserve">Increased vulnerability indicates loss of dignity, while equal treatment means that dignity is maintained (Simcock &amp; </w:t>
      </w:r>
      <w:proofErr w:type="spellStart"/>
      <w:r w:rsidRPr="00E57F82">
        <w:rPr>
          <w:rFonts w:cs="Arial"/>
          <w:color w:val="000000" w:themeColor="text1"/>
          <w:lang w:val="en-GB"/>
        </w:rPr>
        <w:t>Wittich</w:t>
      </w:r>
      <w:proofErr w:type="spellEnd"/>
      <w:r w:rsidRPr="00E57F82">
        <w:rPr>
          <w:rFonts w:cs="Arial"/>
          <w:color w:val="000000" w:themeColor="text1"/>
          <w:lang w:val="en-GB"/>
        </w:rPr>
        <w:t xml:space="preserve"> 2019: 10). Within its </w:t>
      </w:r>
      <w:r w:rsidRPr="00E57F82">
        <w:rPr>
          <w:rFonts w:cs="Arial"/>
          <w:i/>
          <w:iCs/>
          <w:color w:val="000000" w:themeColor="text1"/>
          <w:kern w:val="36"/>
          <w:lang w:val="en-GB"/>
        </w:rPr>
        <w:t>Principles for Older Persons</w:t>
      </w:r>
      <w:r w:rsidRPr="00E57F82">
        <w:rPr>
          <w:rFonts w:cs="Arial"/>
          <w:color w:val="000000" w:themeColor="text1"/>
          <w:kern w:val="36"/>
          <w:lang w:val="en-GB"/>
        </w:rPr>
        <w:t xml:space="preserve">, the United Nations (1991) define dignity as </w:t>
      </w:r>
      <w:r w:rsidRPr="00E57F82">
        <w:rPr>
          <w:rFonts w:cs="Arial"/>
          <w:color w:val="000000" w:themeColor="text1"/>
          <w:lang w:val="en-GB"/>
        </w:rPr>
        <w:t>associated with security and freedom from exploitation and abuse (§17) and fair treatment regardless of age, gender, racial or ethnic background, disability, or other status (§18).</w:t>
      </w:r>
    </w:p>
    <w:p w14:paraId="26D82309" w14:textId="77777777" w:rsidR="00A70ADB" w:rsidRDefault="00A70ADB" w:rsidP="00F67E3B">
      <w:pPr>
        <w:autoSpaceDE w:val="0"/>
        <w:autoSpaceDN w:val="0"/>
        <w:adjustRightInd w:val="0"/>
        <w:spacing w:before="0" w:after="120"/>
        <w:ind w:right="-2"/>
        <w:rPr>
          <w:rFonts w:cs="Arial"/>
          <w:color w:val="000000" w:themeColor="text1"/>
          <w:lang w:val="en-GB"/>
        </w:rPr>
      </w:pPr>
    </w:p>
    <w:p w14:paraId="3266FB24" w14:textId="17D6CF37" w:rsidR="00132C72" w:rsidRPr="00E57F82" w:rsidRDefault="00132C72" w:rsidP="00F67E3B">
      <w:pPr>
        <w:autoSpaceDE w:val="0"/>
        <w:autoSpaceDN w:val="0"/>
        <w:adjustRightInd w:val="0"/>
        <w:spacing w:before="0" w:after="120"/>
        <w:ind w:right="-2"/>
        <w:rPr>
          <w:rFonts w:cs="Arial"/>
          <w:color w:val="000000" w:themeColor="text1"/>
          <w:lang w:val="en-GB"/>
        </w:rPr>
      </w:pPr>
      <w:r w:rsidRPr="00E57F82">
        <w:rPr>
          <w:rFonts w:cs="Arial"/>
          <w:color w:val="000000" w:themeColor="text1"/>
          <w:lang w:val="en-GB"/>
        </w:rPr>
        <w:t xml:space="preserve">Five articles, 13 to 17, of the CRPD (United Nations 2006) speak explicitly about access to justice; liberty and security of person; freedom from torture or cruel, inhuman, or degrading treatment or punishment; freedom from exploitation, violence, and abuse; and the protection of the integrity of the person. These are rights that all human being should enjoy but are often taken away from those in vulnerable positions. Most of all persons with disabilities, including older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are the most disadvantaged.</w:t>
      </w:r>
    </w:p>
    <w:p w14:paraId="3584B1D1" w14:textId="77777777" w:rsidR="00A70ADB" w:rsidRDefault="00A70ADB" w:rsidP="00F67E3B">
      <w:pPr>
        <w:autoSpaceDE w:val="0"/>
        <w:autoSpaceDN w:val="0"/>
        <w:adjustRightInd w:val="0"/>
        <w:spacing w:before="0" w:after="120"/>
        <w:ind w:right="-2"/>
        <w:rPr>
          <w:rFonts w:cs="Arial"/>
          <w:color w:val="000000" w:themeColor="text1"/>
          <w:lang w:val="en-GB"/>
        </w:rPr>
      </w:pPr>
    </w:p>
    <w:p w14:paraId="024BE349" w14:textId="4CC4D0A2" w:rsidR="00132C72" w:rsidRPr="00E57F82" w:rsidRDefault="00132C72" w:rsidP="00F67E3B">
      <w:pPr>
        <w:autoSpaceDE w:val="0"/>
        <w:autoSpaceDN w:val="0"/>
        <w:adjustRightInd w:val="0"/>
        <w:spacing w:before="0" w:after="120"/>
        <w:ind w:right="-2"/>
        <w:rPr>
          <w:rFonts w:cs="Arial"/>
          <w:color w:val="000000" w:themeColor="text1"/>
          <w:lang w:val="en-GB"/>
        </w:rPr>
      </w:pPr>
      <w:r w:rsidRPr="00E57F82">
        <w:rPr>
          <w:rFonts w:cs="Arial"/>
          <w:color w:val="000000" w:themeColor="text1"/>
          <w:lang w:val="en-GB"/>
        </w:rPr>
        <w:lastRenderedPageBreak/>
        <w:t xml:space="preserve">The dignity of the person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must be maintained. All the organisations and associations that work with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maintain a </w:t>
      </w:r>
      <w:r w:rsidRPr="00E57F82">
        <w:rPr>
          <w:rFonts w:cs="Arial"/>
          <w:i/>
          <w:iCs/>
          <w:color w:val="000000" w:themeColor="text1"/>
          <w:lang w:val="en-GB"/>
        </w:rPr>
        <w:t>Code of Ethics</w:t>
      </w:r>
      <w:r w:rsidRPr="00E57F82">
        <w:rPr>
          <w:rFonts w:cs="Arial"/>
          <w:color w:val="000000" w:themeColor="text1"/>
          <w:lang w:val="en-GB"/>
        </w:rPr>
        <w:t xml:space="preserve"> with a goal to preserve the dignity of the person with </w:t>
      </w:r>
      <w:proofErr w:type="spellStart"/>
      <w:r w:rsidRPr="00E57F82">
        <w:rPr>
          <w:rFonts w:cs="Arial"/>
          <w:color w:val="000000" w:themeColor="text1"/>
          <w:lang w:val="en-GB"/>
        </w:rPr>
        <w:t>deafblindness</w:t>
      </w:r>
      <w:proofErr w:type="spellEnd"/>
      <w:r w:rsidRPr="00E57F82">
        <w:rPr>
          <w:rFonts w:cs="Arial"/>
          <w:color w:val="000000" w:themeColor="text1"/>
          <w:lang w:val="en-GB"/>
        </w:rPr>
        <w:t>.</w:t>
      </w:r>
    </w:p>
    <w:p w14:paraId="10A52936" w14:textId="77777777" w:rsidR="00A70ADB" w:rsidRDefault="00A70ADB" w:rsidP="00F67E3B">
      <w:pPr>
        <w:spacing w:before="0" w:after="120"/>
        <w:ind w:right="-2"/>
        <w:rPr>
          <w:rFonts w:cs="Arial"/>
          <w:color w:val="000000" w:themeColor="text1"/>
          <w:lang w:val="en-GB"/>
        </w:rPr>
      </w:pPr>
    </w:p>
    <w:p w14:paraId="23D47515" w14:textId="3EA66608"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 xml:space="preserve">Among the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older women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are more likely to be subject to discrimination, abuse, and violence. Due to their intersecting and multiple sources of discrimination, they may be subjected to discrimination based on their gender, on their disability, specifically on their </w:t>
      </w:r>
      <w:proofErr w:type="spellStart"/>
      <w:r w:rsidRPr="00E57F82">
        <w:rPr>
          <w:rFonts w:cs="Arial"/>
          <w:color w:val="000000" w:themeColor="text1"/>
          <w:lang w:val="en-GB"/>
        </w:rPr>
        <w:t>deafblindness</w:t>
      </w:r>
      <w:proofErr w:type="spellEnd"/>
      <w:r w:rsidRPr="00E57F82">
        <w:rPr>
          <w:rFonts w:cs="Arial"/>
          <w:color w:val="000000" w:themeColor="text1"/>
          <w:lang w:val="en-GB"/>
        </w:rPr>
        <w:t>, and on their age.</w:t>
      </w:r>
    </w:p>
    <w:p w14:paraId="1ECC64BD" w14:textId="77777777" w:rsidR="00A70ADB" w:rsidRDefault="00A70ADB" w:rsidP="00F67E3B">
      <w:pPr>
        <w:spacing w:before="0" w:after="120"/>
        <w:ind w:right="-2"/>
        <w:rPr>
          <w:rFonts w:cs="Arial"/>
          <w:color w:val="000000" w:themeColor="text1"/>
          <w:lang w:val="en-GB"/>
        </w:rPr>
      </w:pPr>
    </w:p>
    <w:p w14:paraId="15F698E8" w14:textId="2B2AAA1A"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 xml:space="preserve">Women with disabilities exposed to multiple discrimination are the subject of </w:t>
      </w:r>
      <w:r w:rsidRPr="00E57F82">
        <w:rPr>
          <w:rFonts w:cs="Arial"/>
          <w:i/>
          <w:iCs/>
          <w:color w:val="000000" w:themeColor="text1"/>
          <w:lang w:val="en-GB"/>
        </w:rPr>
        <w:t>Article</w:t>
      </w:r>
      <w:r w:rsidRPr="00E57F82">
        <w:rPr>
          <w:rFonts w:cs="Arial"/>
          <w:color w:val="000000" w:themeColor="text1"/>
          <w:lang w:val="en-GB"/>
        </w:rPr>
        <w:t xml:space="preserve"> 6 of CRPD (United Nations 2006), which obliges all State’s Parties to “take measures to ensure the full and equal enjoyment by them of all human rights and fundamental freedoms” and to “take all appropriate measures to ensure the full development, advancement, and empowerment of women, for the purpose of guaranteeing them the exercise and enjoyment of the human rights and fundamental freedoms set out in the present Convention.”</w:t>
      </w:r>
    </w:p>
    <w:p w14:paraId="43845BD9" w14:textId="77777777" w:rsidR="00A70ADB" w:rsidRDefault="00A70ADB" w:rsidP="00F67E3B">
      <w:pPr>
        <w:spacing w:before="0" w:after="120"/>
        <w:ind w:right="-2"/>
        <w:rPr>
          <w:rFonts w:cs="Arial"/>
          <w:color w:val="000000" w:themeColor="text1"/>
          <w:lang w:val="en-GB"/>
        </w:rPr>
      </w:pPr>
    </w:p>
    <w:p w14:paraId="3FAD4BB2" w14:textId="22417077"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 xml:space="preserve">Vicky, a woman from Tenerife, Spain, who was born Deaf in a hearing family has multiple experiences with discrimination. She has two Deaf brothers, however; their life outcomes have turned out very differently. Her male siblings had access to higher education, married and had children, secured paid jobs, therefore; received a pension at retirement. However, Vicky received a basic education, struggled to find a paid job, and was offered to be a volunteer, ironically, at the same company where her Deaf brother was employed. She was encouraged to stay at home, interacting very little with the outside world and became a primary carer for older family members. Today, Vicky, is a 66-year-old woman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living alone in a rural area, who experiences financial struggles due to an insufficient pension. Additionally, she faces isolation and marginalisation due to a limited social support. Vicky experiences multiple and intersectional discrimination based on her disability, gender, and age</w:t>
      </w:r>
      <w:r w:rsidRPr="00E57F82">
        <w:rPr>
          <w:rStyle w:val="FootnoteReference"/>
          <w:rFonts w:cs="Arial"/>
          <w:color w:val="000000" w:themeColor="text1"/>
          <w:lang w:val="en-GB"/>
        </w:rPr>
        <w:footnoteReference w:id="32"/>
      </w:r>
      <w:r w:rsidRPr="00E57F82">
        <w:rPr>
          <w:rFonts w:cs="Arial"/>
          <w:color w:val="000000" w:themeColor="text1"/>
          <w:lang w:val="en-GB"/>
        </w:rPr>
        <w:t>.</w:t>
      </w:r>
    </w:p>
    <w:p w14:paraId="558DB2B5" w14:textId="77777777" w:rsidR="00A70ADB" w:rsidRDefault="00A70ADB" w:rsidP="00F67E3B">
      <w:pPr>
        <w:spacing w:before="0" w:after="120"/>
        <w:ind w:right="-2"/>
        <w:rPr>
          <w:rFonts w:cs="Arial"/>
          <w:color w:val="000000" w:themeColor="text1"/>
          <w:lang w:val="en-GB"/>
        </w:rPr>
      </w:pPr>
    </w:p>
    <w:p w14:paraId="0AE8F42D" w14:textId="47C46CC6" w:rsidR="00132C72" w:rsidRPr="00E57F82" w:rsidRDefault="00132C72" w:rsidP="00F67E3B">
      <w:pPr>
        <w:spacing w:before="0" w:after="120"/>
        <w:ind w:right="-2"/>
        <w:rPr>
          <w:rFonts w:cs="Arial"/>
          <w:color w:val="000000" w:themeColor="text1"/>
          <w:lang w:val="en-GB" w:eastAsia="es-ES"/>
        </w:rPr>
      </w:pPr>
      <w:r w:rsidRPr="00E57F82">
        <w:rPr>
          <w:rFonts w:cs="Arial"/>
          <w:color w:val="000000" w:themeColor="text1"/>
          <w:lang w:val="en-GB"/>
        </w:rPr>
        <w:t xml:space="preserve">A lack of adequate reporting mechanisms, access to justice, and appropriate support systems are the major barriers in this matter, which are vital to enforce accountability and avoid impunity. The underreporting of mistreatment and limited data on such a sensitive topic means that this issue remains </w:t>
      </w:r>
      <w:proofErr w:type="spellStart"/>
      <w:r w:rsidRPr="00E57F82">
        <w:rPr>
          <w:rFonts w:cs="Arial"/>
          <w:color w:val="000000" w:themeColor="text1"/>
          <w:lang w:val="en-GB"/>
        </w:rPr>
        <w:t>invisibilised</w:t>
      </w:r>
      <w:proofErr w:type="spellEnd"/>
      <w:r w:rsidRPr="00E57F82">
        <w:rPr>
          <w:rFonts w:cs="Arial"/>
          <w:color w:val="000000" w:themeColor="text1"/>
          <w:lang w:val="en-GB"/>
        </w:rPr>
        <w:t xml:space="preserve"> and rarely spoken about.</w:t>
      </w:r>
    </w:p>
    <w:p w14:paraId="7FE1FD86" w14:textId="77777777" w:rsidR="00A70ADB" w:rsidRDefault="00A70ADB" w:rsidP="00F67E3B">
      <w:pPr>
        <w:pStyle w:val="Heading2"/>
        <w:spacing w:before="0" w:after="120"/>
        <w:ind w:right="-2"/>
        <w:rPr>
          <w:rFonts w:cs="Arial"/>
          <w:color w:val="000000" w:themeColor="text1"/>
          <w:sz w:val="24"/>
          <w:szCs w:val="24"/>
        </w:rPr>
      </w:pPr>
      <w:bookmarkStart w:id="60" w:name="_Toc152148507"/>
    </w:p>
    <w:p w14:paraId="60DCAA6F" w14:textId="77777777" w:rsidR="00A70ADB" w:rsidRDefault="00A70ADB" w:rsidP="00F67E3B">
      <w:pPr>
        <w:pStyle w:val="Heading2"/>
        <w:spacing w:before="0" w:after="120"/>
        <w:ind w:right="-2"/>
        <w:rPr>
          <w:rFonts w:cs="Arial"/>
          <w:color w:val="000000" w:themeColor="text1"/>
          <w:sz w:val="24"/>
          <w:szCs w:val="24"/>
        </w:rPr>
      </w:pPr>
    </w:p>
    <w:p w14:paraId="25EC0617" w14:textId="1BC7F3B2" w:rsidR="00132C72" w:rsidRPr="00E57F82" w:rsidRDefault="00132C72" w:rsidP="00F67E3B">
      <w:pPr>
        <w:pStyle w:val="Heading2"/>
        <w:spacing w:before="0" w:after="120"/>
        <w:ind w:right="-2"/>
        <w:rPr>
          <w:rFonts w:cs="Arial"/>
          <w:color w:val="000000" w:themeColor="text1"/>
          <w:sz w:val="24"/>
          <w:szCs w:val="24"/>
        </w:rPr>
      </w:pPr>
      <w:r w:rsidRPr="00E57F82">
        <w:rPr>
          <w:rFonts w:cs="Arial"/>
          <w:color w:val="000000" w:themeColor="text1"/>
          <w:sz w:val="24"/>
          <w:szCs w:val="24"/>
        </w:rPr>
        <w:t>Work, Employment and Retirement</w:t>
      </w:r>
      <w:bookmarkEnd w:id="60"/>
    </w:p>
    <w:p w14:paraId="266F8F55" w14:textId="77777777" w:rsidR="00A70ADB" w:rsidRDefault="00A70ADB" w:rsidP="00F67E3B">
      <w:pPr>
        <w:spacing w:before="0" w:after="120"/>
        <w:ind w:right="-2"/>
        <w:rPr>
          <w:rStyle w:val="rynqvb"/>
          <w:rFonts w:cs="Arial"/>
          <w:color w:val="000000" w:themeColor="text1"/>
          <w:lang w:val="en-GB"/>
        </w:rPr>
      </w:pPr>
    </w:p>
    <w:p w14:paraId="59F89980" w14:textId="0C835C10" w:rsidR="00132C72" w:rsidRPr="00E57F82" w:rsidRDefault="00132C72" w:rsidP="00F67E3B">
      <w:pPr>
        <w:spacing w:before="0" w:after="120"/>
        <w:ind w:right="-2"/>
        <w:rPr>
          <w:rFonts w:cs="Arial"/>
          <w:color w:val="000000" w:themeColor="text1"/>
          <w:lang w:val="en-GB"/>
        </w:rPr>
      </w:pPr>
      <w:r w:rsidRPr="00E57F82">
        <w:rPr>
          <w:rStyle w:val="rynqvb"/>
          <w:rFonts w:cs="Arial"/>
          <w:color w:val="000000" w:themeColor="text1"/>
          <w:lang w:val="en-GB"/>
        </w:rPr>
        <w:t xml:space="preserve">The sense of isolation and loneliness may be enhanced by </w:t>
      </w:r>
      <w:r w:rsidRPr="00E57F82">
        <w:rPr>
          <w:rFonts w:cs="Arial"/>
          <w:color w:val="000000" w:themeColor="text1"/>
          <w:lang w:val="en-GB"/>
        </w:rPr>
        <w:t xml:space="preserve">the change in the employment status of the person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Such a person is usually forced into an early retirement due to his/her low vision and hearing (Simcock and </w:t>
      </w:r>
      <w:proofErr w:type="spellStart"/>
      <w:r w:rsidRPr="00E57F82">
        <w:rPr>
          <w:rFonts w:cs="Arial"/>
          <w:color w:val="000000" w:themeColor="text1"/>
          <w:lang w:val="en-GB"/>
        </w:rPr>
        <w:t>Manthorpe</w:t>
      </w:r>
      <w:proofErr w:type="spellEnd"/>
      <w:r w:rsidRPr="00E57F82">
        <w:rPr>
          <w:rFonts w:cs="Arial"/>
          <w:color w:val="000000" w:themeColor="text1"/>
          <w:lang w:val="en-GB"/>
        </w:rPr>
        <w:t xml:space="preserve"> 2021: 100). This is confirmed by Viola, an 89-year-old Deafblind person from Sweden, when after starting to lose her sight recalled that “</w:t>
      </w:r>
      <w:r w:rsidR="00351C93" w:rsidRPr="00E57F82">
        <w:rPr>
          <w:rFonts w:cs="Arial"/>
          <w:color w:val="000000" w:themeColor="text1"/>
          <w:lang w:val="en-GB"/>
        </w:rPr>
        <w:t>(</w:t>
      </w:r>
      <w:r w:rsidRPr="00E57F82">
        <w:rPr>
          <w:rFonts w:cs="Arial"/>
          <w:color w:val="000000" w:themeColor="text1"/>
          <w:lang w:val="en-GB"/>
        </w:rPr>
        <w:t>t</w:t>
      </w:r>
      <w:r w:rsidR="00351C93" w:rsidRPr="00E57F82">
        <w:rPr>
          <w:rFonts w:cs="Arial"/>
          <w:color w:val="000000" w:themeColor="text1"/>
          <w:lang w:val="en-GB"/>
        </w:rPr>
        <w:t>)</w:t>
      </w:r>
      <w:proofErr w:type="gramStart"/>
      <w:r w:rsidRPr="00E57F82">
        <w:rPr>
          <w:rFonts w:cs="Arial"/>
          <w:color w:val="000000" w:themeColor="text1"/>
          <w:lang w:val="en-GB"/>
        </w:rPr>
        <w:t>he</w:t>
      </w:r>
      <w:proofErr w:type="gramEnd"/>
      <w:r w:rsidRPr="00E57F82">
        <w:rPr>
          <w:rFonts w:cs="Arial"/>
          <w:color w:val="000000" w:themeColor="text1"/>
          <w:lang w:val="en-GB"/>
        </w:rPr>
        <w:t xml:space="preserve"> foreman at work noticed that I was insecure and clumsy, and after a while I had to leave” (</w:t>
      </w:r>
      <w:proofErr w:type="spellStart"/>
      <w:r w:rsidRPr="00E57F82">
        <w:rPr>
          <w:rFonts w:cs="Arial"/>
          <w:color w:val="000000" w:themeColor="text1"/>
          <w:lang w:val="en-GB"/>
        </w:rPr>
        <w:t>Göransson</w:t>
      </w:r>
      <w:proofErr w:type="spellEnd"/>
      <w:r w:rsidRPr="00E57F82">
        <w:rPr>
          <w:rFonts w:cs="Arial"/>
          <w:color w:val="000000" w:themeColor="text1"/>
          <w:lang w:val="en-GB"/>
        </w:rPr>
        <w:t xml:space="preserve"> 2007: 144). Sometimes the person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him/herself is the one giving up, as attested by </w:t>
      </w:r>
      <w:r w:rsidR="00351C93" w:rsidRPr="00E57F82">
        <w:rPr>
          <w:rFonts w:cs="Arial"/>
          <w:color w:val="000000" w:themeColor="text1"/>
          <w:lang w:val="en-GB"/>
        </w:rPr>
        <w:t>(</w:t>
      </w:r>
      <w:r w:rsidRPr="00E57F82">
        <w:rPr>
          <w:rFonts w:cs="Arial"/>
          <w:color w:val="000000" w:themeColor="text1"/>
          <w:lang w:val="en-GB"/>
        </w:rPr>
        <w:t>ZH</w:t>
      </w:r>
      <w:r w:rsidR="00351C93" w:rsidRPr="00E57F82">
        <w:rPr>
          <w:rFonts w:cs="Arial"/>
          <w:color w:val="000000" w:themeColor="text1"/>
          <w:lang w:val="en-GB"/>
        </w:rPr>
        <w:t>)</w:t>
      </w:r>
      <w:r w:rsidRPr="00E57F82">
        <w:rPr>
          <w:rFonts w:cs="Arial"/>
          <w:color w:val="000000" w:themeColor="text1"/>
          <w:lang w:val="en-GB"/>
        </w:rPr>
        <w:t>, “Work, I can’t work, I’m Blind, Deaf, and cripple</w:t>
      </w:r>
      <w:r w:rsidR="00351C93" w:rsidRPr="00E57F82">
        <w:rPr>
          <w:rFonts w:cs="Arial"/>
          <w:color w:val="000000" w:themeColor="text1"/>
          <w:lang w:val="en-GB"/>
        </w:rPr>
        <w:t>(</w:t>
      </w:r>
      <w:r w:rsidRPr="00E57F82">
        <w:rPr>
          <w:rFonts w:cs="Arial"/>
          <w:color w:val="000000" w:themeColor="text1"/>
          <w:lang w:val="en-GB"/>
        </w:rPr>
        <w:t>d</w:t>
      </w:r>
      <w:r w:rsidR="00351C93" w:rsidRPr="00E57F82">
        <w:rPr>
          <w:rFonts w:cs="Arial"/>
          <w:color w:val="000000" w:themeColor="text1"/>
          <w:lang w:val="en-GB"/>
        </w:rPr>
        <w:t>)</w:t>
      </w:r>
      <w:r w:rsidRPr="00E57F82">
        <w:rPr>
          <w:rFonts w:cs="Arial"/>
          <w:color w:val="000000" w:themeColor="text1"/>
          <w:lang w:val="en-GB"/>
        </w:rPr>
        <w:t>... it’s very hard to participate. I used to but one by one I gave everything up... because of the loss of my hearing and the loss of my eyesight” (Jaiswal et al. 2020: 4).</w:t>
      </w:r>
    </w:p>
    <w:p w14:paraId="75DD4352" w14:textId="77777777" w:rsidR="00A70ADB" w:rsidRDefault="00A70ADB" w:rsidP="00F67E3B">
      <w:pPr>
        <w:autoSpaceDE w:val="0"/>
        <w:autoSpaceDN w:val="0"/>
        <w:adjustRightInd w:val="0"/>
        <w:spacing w:before="0" w:after="120"/>
        <w:ind w:right="-2"/>
        <w:rPr>
          <w:rFonts w:cs="Arial"/>
          <w:color w:val="000000" w:themeColor="text1"/>
          <w:lang w:val="en-GB"/>
        </w:rPr>
      </w:pPr>
    </w:p>
    <w:p w14:paraId="0EC95979" w14:textId="446CA137" w:rsidR="00132C72" w:rsidRPr="00E57F82" w:rsidRDefault="00132C72" w:rsidP="00F67E3B">
      <w:pPr>
        <w:autoSpaceDE w:val="0"/>
        <w:autoSpaceDN w:val="0"/>
        <w:adjustRightInd w:val="0"/>
        <w:spacing w:before="0" w:after="120"/>
        <w:ind w:right="-2"/>
        <w:rPr>
          <w:rFonts w:cs="Arial"/>
          <w:color w:val="000000" w:themeColor="text1"/>
          <w:lang w:val="en-GB"/>
        </w:rPr>
      </w:pPr>
      <w:r w:rsidRPr="00E57F82">
        <w:rPr>
          <w:rFonts w:cs="Arial"/>
          <w:color w:val="000000" w:themeColor="text1"/>
          <w:lang w:val="en-GB"/>
        </w:rPr>
        <w:t xml:space="preserve">Early retirement following the onset of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is common, especially for older individuals. Acquiring a second sensory impairment often means the termination of the employment of the person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which is especially expected for those over 55 years of age. Older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belong to two stigmatised and marginalised groups with high levels of exclusion from the labour market. Thus,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are more likely to be unemployed than those with other impairments (World Federation of the Deafblind 2018: 21; Simcock &amp; </w:t>
      </w:r>
      <w:proofErr w:type="spellStart"/>
      <w:r w:rsidRPr="00E57F82">
        <w:rPr>
          <w:rFonts w:cs="Arial"/>
          <w:color w:val="000000" w:themeColor="text1"/>
          <w:lang w:val="en-GB"/>
        </w:rPr>
        <w:t>Wittich</w:t>
      </w:r>
      <w:proofErr w:type="spellEnd"/>
      <w:r w:rsidRPr="00E57F82">
        <w:rPr>
          <w:rFonts w:cs="Arial"/>
          <w:color w:val="000000" w:themeColor="text1"/>
          <w:lang w:val="en-GB"/>
        </w:rPr>
        <w:t xml:space="preserve"> 2019: 6).</w:t>
      </w:r>
    </w:p>
    <w:p w14:paraId="3FFE50DF" w14:textId="77777777" w:rsidR="00A70ADB" w:rsidRDefault="00A70ADB" w:rsidP="00F67E3B">
      <w:pPr>
        <w:spacing w:before="0" w:after="120"/>
        <w:ind w:right="-2"/>
        <w:rPr>
          <w:rFonts w:cs="Arial"/>
          <w:color w:val="000000" w:themeColor="text1"/>
          <w:lang w:val="en-GB"/>
        </w:rPr>
      </w:pPr>
    </w:p>
    <w:p w14:paraId="3535F96B" w14:textId="346C762C"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 xml:space="preserve">Although older persons, those with </w:t>
      </w:r>
      <w:proofErr w:type="spellStart"/>
      <w:r w:rsidRPr="00E57F82">
        <w:rPr>
          <w:rFonts w:cs="Arial"/>
          <w:color w:val="000000" w:themeColor="text1"/>
          <w:lang w:val="en-GB"/>
        </w:rPr>
        <w:t>deafblindness</w:t>
      </w:r>
      <w:proofErr w:type="spellEnd"/>
      <w:proofErr w:type="gramStart"/>
      <w:r w:rsidRPr="00E57F82">
        <w:rPr>
          <w:rFonts w:cs="Arial"/>
          <w:color w:val="000000" w:themeColor="text1"/>
          <w:lang w:val="en-GB"/>
        </w:rPr>
        <w:t>, in particular, experience</w:t>
      </w:r>
      <w:proofErr w:type="gramEnd"/>
      <w:r w:rsidRPr="00E57F82">
        <w:rPr>
          <w:rFonts w:cs="Arial"/>
          <w:color w:val="000000" w:themeColor="text1"/>
          <w:lang w:val="en-GB"/>
        </w:rPr>
        <w:t xml:space="preserve"> discrimination in the workplace and multiple barriers to engage in paid employment, many older persons either work or have a desire to work. Because of this, within five years of retiring, one in four older persons “unretire”, that is, return to paid employment. This is mostly for financial reasons, but for some, the reason is enjoyment and job satisfaction that work provides. Unfortunately, staying in the workforce is virtually impossible for older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(Simcock &amp; </w:t>
      </w:r>
      <w:proofErr w:type="spellStart"/>
      <w:r w:rsidRPr="00E57F82">
        <w:rPr>
          <w:rFonts w:cs="Arial"/>
          <w:color w:val="000000" w:themeColor="text1"/>
          <w:lang w:val="en-GB"/>
        </w:rPr>
        <w:t>Wittich</w:t>
      </w:r>
      <w:proofErr w:type="spellEnd"/>
      <w:r w:rsidRPr="00E57F82">
        <w:rPr>
          <w:rFonts w:cs="Arial"/>
          <w:color w:val="000000" w:themeColor="text1"/>
          <w:lang w:val="en-GB"/>
        </w:rPr>
        <w:t xml:space="preserve"> 2019: 5).</w:t>
      </w:r>
    </w:p>
    <w:p w14:paraId="0AB6CB04" w14:textId="77777777" w:rsidR="00A70ADB" w:rsidRDefault="00A70ADB" w:rsidP="00F67E3B">
      <w:pPr>
        <w:spacing w:before="0" w:after="120"/>
        <w:ind w:right="-2"/>
        <w:rPr>
          <w:rFonts w:cs="Arial"/>
          <w:color w:val="000000" w:themeColor="text1"/>
          <w:lang w:val="en-GB"/>
        </w:rPr>
      </w:pPr>
    </w:p>
    <w:p w14:paraId="21150495" w14:textId="1A716184"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Routine is sometimes a very important factor in a person’s life and losing that routine can lead into depression and mental deterioration. This is why many opt to re-enter the workforce after their initial retirement.</w:t>
      </w:r>
    </w:p>
    <w:p w14:paraId="39BD2620" w14:textId="77777777" w:rsidR="00A70ADB" w:rsidRDefault="00A70ADB" w:rsidP="00F67E3B">
      <w:pPr>
        <w:spacing w:before="0" w:after="120"/>
        <w:ind w:right="-2"/>
        <w:rPr>
          <w:rFonts w:cs="Arial"/>
          <w:color w:val="000000" w:themeColor="text1"/>
          <w:lang w:val="en-GB"/>
        </w:rPr>
      </w:pPr>
    </w:p>
    <w:p w14:paraId="255B63F6" w14:textId="21970590"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In the past, the vocation range for Deaf persons was rather restricted, mostly due to the then Deaf education system providing the Deaf with a limited, summary education. When such a person starts losing his/her vision, the easiest solution for the employer is to have him/her leave the job.</w:t>
      </w:r>
    </w:p>
    <w:p w14:paraId="6445C603" w14:textId="77777777" w:rsidR="00A70ADB" w:rsidRDefault="00A70ADB" w:rsidP="00F67E3B">
      <w:pPr>
        <w:spacing w:before="0" w:after="120"/>
        <w:ind w:right="-2"/>
        <w:rPr>
          <w:rFonts w:cs="Arial"/>
          <w:color w:val="000000" w:themeColor="text1"/>
          <w:lang w:val="en-GB"/>
        </w:rPr>
      </w:pPr>
    </w:p>
    <w:p w14:paraId="066281B9" w14:textId="286C7809"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 xml:space="preserve">Inclusive schooling has enabled persons with disabilities to a greater variety of job opportunities, including jobs with university degrees. However, the problem for the employer now becomes adapting the workplace for a person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which means additional expenses.</w:t>
      </w:r>
    </w:p>
    <w:p w14:paraId="62C4914B" w14:textId="77777777" w:rsidR="00A70ADB" w:rsidRDefault="00A70ADB" w:rsidP="00F67E3B">
      <w:pPr>
        <w:spacing w:before="0" w:after="120"/>
        <w:ind w:right="-2"/>
        <w:rPr>
          <w:rFonts w:cs="Arial"/>
          <w:color w:val="000000" w:themeColor="text1"/>
          <w:lang w:val="en-GB"/>
        </w:rPr>
      </w:pPr>
    </w:p>
    <w:p w14:paraId="0756A5E1" w14:textId="63CA4BA3" w:rsidR="00132C72" w:rsidRPr="00E57F82" w:rsidRDefault="00132C72" w:rsidP="00F67E3B">
      <w:pPr>
        <w:spacing w:before="0" w:after="120"/>
        <w:ind w:right="-2"/>
        <w:rPr>
          <w:rFonts w:cs="Arial"/>
          <w:b/>
          <w:bCs/>
          <w:color w:val="000000" w:themeColor="text1"/>
          <w:lang w:val="en-GB"/>
        </w:rPr>
      </w:pPr>
      <w:r w:rsidRPr="00E57F82">
        <w:rPr>
          <w:rFonts w:cs="Arial"/>
          <w:color w:val="000000" w:themeColor="text1"/>
          <w:lang w:val="en-GB"/>
        </w:rPr>
        <w:t xml:space="preserve">Article 27 of CRPD (United Nations 2006), </w:t>
      </w:r>
      <w:r w:rsidRPr="00E57F82">
        <w:rPr>
          <w:rFonts w:cs="Arial"/>
          <w:bCs/>
          <w:i/>
          <w:iCs/>
          <w:color w:val="000000" w:themeColor="text1"/>
          <w:lang w:val="en-GB"/>
        </w:rPr>
        <w:t>Work and employment</w:t>
      </w:r>
      <w:r w:rsidRPr="00E57F82">
        <w:rPr>
          <w:rFonts w:cs="Arial"/>
          <w:bCs/>
          <w:color w:val="000000" w:themeColor="text1"/>
          <w:lang w:val="en-GB"/>
        </w:rPr>
        <w:t xml:space="preserve">, </w:t>
      </w:r>
      <w:r w:rsidRPr="00E57F82">
        <w:rPr>
          <w:rFonts w:cs="Arial"/>
          <w:color w:val="000000" w:themeColor="text1"/>
          <w:lang w:val="en-GB"/>
        </w:rPr>
        <w:t xml:space="preserve">recognizes “the right of persons with disabilities to work on an equal basis with others; this includes the right to the opportunity to gain a living by work freely chosen or accepted in a labour market and work environment that is open, inclusive, and accessible to persons with disabilities.” It also prohibits “discrimination on the basis of disability with regard to all matters concerning all forms of employment” including “continuance of employment.” Thus,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(or any other disability) should not be a reason to let the employee off, as is often the case with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w:t>
      </w:r>
    </w:p>
    <w:p w14:paraId="60CE2F77" w14:textId="77777777" w:rsidR="00A70ADB" w:rsidRDefault="00A70ADB" w:rsidP="00F67E3B">
      <w:pPr>
        <w:pStyle w:val="Heading2"/>
        <w:spacing w:before="0" w:after="120"/>
        <w:ind w:right="-2"/>
        <w:rPr>
          <w:rFonts w:cs="Arial"/>
          <w:color w:val="000000" w:themeColor="text1"/>
          <w:sz w:val="24"/>
          <w:szCs w:val="24"/>
        </w:rPr>
      </w:pPr>
      <w:bookmarkStart w:id="61" w:name="_Toc152148508"/>
    </w:p>
    <w:p w14:paraId="4FB3937A" w14:textId="77777777" w:rsidR="00A70ADB" w:rsidRDefault="00A70ADB" w:rsidP="00F67E3B">
      <w:pPr>
        <w:pStyle w:val="Heading2"/>
        <w:spacing w:before="0" w:after="120"/>
        <w:ind w:right="-2"/>
        <w:rPr>
          <w:rFonts w:cs="Arial"/>
          <w:color w:val="000000" w:themeColor="text1"/>
          <w:sz w:val="24"/>
          <w:szCs w:val="24"/>
        </w:rPr>
      </w:pPr>
    </w:p>
    <w:p w14:paraId="22266283" w14:textId="60FFC849" w:rsidR="00132C72" w:rsidRPr="00E57F82" w:rsidRDefault="00132C72" w:rsidP="00F67E3B">
      <w:pPr>
        <w:pStyle w:val="Heading2"/>
        <w:spacing w:before="0" w:after="120"/>
        <w:ind w:right="-2"/>
        <w:rPr>
          <w:rFonts w:cs="Arial"/>
          <w:color w:val="000000" w:themeColor="text1"/>
          <w:sz w:val="24"/>
          <w:szCs w:val="24"/>
        </w:rPr>
      </w:pPr>
      <w:r w:rsidRPr="00E57F82">
        <w:rPr>
          <w:rFonts w:cs="Arial"/>
          <w:color w:val="000000" w:themeColor="text1"/>
          <w:sz w:val="24"/>
          <w:szCs w:val="24"/>
        </w:rPr>
        <w:t>Poverty</w:t>
      </w:r>
      <w:bookmarkEnd w:id="61"/>
    </w:p>
    <w:p w14:paraId="695E16C7" w14:textId="77777777" w:rsidR="00A70ADB" w:rsidRDefault="00A70ADB" w:rsidP="00F67E3B">
      <w:pPr>
        <w:spacing w:before="0" w:after="120"/>
        <w:ind w:right="-2"/>
        <w:rPr>
          <w:rFonts w:cs="Arial"/>
          <w:color w:val="000000" w:themeColor="text1"/>
          <w:lang w:val="en-GB"/>
        </w:rPr>
      </w:pPr>
    </w:p>
    <w:p w14:paraId="072B4DE0" w14:textId="372D8BEF"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 xml:space="preserve">Around the world, but especially in middle- and low-income countries, poverty is stressed as a major obstacle for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Respondents from Kenya flagged this matter and advocate for the importance of programmes which can enable Deafblind individuals to participate in the development of their society. This high need for social support is seen Uganda, too, as older individuals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are neither benefiting from movement pensions nor from the National Social Security Fund (NSSF) which supports older people after retirement. The reason is that due to traditional disability challenges, not many can participate in higher education and can therefore not enrol in formal employment and the social protection service available. </w:t>
      </w:r>
    </w:p>
    <w:p w14:paraId="700B88E7" w14:textId="77777777" w:rsidR="00A70ADB" w:rsidRDefault="00A70ADB" w:rsidP="00F67E3B">
      <w:pPr>
        <w:spacing w:before="0" w:after="120"/>
        <w:ind w:right="-2"/>
        <w:rPr>
          <w:rFonts w:cs="Arial"/>
          <w:color w:val="000000" w:themeColor="text1"/>
          <w:lang w:val="en-GB"/>
        </w:rPr>
      </w:pPr>
    </w:p>
    <w:p w14:paraId="67E66398" w14:textId="599CD105"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 xml:space="preserve">It should also be noted that in Uganda, most Deafblind persons are illiterate. Thus, a professional that indirectly supports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who completed the survey, stressed the need to prioritise the education needs, communication needs, and health care needs of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for their meaningful participation in their society. A professional service provider that directly supports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confirms a similar situation in Ethiopia.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don’t receive required governmental services and the government doesn’t get involved in the accessibility of education, medical service, and other service provisions for the Deafblind.</w:t>
      </w:r>
    </w:p>
    <w:p w14:paraId="7CE3B77F" w14:textId="77777777" w:rsidR="00A70ADB" w:rsidRDefault="00A70ADB" w:rsidP="00F67E3B">
      <w:pPr>
        <w:spacing w:before="0" w:after="120"/>
        <w:ind w:right="-2"/>
        <w:rPr>
          <w:rFonts w:cs="Arial"/>
          <w:color w:val="000000" w:themeColor="text1"/>
          <w:lang w:val="en-GB"/>
        </w:rPr>
      </w:pPr>
    </w:p>
    <w:p w14:paraId="4BE0C697" w14:textId="058FE8D4"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 xml:space="preserve">Two articles of CRPD (United Nations 2006) address this issue. Article 28 mention explicitly “the right of persons with disabilities to an adequate standard of living for themselves and their families, including adequate food, clothing, and housing, and to </w:t>
      </w:r>
      <w:r w:rsidRPr="00E57F82">
        <w:rPr>
          <w:rFonts w:cs="Arial"/>
          <w:color w:val="000000" w:themeColor="text1"/>
          <w:lang w:val="en-GB"/>
        </w:rPr>
        <w:lastRenderedPageBreak/>
        <w:t>the continuous improvement of living conditions.” A key aspect is access to education, which has direct links to Article 24 since it recognises “the right of persons with disabilities to education” and to “the full development of human potential”.</w:t>
      </w:r>
    </w:p>
    <w:p w14:paraId="6CC412EC" w14:textId="77777777" w:rsidR="00A70ADB" w:rsidRDefault="00A70ADB" w:rsidP="00F67E3B">
      <w:pPr>
        <w:spacing w:before="0" w:after="120"/>
        <w:ind w:right="-2"/>
        <w:rPr>
          <w:rFonts w:cs="Arial"/>
          <w:color w:val="000000" w:themeColor="text1"/>
          <w:lang w:val="en-GB"/>
        </w:rPr>
      </w:pPr>
    </w:p>
    <w:p w14:paraId="44561B77" w14:textId="470382F7"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 xml:space="preserve">Moreover, some older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engage in voluntary work, most often within local organisations of or for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although older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are less likely to volunteer than their non-sensory impaired peers. But those who do have lower levels of depression compared to older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are not engaged in such activity. This happens because volunteering is done in contact with other persons, so it increases control over one’s life, and gives a person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a sense of being needed, resulting in reduced social isolation and loneliness (Simcock &amp; </w:t>
      </w:r>
      <w:proofErr w:type="spellStart"/>
      <w:r w:rsidRPr="00E57F82">
        <w:rPr>
          <w:rFonts w:cs="Arial"/>
          <w:color w:val="000000" w:themeColor="text1"/>
          <w:lang w:val="en-GB"/>
        </w:rPr>
        <w:t>Wittich</w:t>
      </w:r>
      <w:proofErr w:type="spellEnd"/>
      <w:r w:rsidRPr="00E57F82">
        <w:rPr>
          <w:rFonts w:cs="Arial"/>
          <w:color w:val="000000" w:themeColor="text1"/>
          <w:lang w:val="en-GB"/>
        </w:rPr>
        <w:t xml:space="preserve"> 2019: 7).</w:t>
      </w:r>
    </w:p>
    <w:p w14:paraId="3C123349" w14:textId="77777777" w:rsidR="00A70ADB" w:rsidRDefault="00A70ADB" w:rsidP="00F67E3B">
      <w:pPr>
        <w:pStyle w:val="Heading2"/>
        <w:spacing w:before="0" w:after="120"/>
        <w:ind w:right="-2"/>
        <w:rPr>
          <w:rFonts w:cs="Arial"/>
          <w:color w:val="000000" w:themeColor="text1"/>
          <w:sz w:val="24"/>
          <w:szCs w:val="24"/>
        </w:rPr>
      </w:pPr>
      <w:bookmarkStart w:id="62" w:name="_Toc152148509"/>
    </w:p>
    <w:p w14:paraId="22332204" w14:textId="77777777" w:rsidR="00A70ADB" w:rsidRDefault="00A70ADB" w:rsidP="00F67E3B">
      <w:pPr>
        <w:pStyle w:val="Heading2"/>
        <w:spacing w:before="0" w:after="120"/>
        <w:ind w:right="-2"/>
        <w:rPr>
          <w:rFonts w:cs="Arial"/>
          <w:color w:val="000000" w:themeColor="text1"/>
          <w:sz w:val="24"/>
          <w:szCs w:val="24"/>
        </w:rPr>
      </w:pPr>
    </w:p>
    <w:p w14:paraId="36688710" w14:textId="214654E2" w:rsidR="00132C72" w:rsidRPr="00E57F82" w:rsidRDefault="00132C72" w:rsidP="00F67E3B">
      <w:pPr>
        <w:pStyle w:val="Heading2"/>
        <w:spacing w:before="0" w:after="120"/>
        <w:ind w:right="-2"/>
        <w:rPr>
          <w:rFonts w:cs="Arial"/>
          <w:color w:val="000000" w:themeColor="text1"/>
          <w:sz w:val="24"/>
          <w:szCs w:val="24"/>
        </w:rPr>
      </w:pPr>
      <w:r w:rsidRPr="00E57F82">
        <w:rPr>
          <w:rFonts w:cs="Arial"/>
          <w:color w:val="000000" w:themeColor="text1"/>
          <w:sz w:val="24"/>
          <w:szCs w:val="24"/>
        </w:rPr>
        <w:t>Creativity and Leisure</w:t>
      </w:r>
      <w:bookmarkEnd w:id="62"/>
    </w:p>
    <w:p w14:paraId="65F36BED" w14:textId="77777777" w:rsidR="00A70ADB" w:rsidRDefault="00A70ADB" w:rsidP="00F67E3B">
      <w:pPr>
        <w:spacing w:before="0" w:after="120"/>
        <w:ind w:right="-2"/>
        <w:rPr>
          <w:rFonts w:cs="Arial"/>
          <w:color w:val="000000" w:themeColor="text1"/>
          <w:lang w:val="en-GB"/>
        </w:rPr>
      </w:pPr>
    </w:p>
    <w:p w14:paraId="4D6275E3" w14:textId="1EACCAF9"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 xml:space="preserve">Creative activities have been proven to be one of the most efficient outlets for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in general, and older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in particular, to express themselves. Creative workshops, usually organised by associations of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or by organisations for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attract some individuals who find fulfilment in something they can do with their own hands. </w:t>
      </w:r>
      <w:r w:rsidRPr="00E57F82">
        <w:rPr>
          <w:rStyle w:val="rynqvb"/>
          <w:rFonts w:cs="Arial"/>
          <w:color w:val="000000" w:themeColor="text1"/>
          <w:lang w:val="en-GB"/>
        </w:rPr>
        <w:t>Enrolling in new activities, especially creative ones, can prevent passiveness and give the person new opportunities to fill his/her schedule.</w:t>
      </w:r>
    </w:p>
    <w:p w14:paraId="42831FC8" w14:textId="77777777" w:rsidR="00A70ADB" w:rsidRDefault="00A70ADB" w:rsidP="00F67E3B">
      <w:pPr>
        <w:spacing w:before="0" w:after="120"/>
        <w:ind w:right="-2"/>
        <w:rPr>
          <w:rFonts w:cs="Arial"/>
          <w:color w:val="000000" w:themeColor="text1"/>
          <w:lang w:val="en-GB"/>
        </w:rPr>
      </w:pPr>
    </w:p>
    <w:p w14:paraId="2D016DAD" w14:textId="46804926"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 xml:space="preserve">Within the local associations of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in Croatia, for instance,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can engage in a painting, sculpture/ceramics, and applied arts workshop; a theatrical workshop; a tailoring workshop</w:t>
      </w:r>
      <w:r w:rsidRPr="00E57F82">
        <w:rPr>
          <w:rStyle w:val="rynqvb"/>
          <w:rFonts w:cs="Arial"/>
          <w:color w:val="000000" w:themeColor="text1"/>
          <w:lang w:val="en-GB"/>
        </w:rPr>
        <w:t>, creating costumes for theatrical representations; even a cooking workshop with a small contest for the best cook. These workshops provide them with a chance to travel, visit new cities and countries, and meet new people.</w:t>
      </w:r>
    </w:p>
    <w:p w14:paraId="79B0FD56" w14:textId="77777777" w:rsidR="00A70ADB" w:rsidRDefault="00A70ADB" w:rsidP="00F67E3B">
      <w:pPr>
        <w:spacing w:before="0" w:after="120"/>
        <w:ind w:right="-2"/>
        <w:rPr>
          <w:rFonts w:cs="Arial"/>
          <w:color w:val="000000" w:themeColor="text1"/>
          <w:lang w:val="en-GB"/>
        </w:rPr>
      </w:pPr>
    </w:p>
    <w:p w14:paraId="6B8A0A89" w14:textId="3B67017D" w:rsidR="00132C72" w:rsidRPr="00E57F82" w:rsidRDefault="00132C72" w:rsidP="00F67E3B">
      <w:pPr>
        <w:spacing w:before="0" w:after="120"/>
        <w:ind w:right="-2"/>
        <w:rPr>
          <w:rFonts w:cs="Arial"/>
          <w:color w:val="000000" w:themeColor="text1"/>
          <w:lang w:val="en-GB"/>
        </w:rPr>
      </w:pPr>
      <w:proofErr w:type="spellStart"/>
      <w:r w:rsidRPr="00E57F82">
        <w:rPr>
          <w:rFonts w:cs="Arial"/>
          <w:color w:val="000000" w:themeColor="text1"/>
          <w:lang w:val="en-GB"/>
        </w:rPr>
        <w:t>Momi</w:t>
      </w:r>
      <w:proofErr w:type="spellEnd"/>
      <w:r w:rsidRPr="00E57F82">
        <w:rPr>
          <w:rFonts w:cs="Arial"/>
          <w:color w:val="000000" w:themeColor="text1"/>
          <w:lang w:val="en-GB"/>
        </w:rPr>
        <w:t xml:space="preserve">, a 76-year-old man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from Milan, Italy, is a talented craftsman who uses wicker and clothes pegs to build different objects such as a chess board, baskets and vases. He has been carrying out this hobby independently for many years and is self-taught. Keen on passing on his expertise, after his retirement, </w:t>
      </w:r>
      <w:proofErr w:type="spellStart"/>
      <w:r w:rsidRPr="00E57F82">
        <w:rPr>
          <w:rFonts w:cs="Arial"/>
          <w:color w:val="000000" w:themeColor="text1"/>
          <w:lang w:val="en-GB"/>
        </w:rPr>
        <w:t>Momi</w:t>
      </w:r>
      <w:proofErr w:type="spellEnd"/>
      <w:r w:rsidRPr="00E57F82">
        <w:rPr>
          <w:rFonts w:cs="Arial"/>
          <w:color w:val="000000" w:themeColor="text1"/>
          <w:lang w:val="en-GB"/>
        </w:rPr>
        <w:t xml:space="preserve"> completed training at a national association of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to become a formal instructor. He teaches younger persons with disabilities to work with wicker in weekly workshops organised by </w:t>
      </w:r>
      <w:r w:rsidRPr="00E57F82">
        <w:rPr>
          <w:rFonts w:cs="Arial"/>
          <w:i/>
          <w:iCs/>
          <w:color w:val="000000" w:themeColor="text1"/>
          <w:lang w:val="en-GB"/>
        </w:rPr>
        <w:t xml:space="preserve">La Lega del Filo </w:t>
      </w:r>
      <w:proofErr w:type="spellStart"/>
      <w:r w:rsidRPr="00E57F82">
        <w:rPr>
          <w:rFonts w:cs="Arial"/>
          <w:i/>
          <w:iCs/>
          <w:color w:val="000000" w:themeColor="text1"/>
          <w:lang w:val="en-GB"/>
        </w:rPr>
        <w:t>d’Oro</w:t>
      </w:r>
      <w:proofErr w:type="spellEnd"/>
      <w:r w:rsidRPr="00E57F82">
        <w:rPr>
          <w:rFonts w:cs="Arial"/>
          <w:color w:val="000000" w:themeColor="text1"/>
          <w:lang w:val="en-GB"/>
        </w:rPr>
        <w:t xml:space="preserve">, the Italian organisation engaged in assistance, education, rehabilitation, recovery, and enhancement of residual potential and support for the search for the greatest possible autonomy of Deafblind and multi-psycho-sensory impaired persons. Additionally, he taught Italian Sign Language (LSI) to a group of young volunteers. Today, he is a handicraft </w:t>
      </w:r>
      <w:r w:rsidRPr="00E57F82">
        <w:rPr>
          <w:rFonts w:cs="Arial"/>
          <w:color w:val="000000" w:themeColor="text1"/>
          <w:lang w:val="en-GB"/>
        </w:rPr>
        <w:lastRenderedPageBreak/>
        <w:t>teacher for persons with disabilities and loves sharing his passion with others. This hobby has been a welcome diversion during the COVID pandemic and has made him feel active and useful</w:t>
      </w:r>
      <w:r w:rsidRPr="00E57F82">
        <w:rPr>
          <w:rStyle w:val="FootnoteReference"/>
          <w:rFonts w:cs="Arial"/>
          <w:color w:val="000000" w:themeColor="text1"/>
          <w:lang w:val="en-GB"/>
        </w:rPr>
        <w:footnoteReference w:id="33"/>
      </w:r>
      <w:r w:rsidRPr="00E57F82">
        <w:rPr>
          <w:rFonts w:cs="Arial"/>
          <w:color w:val="000000" w:themeColor="text1"/>
          <w:lang w:val="en-GB"/>
        </w:rPr>
        <w:t>.</w:t>
      </w:r>
    </w:p>
    <w:p w14:paraId="431138F1" w14:textId="77777777" w:rsidR="00A70ADB" w:rsidRDefault="00A70ADB" w:rsidP="00F67E3B">
      <w:pPr>
        <w:spacing w:before="0" w:after="120"/>
        <w:ind w:right="-2"/>
        <w:rPr>
          <w:rFonts w:cs="Arial"/>
          <w:color w:val="000000" w:themeColor="text1"/>
          <w:lang w:val="en-GB"/>
        </w:rPr>
      </w:pPr>
    </w:p>
    <w:p w14:paraId="3DEEF57C" w14:textId="15F3BFC9"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Depending on the residual vision and hearing, as well as personal affinities, individuals can choose whether to engage in workshops and which ones. Individuals who have never thought that they could act or paint or sculpt or model can find their hidden talents and, what is even more important, joy in what they are creating. Viola, an 89-year-old Deafblind person from Sweden, finds working with ceramics relaxing and calming (</w:t>
      </w:r>
      <w:proofErr w:type="spellStart"/>
      <w:r w:rsidRPr="00E57F82">
        <w:rPr>
          <w:rFonts w:cs="Arial"/>
          <w:color w:val="000000" w:themeColor="text1"/>
          <w:lang w:val="en-GB"/>
        </w:rPr>
        <w:t>Göransson</w:t>
      </w:r>
      <w:proofErr w:type="spellEnd"/>
      <w:r w:rsidRPr="00E57F82">
        <w:rPr>
          <w:rFonts w:cs="Arial"/>
          <w:color w:val="000000" w:themeColor="text1"/>
          <w:lang w:val="en-GB"/>
        </w:rPr>
        <w:t xml:space="preserve"> 2007: 144). Bengtsson &amp; </w:t>
      </w:r>
      <w:proofErr w:type="spellStart"/>
      <w:r w:rsidRPr="00E57F82">
        <w:rPr>
          <w:rFonts w:cs="Arial"/>
          <w:color w:val="000000" w:themeColor="text1"/>
          <w:lang w:val="en-GB"/>
        </w:rPr>
        <w:t>Lagerdahl</w:t>
      </w:r>
      <w:proofErr w:type="spellEnd"/>
      <w:r w:rsidRPr="00E57F82">
        <w:rPr>
          <w:rFonts w:cs="Arial"/>
          <w:color w:val="000000" w:themeColor="text1"/>
          <w:lang w:val="en-GB"/>
        </w:rPr>
        <w:t xml:space="preserve"> (1988: 106) also mention how in Halmstad, a little town on the Swedish west coast, pottery groups are organised both for the Blind and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w:t>
      </w:r>
    </w:p>
    <w:p w14:paraId="683E578F" w14:textId="77777777" w:rsidR="00A70ADB" w:rsidRDefault="00A70ADB" w:rsidP="00F67E3B">
      <w:pPr>
        <w:spacing w:before="0" w:after="120"/>
        <w:ind w:right="-2"/>
        <w:rPr>
          <w:rFonts w:cs="Arial"/>
          <w:color w:val="000000" w:themeColor="text1"/>
          <w:lang w:val="en-GB"/>
        </w:rPr>
      </w:pPr>
    </w:p>
    <w:p w14:paraId="75EBCEF4" w14:textId="06C254DD"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 xml:space="preserve">Unfortunately, for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(and especially those who are older) living outside major urban centres such workshops are usually out of reach. The situation is even worse in lower-income states, where there is rarely organised activity for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at all. This limits their chances to learn something new, meet others, and most of all to feel useful and that their lives have a meaning.</w:t>
      </w:r>
    </w:p>
    <w:p w14:paraId="562DC75B" w14:textId="77777777" w:rsidR="00A70ADB" w:rsidRDefault="00A70ADB" w:rsidP="00F67E3B">
      <w:pPr>
        <w:spacing w:before="0" w:after="120"/>
        <w:ind w:right="-2"/>
        <w:rPr>
          <w:rFonts w:cs="Arial"/>
          <w:color w:val="000000" w:themeColor="text1"/>
          <w:lang w:val="en-GB"/>
        </w:rPr>
      </w:pPr>
    </w:p>
    <w:p w14:paraId="35C3A9E9" w14:textId="3AB1E869"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 xml:space="preserve">Fifty-six respondents to the survey have answered the question whether their organisation organises regular creative workshops for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and what kind of workshops are provided. Of all the answers, 21 were positive, 28 were negative, and 7 were unsure (</w:t>
      </w:r>
      <w:r w:rsidR="00051597" w:rsidRPr="00E57F82">
        <w:rPr>
          <w:rFonts w:cs="Arial"/>
          <w:i/>
          <w:iCs/>
          <w:color w:val="000000" w:themeColor="text1"/>
          <w:lang w:val="en-GB"/>
        </w:rPr>
        <w:fldChar w:fldCharType="begin"/>
      </w:r>
      <w:r w:rsidR="00051597" w:rsidRPr="00E57F82">
        <w:rPr>
          <w:rFonts w:cs="Arial"/>
          <w:color w:val="000000" w:themeColor="text1"/>
          <w:lang w:val="en-GB"/>
        </w:rPr>
        <w:instrText xml:space="preserve"> REF _Ref152947908 \h </w:instrText>
      </w:r>
      <w:r w:rsidR="00051597" w:rsidRPr="00E57F82">
        <w:rPr>
          <w:rFonts w:cs="Arial"/>
          <w:i/>
          <w:iCs/>
          <w:color w:val="000000" w:themeColor="text1"/>
          <w:lang w:val="en-GB"/>
        </w:rPr>
      </w:r>
      <w:r w:rsidR="007F1000" w:rsidRPr="00E57F82">
        <w:rPr>
          <w:rFonts w:cs="Arial"/>
          <w:i/>
          <w:iCs/>
          <w:color w:val="000000" w:themeColor="text1"/>
          <w:lang w:val="en-GB"/>
        </w:rPr>
        <w:instrText xml:space="preserve"> \* MERGEFORMAT </w:instrText>
      </w:r>
      <w:r w:rsidR="00051597" w:rsidRPr="00E57F82">
        <w:rPr>
          <w:rFonts w:cs="Arial"/>
          <w:i/>
          <w:iCs/>
          <w:color w:val="000000" w:themeColor="text1"/>
          <w:lang w:val="en-GB"/>
        </w:rPr>
        <w:fldChar w:fldCharType="separate"/>
      </w:r>
      <w:r w:rsidR="00B05A4C" w:rsidRPr="00E57F82">
        <w:rPr>
          <w:rFonts w:cs="Arial"/>
          <w:b/>
          <w:bCs/>
          <w:color w:val="000000" w:themeColor="text1"/>
        </w:rPr>
        <w:t xml:space="preserve">Figure </w:t>
      </w:r>
      <w:r w:rsidR="00B05A4C" w:rsidRPr="00E57F82">
        <w:rPr>
          <w:rFonts w:cs="Arial"/>
          <w:b/>
          <w:bCs/>
          <w:noProof/>
          <w:color w:val="000000" w:themeColor="text1"/>
        </w:rPr>
        <w:t>8</w:t>
      </w:r>
      <w:r w:rsidR="00051597" w:rsidRPr="00E57F82">
        <w:rPr>
          <w:rFonts w:cs="Arial"/>
          <w:i/>
          <w:iCs/>
          <w:color w:val="000000" w:themeColor="text1"/>
          <w:lang w:val="en-GB"/>
        </w:rPr>
        <w:fldChar w:fldCharType="end"/>
      </w:r>
      <w:r w:rsidRPr="00E57F82">
        <w:rPr>
          <w:rFonts w:cs="Arial"/>
          <w:color w:val="000000" w:themeColor="text1"/>
          <w:lang w:val="en-GB"/>
        </w:rPr>
        <w:t>).</w:t>
      </w:r>
    </w:p>
    <w:p w14:paraId="50ADF8C1" w14:textId="77777777" w:rsidR="00A70ADB" w:rsidRDefault="00A70ADB" w:rsidP="00F67E3B">
      <w:pPr>
        <w:spacing w:before="0" w:after="120"/>
        <w:ind w:right="-2"/>
        <w:rPr>
          <w:rFonts w:cs="Arial"/>
          <w:color w:val="000000" w:themeColor="text1"/>
          <w:lang w:val="en-GB"/>
        </w:rPr>
      </w:pPr>
    </w:p>
    <w:p w14:paraId="23C752B1" w14:textId="3545C547"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Again, there were contradictory answers coming from the same country. This time from Canada, India, Spain, Uganda, and the USA.</w:t>
      </w:r>
    </w:p>
    <w:p w14:paraId="7BD8DBFE" w14:textId="77777777" w:rsidR="00A70ADB" w:rsidRDefault="00A70ADB" w:rsidP="00F67E3B">
      <w:pPr>
        <w:spacing w:before="0" w:after="120"/>
        <w:ind w:right="-2"/>
        <w:rPr>
          <w:rFonts w:cs="Arial"/>
          <w:color w:val="000000" w:themeColor="text1"/>
          <w:lang w:val="en-GB"/>
        </w:rPr>
      </w:pPr>
    </w:p>
    <w:p w14:paraId="3BA41007" w14:textId="3D2CD449"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 xml:space="preserve">Respondents from India, Spain, and the USA answered that they don’t know if there are regular creative workshops for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organised.</w:t>
      </w:r>
    </w:p>
    <w:p w14:paraId="4C1BC735" w14:textId="77777777" w:rsidR="00A70ADB" w:rsidRDefault="00A70ADB" w:rsidP="00F67E3B">
      <w:pPr>
        <w:spacing w:before="0" w:after="120"/>
        <w:ind w:right="-2"/>
        <w:rPr>
          <w:rFonts w:cs="Arial"/>
          <w:color w:val="000000" w:themeColor="text1"/>
          <w:lang w:val="en-GB"/>
        </w:rPr>
      </w:pPr>
    </w:p>
    <w:p w14:paraId="5A8D49F5" w14:textId="497C998E"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The negative answers to this question came from Australia (2), Canada (1), Hungary (2), India (1), Indonesia (1), Kenya (1), Norway (4), Rwanda (1), Spain (8), Uganda (3), and the USA (4) (</w:t>
      </w:r>
      <w:r w:rsidR="00051597" w:rsidRPr="00E57F82">
        <w:rPr>
          <w:rFonts w:cs="Arial"/>
          <w:i/>
          <w:iCs/>
          <w:color w:val="000000" w:themeColor="text1"/>
          <w:lang w:val="en-GB"/>
        </w:rPr>
        <w:fldChar w:fldCharType="begin"/>
      </w:r>
      <w:r w:rsidR="00051597" w:rsidRPr="00E57F82">
        <w:rPr>
          <w:rFonts w:cs="Arial"/>
          <w:color w:val="000000" w:themeColor="text1"/>
          <w:lang w:val="en-GB"/>
        </w:rPr>
        <w:instrText xml:space="preserve"> REF _Ref152947918 \h </w:instrText>
      </w:r>
      <w:r w:rsidR="00051597" w:rsidRPr="00E57F82">
        <w:rPr>
          <w:rFonts w:cs="Arial"/>
          <w:i/>
          <w:iCs/>
          <w:color w:val="000000" w:themeColor="text1"/>
          <w:lang w:val="en-GB"/>
        </w:rPr>
      </w:r>
      <w:r w:rsidR="007F1000" w:rsidRPr="00E57F82">
        <w:rPr>
          <w:rFonts w:cs="Arial"/>
          <w:i/>
          <w:iCs/>
          <w:color w:val="000000" w:themeColor="text1"/>
          <w:lang w:val="en-GB"/>
        </w:rPr>
        <w:instrText xml:space="preserve"> \* MERGEFORMAT </w:instrText>
      </w:r>
      <w:r w:rsidR="00051597" w:rsidRPr="00E57F82">
        <w:rPr>
          <w:rFonts w:cs="Arial"/>
          <w:i/>
          <w:iCs/>
          <w:color w:val="000000" w:themeColor="text1"/>
          <w:lang w:val="en-GB"/>
        </w:rPr>
        <w:fldChar w:fldCharType="separate"/>
      </w:r>
      <w:r w:rsidR="00B05A4C" w:rsidRPr="00E57F82">
        <w:rPr>
          <w:rFonts w:cs="Arial"/>
          <w:b/>
          <w:bCs/>
          <w:color w:val="000000" w:themeColor="text1"/>
        </w:rPr>
        <w:t xml:space="preserve">Figure </w:t>
      </w:r>
      <w:r w:rsidR="00B05A4C" w:rsidRPr="00E57F82">
        <w:rPr>
          <w:rFonts w:cs="Arial"/>
          <w:b/>
          <w:bCs/>
          <w:noProof/>
          <w:color w:val="000000" w:themeColor="text1"/>
        </w:rPr>
        <w:t>9</w:t>
      </w:r>
      <w:r w:rsidR="00051597" w:rsidRPr="00E57F82">
        <w:rPr>
          <w:rFonts w:cs="Arial"/>
          <w:i/>
          <w:iCs/>
          <w:color w:val="000000" w:themeColor="text1"/>
          <w:lang w:val="en-GB"/>
        </w:rPr>
        <w:fldChar w:fldCharType="end"/>
      </w:r>
      <w:r w:rsidRPr="00E57F82">
        <w:rPr>
          <w:rFonts w:cs="Arial"/>
          <w:color w:val="000000" w:themeColor="text1"/>
          <w:lang w:val="en-GB"/>
        </w:rPr>
        <w:t>).</w:t>
      </w:r>
    </w:p>
    <w:p w14:paraId="4734E8F7" w14:textId="77777777" w:rsidR="00A70ADB" w:rsidRDefault="00A70ADB" w:rsidP="00F67E3B">
      <w:pPr>
        <w:spacing w:before="0" w:after="120"/>
        <w:ind w:right="-2"/>
        <w:rPr>
          <w:rFonts w:cs="Arial"/>
          <w:color w:val="000000" w:themeColor="text1"/>
          <w:lang w:val="en-GB"/>
        </w:rPr>
      </w:pPr>
    </w:p>
    <w:p w14:paraId="27190A5F" w14:textId="60B6284D"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lastRenderedPageBreak/>
        <w:t>Affirmative answers, a minority here, arrived from Bangladesh (1), Brazil (1), Bulgaria (1), Canada (1), Denmark (3), Ethiopia (1), India (4), Italy (1), Palestine (1), Spain (3), Uganda (2), the UK (1), and the USA (1) (</w:t>
      </w:r>
      <w:r w:rsidR="00051597" w:rsidRPr="00E57F82">
        <w:rPr>
          <w:rFonts w:cs="Arial"/>
          <w:i/>
          <w:iCs/>
          <w:color w:val="000000" w:themeColor="text1"/>
          <w:lang w:val="en-GB"/>
        </w:rPr>
        <w:fldChar w:fldCharType="begin"/>
      </w:r>
      <w:r w:rsidR="00051597" w:rsidRPr="00E57F82">
        <w:rPr>
          <w:rFonts w:cs="Arial"/>
          <w:color w:val="000000" w:themeColor="text1"/>
          <w:lang w:val="en-GB"/>
        </w:rPr>
        <w:instrText xml:space="preserve"> REF _Ref152947930 \h </w:instrText>
      </w:r>
      <w:r w:rsidR="00051597" w:rsidRPr="00E57F82">
        <w:rPr>
          <w:rFonts w:cs="Arial"/>
          <w:i/>
          <w:iCs/>
          <w:color w:val="000000" w:themeColor="text1"/>
          <w:lang w:val="en-GB"/>
        </w:rPr>
      </w:r>
      <w:r w:rsidR="007F1000" w:rsidRPr="00E57F82">
        <w:rPr>
          <w:rFonts w:cs="Arial"/>
          <w:i/>
          <w:iCs/>
          <w:color w:val="000000" w:themeColor="text1"/>
          <w:lang w:val="en-GB"/>
        </w:rPr>
        <w:instrText xml:space="preserve"> \* MERGEFORMAT </w:instrText>
      </w:r>
      <w:r w:rsidR="00051597" w:rsidRPr="00E57F82">
        <w:rPr>
          <w:rFonts w:cs="Arial"/>
          <w:i/>
          <w:iCs/>
          <w:color w:val="000000" w:themeColor="text1"/>
          <w:lang w:val="en-GB"/>
        </w:rPr>
        <w:fldChar w:fldCharType="separate"/>
      </w:r>
      <w:r w:rsidR="00B05A4C" w:rsidRPr="00E57F82">
        <w:rPr>
          <w:rFonts w:cs="Arial"/>
          <w:b/>
          <w:bCs/>
          <w:color w:val="000000" w:themeColor="text1"/>
        </w:rPr>
        <w:t xml:space="preserve">Figure </w:t>
      </w:r>
      <w:r w:rsidR="00B05A4C" w:rsidRPr="00E57F82">
        <w:rPr>
          <w:rFonts w:cs="Arial"/>
          <w:b/>
          <w:bCs/>
          <w:noProof/>
          <w:color w:val="000000" w:themeColor="text1"/>
        </w:rPr>
        <w:t>10</w:t>
      </w:r>
      <w:r w:rsidR="00051597" w:rsidRPr="00E57F82">
        <w:rPr>
          <w:rFonts w:cs="Arial"/>
          <w:i/>
          <w:iCs/>
          <w:color w:val="000000" w:themeColor="text1"/>
          <w:lang w:val="en-GB"/>
        </w:rPr>
        <w:fldChar w:fldCharType="end"/>
      </w:r>
      <w:r w:rsidRPr="00E57F82">
        <w:rPr>
          <w:rFonts w:cs="Arial"/>
          <w:color w:val="000000" w:themeColor="text1"/>
          <w:lang w:val="en-GB"/>
        </w:rPr>
        <w:t>).</w:t>
      </w:r>
    </w:p>
    <w:p w14:paraId="72368B57" w14:textId="77777777" w:rsidR="00A70ADB" w:rsidRDefault="00A70ADB" w:rsidP="00F67E3B">
      <w:pPr>
        <w:spacing w:before="0" w:after="120"/>
        <w:ind w:right="-2"/>
        <w:rPr>
          <w:rFonts w:cs="Arial"/>
          <w:color w:val="000000" w:themeColor="text1"/>
          <w:lang w:val="en-GB"/>
        </w:rPr>
      </w:pPr>
    </w:p>
    <w:p w14:paraId="06AF937D" w14:textId="53DA2126"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Many creativity workshops are mentioned by respondents, including arts and crafts, painting, pencil drawing, colouring, theatre groups, choirs, singing, art therapy, making symbolic items typical of the country, applied art, folk and modern dances, pantomime, and virtual painting classes. Sports and motoric activities include sports competitions, different indoor games, gymnastics, and gentle gymnastics. Practical and occupational workshops include baking, wicker crafts, making objects with clothes pegs, vegetable gardening, cooking, and sewing. For example, in the case of the organisation Sense, they run inclusive arts programmes</w:t>
      </w:r>
      <w:r w:rsidRPr="00E57F82">
        <w:rPr>
          <w:rStyle w:val="FootnoteReference"/>
          <w:rFonts w:cs="Arial"/>
          <w:color w:val="000000" w:themeColor="text1"/>
          <w:lang w:val="en-GB"/>
        </w:rPr>
        <w:footnoteReference w:id="34"/>
      </w:r>
      <w:r w:rsidRPr="00E57F82">
        <w:rPr>
          <w:rFonts w:cs="Arial"/>
          <w:color w:val="000000" w:themeColor="text1"/>
          <w:lang w:val="en-GB"/>
        </w:rPr>
        <w:t>.</w:t>
      </w:r>
    </w:p>
    <w:p w14:paraId="73898B7C" w14:textId="77777777" w:rsidR="00A70ADB" w:rsidRDefault="00A70ADB" w:rsidP="00F67E3B">
      <w:pPr>
        <w:spacing w:before="0" w:after="120"/>
        <w:ind w:right="-2"/>
        <w:rPr>
          <w:rFonts w:cs="Arial"/>
          <w:color w:val="000000" w:themeColor="text1"/>
          <w:lang w:val="en-GB"/>
        </w:rPr>
      </w:pPr>
    </w:p>
    <w:p w14:paraId="2EB93B55" w14:textId="318C6EF5"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 xml:space="preserve">Other activities concern the autonomy of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like communication activities (Sign Language, Tactile Sign Language, Haptic Communication, etc.); SSP training; sensory workshops; recognition, awareness, and meeting programs in which the effects of </w:t>
      </w:r>
      <w:proofErr w:type="spellStart"/>
      <w:r w:rsidRPr="00E57F82">
        <w:rPr>
          <w:rFonts w:cs="Arial"/>
          <w:color w:val="000000" w:themeColor="text1"/>
          <w:lang w:val="en-GB"/>
        </w:rPr>
        <w:t>deafblindness</w:t>
      </w:r>
      <w:proofErr w:type="spellEnd"/>
      <w:r w:rsidRPr="00E57F82">
        <w:rPr>
          <w:rFonts w:cs="Arial"/>
          <w:color w:val="000000" w:themeColor="text1"/>
          <w:lang w:val="en-GB"/>
        </w:rPr>
        <w:t>, levels, generalities, etc. are discussed; music therapy; and wellness and experience groups.</w:t>
      </w:r>
    </w:p>
    <w:p w14:paraId="34181CA1" w14:textId="77777777"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 xml:space="preserve">In the case of Denmark, workshops are organised only once a year. </w:t>
      </w:r>
    </w:p>
    <w:p w14:paraId="43D78E5D" w14:textId="77777777" w:rsidR="00A70ADB" w:rsidRDefault="00A70ADB" w:rsidP="00F67E3B">
      <w:pPr>
        <w:spacing w:before="0" w:after="120"/>
        <w:ind w:right="-2"/>
        <w:rPr>
          <w:rFonts w:cs="Arial"/>
          <w:color w:val="000000" w:themeColor="text1"/>
          <w:lang w:val="en-GB"/>
        </w:rPr>
      </w:pPr>
    </w:p>
    <w:p w14:paraId="1651CECC" w14:textId="6DD29CD5"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As far as attendance to those workshops is concerned, 16 respondents to the survey answered positively, 5 answered negatively, and 1 answered “I don’t know” (</w:t>
      </w:r>
      <w:r w:rsidR="00051597" w:rsidRPr="00E57F82">
        <w:rPr>
          <w:rFonts w:cs="Arial"/>
          <w:color w:val="000000" w:themeColor="text1"/>
          <w:lang w:val="en-GB"/>
        </w:rPr>
        <w:fldChar w:fldCharType="begin"/>
      </w:r>
      <w:r w:rsidR="00051597" w:rsidRPr="00E57F82">
        <w:rPr>
          <w:rFonts w:cs="Arial"/>
          <w:color w:val="000000" w:themeColor="text1"/>
          <w:lang w:val="en-GB"/>
        </w:rPr>
        <w:instrText xml:space="preserve"> REF _Ref152947939 \h </w:instrText>
      </w:r>
      <w:r w:rsidR="00051597" w:rsidRPr="00E57F82">
        <w:rPr>
          <w:rFonts w:cs="Arial"/>
          <w:color w:val="000000" w:themeColor="text1"/>
          <w:lang w:val="en-GB"/>
        </w:rPr>
      </w:r>
      <w:r w:rsidR="007F1000" w:rsidRPr="00E57F82">
        <w:rPr>
          <w:rFonts w:cs="Arial"/>
          <w:color w:val="000000" w:themeColor="text1"/>
          <w:lang w:val="en-GB"/>
        </w:rPr>
        <w:instrText xml:space="preserve"> \* MERGEFORMAT </w:instrText>
      </w:r>
      <w:r w:rsidR="00051597" w:rsidRPr="00E57F82">
        <w:rPr>
          <w:rFonts w:cs="Arial"/>
          <w:color w:val="000000" w:themeColor="text1"/>
          <w:lang w:val="en-GB"/>
        </w:rPr>
        <w:fldChar w:fldCharType="separate"/>
      </w:r>
      <w:r w:rsidR="00B05A4C" w:rsidRPr="00E57F82">
        <w:rPr>
          <w:rFonts w:cs="Arial"/>
          <w:b/>
          <w:bCs/>
          <w:color w:val="000000" w:themeColor="text1"/>
        </w:rPr>
        <w:t xml:space="preserve">Figure </w:t>
      </w:r>
      <w:r w:rsidR="00B05A4C" w:rsidRPr="00E57F82">
        <w:rPr>
          <w:rFonts w:cs="Arial"/>
          <w:b/>
          <w:bCs/>
          <w:noProof/>
          <w:color w:val="000000" w:themeColor="text1"/>
        </w:rPr>
        <w:t>11</w:t>
      </w:r>
      <w:r w:rsidR="00051597" w:rsidRPr="00E57F82">
        <w:rPr>
          <w:rFonts w:cs="Arial"/>
          <w:color w:val="000000" w:themeColor="text1"/>
          <w:lang w:val="en-GB"/>
        </w:rPr>
        <w:fldChar w:fldCharType="end"/>
      </w:r>
      <w:r w:rsidRPr="00E57F82">
        <w:rPr>
          <w:rFonts w:cs="Arial"/>
          <w:color w:val="000000" w:themeColor="text1"/>
          <w:lang w:val="en-GB"/>
        </w:rPr>
        <w:t>).</w:t>
      </w:r>
    </w:p>
    <w:p w14:paraId="4A59B14F" w14:textId="77777777" w:rsidR="00A70ADB" w:rsidRDefault="00A70ADB" w:rsidP="00F67E3B">
      <w:pPr>
        <w:spacing w:before="0" w:after="120"/>
        <w:ind w:right="-2"/>
        <w:rPr>
          <w:rFonts w:cs="Arial"/>
          <w:color w:val="000000" w:themeColor="text1"/>
          <w:lang w:val="en-GB"/>
        </w:rPr>
      </w:pPr>
    </w:p>
    <w:p w14:paraId="6B0FC193" w14:textId="3F7D70B5"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Negative answers came from India (3 respondents), Palestine (1 respondent), and Spain (1 respondent). One respondent from India answered that he/she does not know.</w:t>
      </w:r>
    </w:p>
    <w:p w14:paraId="472C87F5" w14:textId="77777777" w:rsidR="00A70ADB" w:rsidRDefault="00A70ADB" w:rsidP="00F67E3B">
      <w:pPr>
        <w:pStyle w:val="Heading2"/>
        <w:spacing w:before="0" w:after="120"/>
        <w:ind w:right="-2"/>
        <w:rPr>
          <w:rFonts w:cs="Arial"/>
          <w:color w:val="000000" w:themeColor="text1"/>
          <w:sz w:val="24"/>
          <w:szCs w:val="24"/>
        </w:rPr>
      </w:pPr>
      <w:bookmarkStart w:id="63" w:name="_Toc152148510"/>
      <w:bookmarkStart w:id="64" w:name="_Hlk149208854"/>
    </w:p>
    <w:p w14:paraId="56820356" w14:textId="6DF41091" w:rsidR="00132C72" w:rsidRPr="00E57F82" w:rsidRDefault="00132C72" w:rsidP="00F67E3B">
      <w:pPr>
        <w:pStyle w:val="Heading2"/>
        <w:spacing w:before="0" w:after="120"/>
        <w:ind w:right="-2"/>
        <w:rPr>
          <w:rFonts w:cs="Arial"/>
          <w:color w:val="000000" w:themeColor="text1"/>
          <w:kern w:val="32"/>
          <w:sz w:val="24"/>
          <w:szCs w:val="24"/>
        </w:rPr>
      </w:pPr>
      <w:r w:rsidRPr="00E57F82">
        <w:rPr>
          <w:rFonts w:cs="Arial"/>
          <w:color w:val="000000" w:themeColor="text1"/>
          <w:sz w:val="24"/>
          <w:szCs w:val="24"/>
        </w:rPr>
        <w:t>Participation in Activities, Projects, and Programmes</w:t>
      </w:r>
      <w:bookmarkEnd w:id="63"/>
    </w:p>
    <w:bookmarkEnd w:id="64"/>
    <w:p w14:paraId="507A92CC" w14:textId="77777777" w:rsidR="00A70ADB" w:rsidRDefault="00A70ADB" w:rsidP="00F67E3B">
      <w:pPr>
        <w:spacing w:before="0" w:after="120"/>
        <w:ind w:right="-2"/>
        <w:rPr>
          <w:rFonts w:cs="Arial"/>
          <w:color w:val="000000" w:themeColor="text1"/>
          <w:lang w:val="en-GB"/>
        </w:rPr>
      </w:pPr>
    </w:p>
    <w:p w14:paraId="385B5948" w14:textId="12689075"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 xml:space="preserve">Sixty-five respondents to the survey have answered to the question whether their organisation has done any work/project/programme focused on older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There were 36 positive answers, 23 negative ones, 5 answered “I don’t know,” and one person answered “N/A” </w:t>
      </w:r>
      <w:r w:rsidRPr="00E57F82">
        <w:rPr>
          <w:rFonts w:cs="Arial"/>
          <w:i/>
          <w:iCs/>
          <w:color w:val="000000" w:themeColor="text1"/>
          <w:lang w:val="en-GB"/>
        </w:rPr>
        <w:t>(</w:t>
      </w:r>
      <w:r w:rsidR="00051597" w:rsidRPr="00E57F82">
        <w:rPr>
          <w:rFonts w:cs="Arial"/>
          <w:i/>
          <w:iCs/>
          <w:color w:val="000000" w:themeColor="text1"/>
          <w:lang w:val="en-GB"/>
        </w:rPr>
        <w:fldChar w:fldCharType="begin"/>
      </w:r>
      <w:r w:rsidR="00051597" w:rsidRPr="00E57F82">
        <w:rPr>
          <w:rFonts w:cs="Arial"/>
          <w:i/>
          <w:iCs/>
          <w:color w:val="000000" w:themeColor="text1"/>
          <w:lang w:val="en-GB"/>
        </w:rPr>
        <w:instrText xml:space="preserve"> REF _Ref152947949 \h </w:instrText>
      </w:r>
      <w:r w:rsidR="00051597" w:rsidRPr="00E57F82">
        <w:rPr>
          <w:rFonts w:cs="Arial"/>
          <w:i/>
          <w:iCs/>
          <w:color w:val="000000" w:themeColor="text1"/>
          <w:lang w:val="en-GB"/>
        </w:rPr>
      </w:r>
      <w:r w:rsidR="007F1000" w:rsidRPr="00E57F82">
        <w:rPr>
          <w:rFonts w:cs="Arial"/>
          <w:i/>
          <w:iCs/>
          <w:color w:val="000000" w:themeColor="text1"/>
          <w:lang w:val="en-GB"/>
        </w:rPr>
        <w:instrText xml:space="preserve"> \* MERGEFORMAT </w:instrText>
      </w:r>
      <w:r w:rsidR="00051597" w:rsidRPr="00E57F82">
        <w:rPr>
          <w:rFonts w:cs="Arial"/>
          <w:i/>
          <w:iCs/>
          <w:color w:val="000000" w:themeColor="text1"/>
          <w:lang w:val="en-GB"/>
        </w:rPr>
        <w:fldChar w:fldCharType="separate"/>
      </w:r>
      <w:r w:rsidR="00B05A4C" w:rsidRPr="00E57F82">
        <w:rPr>
          <w:rFonts w:cs="Arial"/>
          <w:b/>
          <w:bCs/>
          <w:color w:val="000000" w:themeColor="text1"/>
        </w:rPr>
        <w:t xml:space="preserve">Figure </w:t>
      </w:r>
      <w:r w:rsidR="00B05A4C" w:rsidRPr="00E57F82">
        <w:rPr>
          <w:rFonts w:cs="Arial"/>
          <w:b/>
          <w:bCs/>
          <w:noProof/>
          <w:color w:val="000000" w:themeColor="text1"/>
        </w:rPr>
        <w:t>12</w:t>
      </w:r>
      <w:r w:rsidR="00051597" w:rsidRPr="00E57F82">
        <w:rPr>
          <w:rFonts w:cs="Arial"/>
          <w:i/>
          <w:iCs/>
          <w:color w:val="000000" w:themeColor="text1"/>
          <w:lang w:val="en-GB"/>
        </w:rPr>
        <w:fldChar w:fldCharType="end"/>
      </w:r>
      <w:r w:rsidRPr="00E57F82">
        <w:rPr>
          <w:rFonts w:cs="Arial"/>
          <w:i/>
          <w:iCs/>
          <w:color w:val="000000" w:themeColor="text1"/>
          <w:lang w:val="en-GB"/>
        </w:rPr>
        <w:t>)</w:t>
      </w:r>
      <w:r w:rsidRPr="00E57F82">
        <w:rPr>
          <w:rFonts w:cs="Arial"/>
          <w:color w:val="000000" w:themeColor="text1"/>
          <w:lang w:val="en-GB"/>
        </w:rPr>
        <w:t>.</w:t>
      </w:r>
    </w:p>
    <w:p w14:paraId="09B16801" w14:textId="77777777" w:rsidR="00A70ADB" w:rsidRDefault="00A70ADB" w:rsidP="00F67E3B">
      <w:pPr>
        <w:spacing w:before="0" w:after="120"/>
        <w:ind w:right="-2"/>
        <w:rPr>
          <w:rFonts w:cs="Arial"/>
          <w:color w:val="000000" w:themeColor="text1"/>
          <w:lang w:val="en-GB"/>
        </w:rPr>
      </w:pPr>
    </w:p>
    <w:p w14:paraId="237CF39A" w14:textId="095E8217"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 xml:space="preserve">This is another question where different respondents from the same country gave opposite answers, probably </w:t>
      </w:r>
      <w:proofErr w:type="gramStart"/>
      <w:r w:rsidRPr="00E57F82">
        <w:rPr>
          <w:rFonts w:cs="Arial"/>
          <w:color w:val="000000" w:themeColor="text1"/>
          <w:lang w:val="en-GB"/>
        </w:rPr>
        <w:t>as a result of</w:t>
      </w:r>
      <w:proofErr w:type="gramEnd"/>
      <w:r w:rsidRPr="00E57F82">
        <w:rPr>
          <w:rFonts w:cs="Arial"/>
          <w:color w:val="000000" w:themeColor="text1"/>
          <w:lang w:val="en-GB"/>
        </w:rPr>
        <w:t xml:space="preserve"> difficulties in accessing information or, </w:t>
      </w:r>
      <w:r w:rsidRPr="00E57F82">
        <w:rPr>
          <w:rFonts w:cs="Arial"/>
          <w:color w:val="000000" w:themeColor="text1"/>
          <w:lang w:val="en-GB"/>
        </w:rPr>
        <w:lastRenderedPageBreak/>
        <w:t>maybe, of individuals belonging to different organisations or regions. We can see such behaviour in answers from India, Spain, Uganda, and the USA.</w:t>
      </w:r>
    </w:p>
    <w:p w14:paraId="02BF2233" w14:textId="77777777" w:rsidR="00A70ADB" w:rsidRDefault="00A70ADB" w:rsidP="00F67E3B">
      <w:pPr>
        <w:spacing w:before="0" w:after="120"/>
        <w:ind w:right="-2"/>
        <w:rPr>
          <w:rFonts w:cs="Arial"/>
          <w:color w:val="000000" w:themeColor="text1"/>
          <w:lang w:val="en-GB"/>
        </w:rPr>
      </w:pPr>
    </w:p>
    <w:p w14:paraId="1E78EBE4" w14:textId="75EF91F4"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 xml:space="preserve">Negative answers have come from ten countries, Hungary (1), India (4), Indonesia (1), Norway (4), Palestine (1), Rwanda (1), Slovenia (2), Spain (4), Uganda (3) and USA (2) </w:t>
      </w:r>
      <w:r w:rsidRPr="00E57F82">
        <w:rPr>
          <w:rFonts w:cs="Arial"/>
          <w:i/>
          <w:iCs/>
          <w:color w:val="000000" w:themeColor="text1"/>
          <w:lang w:val="en-GB"/>
        </w:rPr>
        <w:t>(</w:t>
      </w:r>
      <w:r w:rsidR="00051597" w:rsidRPr="00E57F82">
        <w:rPr>
          <w:rFonts w:cs="Arial"/>
          <w:i/>
          <w:iCs/>
          <w:color w:val="000000" w:themeColor="text1"/>
          <w:lang w:val="en-GB"/>
        </w:rPr>
        <w:fldChar w:fldCharType="begin"/>
      </w:r>
      <w:r w:rsidR="00051597" w:rsidRPr="00E57F82">
        <w:rPr>
          <w:rFonts w:cs="Arial"/>
          <w:i/>
          <w:iCs/>
          <w:color w:val="000000" w:themeColor="text1"/>
          <w:lang w:val="en-GB"/>
        </w:rPr>
        <w:instrText xml:space="preserve"> REF _Ref152947970 \h </w:instrText>
      </w:r>
      <w:r w:rsidR="00051597" w:rsidRPr="00E57F82">
        <w:rPr>
          <w:rFonts w:cs="Arial"/>
          <w:i/>
          <w:iCs/>
          <w:color w:val="000000" w:themeColor="text1"/>
          <w:lang w:val="en-GB"/>
        </w:rPr>
      </w:r>
      <w:r w:rsidR="007F1000" w:rsidRPr="00E57F82">
        <w:rPr>
          <w:rFonts w:cs="Arial"/>
          <w:i/>
          <w:iCs/>
          <w:color w:val="000000" w:themeColor="text1"/>
          <w:lang w:val="en-GB"/>
        </w:rPr>
        <w:instrText xml:space="preserve"> \* MERGEFORMAT </w:instrText>
      </w:r>
      <w:r w:rsidR="00051597" w:rsidRPr="00E57F82">
        <w:rPr>
          <w:rFonts w:cs="Arial"/>
          <w:i/>
          <w:iCs/>
          <w:color w:val="000000" w:themeColor="text1"/>
          <w:lang w:val="en-GB"/>
        </w:rPr>
        <w:fldChar w:fldCharType="separate"/>
      </w:r>
      <w:r w:rsidR="00B05A4C" w:rsidRPr="00E57F82">
        <w:rPr>
          <w:rFonts w:cs="Arial"/>
          <w:b/>
          <w:bCs/>
          <w:color w:val="000000" w:themeColor="text1"/>
        </w:rPr>
        <w:t xml:space="preserve">Figure </w:t>
      </w:r>
      <w:r w:rsidR="00B05A4C" w:rsidRPr="00E57F82">
        <w:rPr>
          <w:rFonts w:cs="Arial"/>
          <w:b/>
          <w:bCs/>
          <w:noProof/>
          <w:color w:val="000000" w:themeColor="text1"/>
        </w:rPr>
        <w:t>13</w:t>
      </w:r>
      <w:r w:rsidR="00051597" w:rsidRPr="00E57F82">
        <w:rPr>
          <w:rFonts w:cs="Arial"/>
          <w:i/>
          <w:iCs/>
          <w:color w:val="000000" w:themeColor="text1"/>
          <w:lang w:val="en-GB"/>
        </w:rPr>
        <w:fldChar w:fldCharType="end"/>
      </w:r>
      <w:r w:rsidRPr="00E57F82">
        <w:rPr>
          <w:rFonts w:cs="Arial"/>
          <w:i/>
          <w:iCs/>
          <w:color w:val="000000" w:themeColor="text1"/>
          <w:lang w:val="en-GB"/>
        </w:rPr>
        <w:t>)</w:t>
      </w:r>
      <w:r w:rsidRPr="00E57F82">
        <w:rPr>
          <w:rFonts w:cs="Arial"/>
          <w:color w:val="000000" w:themeColor="text1"/>
          <w:lang w:val="en-GB"/>
        </w:rPr>
        <w:t>. However, when considering these numbers, take into consideration the information from the previous paragraph.</w:t>
      </w:r>
    </w:p>
    <w:p w14:paraId="174DF1D1" w14:textId="77777777" w:rsidR="00A70ADB" w:rsidRDefault="00A70ADB" w:rsidP="00F67E3B">
      <w:pPr>
        <w:spacing w:before="0" w:after="120"/>
        <w:ind w:right="-2"/>
        <w:rPr>
          <w:rFonts w:cs="Arial"/>
          <w:color w:val="000000" w:themeColor="text1"/>
          <w:lang w:val="en-GB"/>
        </w:rPr>
      </w:pPr>
    </w:p>
    <w:p w14:paraId="5FFFA653" w14:textId="798FA8DC"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Negative answers came from all the continents apart from South America (which is represented by a single country, Brazil, answering, “I don’t know”). Negative responses included, 4 from Africa, 6 from Asia, 11 from Europe, and 2 from North America (</w:t>
      </w:r>
      <w:r w:rsidR="00051597" w:rsidRPr="00E57F82">
        <w:rPr>
          <w:rFonts w:cs="Arial"/>
          <w:i/>
          <w:iCs/>
          <w:color w:val="000000" w:themeColor="text1"/>
          <w:lang w:val="en-GB"/>
        </w:rPr>
        <w:fldChar w:fldCharType="begin"/>
      </w:r>
      <w:r w:rsidR="00051597" w:rsidRPr="00E57F82">
        <w:rPr>
          <w:rFonts w:cs="Arial"/>
          <w:color w:val="000000" w:themeColor="text1"/>
          <w:lang w:val="en-GB"/>
        </w:rPr>
        <w:instrText xml:space="preserve"> REF _Ref152947979 \h </w:instrText>
      </w:r>
      <w:r w:rsidR="00051597" w:rsidRPr="00E57F82">
        <w:rPr>
          <w:rFonts w:cs="Arial"/>
          <w:i/>
          <w:iCs/>
          <w:color w:val="000000" w:themeColor="text1"/>
          <w:lang w:val="en-GB"/>
        </w:rPr>
      </w:r>
      <w:r w:rsidR="007F1000" w:rsidRPr="00E57F82">
        <w:rPr>
          <w:rFonts w:cs="Arial"/>
          <w:i/>
          <w:iCs/>
          <w:color w:val="000000" w:themeColor="text1"/>
          <w:lang w:val="en-GB"/>
        </w:rPr>
        <w:instrText xml:space="preserve"> \* MERGEFORMAT </w:instrText>
      </w:r>
      <w:r w:rsidR="00051597" w:rsidRPr="00E57F82">
        <w:rPr>
          <w:rFonts w:cs="Arial"/>
          <w:i/>
          <w:iCs/>
          <w:color w:val="000000" w:themeColor="text1"/>
          <w:lang w:val="en-GB"/>
        </w:rPr>
        <w:fldChar w:fldCharType="separate"/>
      </w:r>
      <w:r w:rsidR="00B05A4C" w:rsidRPr="00E57F82">
        <w:rPr>
          <w:rFonts w:cs="Arial"/>
          <w:b/>
          <w:bCs/>
          <w:color w:val="000000" w:themeColor="text1"/>
        </w:rPr>
        <w:t xml:space="preserve">Figure </w:t>
      </w:r>
      <w:r w:rsidR="00B05A4C" w:rsidRPr="00E57F82">
        <w:rPr>
          <w:rFonts w:cs="Arial"/>
          <w:b/>
          <w:bCs/>
          <w:noProof/>
          <w:color w:val="000000" w:themeColor="text1"/>
        </w:rPr>
        <w:t>14</w:t>
      </w:r>
      <w:r w:rsidR="00051597" w:rsidRPr="00E57F82">
        <w:rPr>
          <w:rFonts w:cs="Arial"/>
          <w:i/>
          <w:iCs/>
          <w:color w:val="000000" w:themeColor="text1"/>
          <w:lang w:val="en-GB"/>
        </w:rPr>
        <w:fldChar w:fldCharType="end"/>
      </w:r>
      <w:r w:rsidRPr="00E57F82">
        <w:rPr>
          <w:rFonts w:cs="Arial"/>
          <w:color w:val="000000" w:themeColor="text1"/>
          <w:lang w:val="en-GB"/>
        </w:rPr>
        <w:t>).</w:t>
      </w:r>
    </w:p>
    <w:p w14:paraId="2CF0DD4F" w14:textId="77777777" w:rsidR="00A70ADB" w:rsidRDefault="00A70ADB" w:rsidP="00F67E3B">
      <w:pPr>
        <w:spacing w:before="0" w:after="120"/>
        <w:ind w:right="-2"/>
        <w:rPr>
          <w:rFonts w:cs="Arial"/>
          <w:color w:val="000000" w:themeColor="text1"/>
          <w:lang w:val="en-GB"/>
        </w:rPr>
      </w:pPr>
    </w:p>
    <w:p w14:paraId="6D9CB2E3" w14:textId="2442ACEE"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 xml:space="preserve">Work, projects and programmes focused on older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carried out by various organisations may roughly be divided in three groups: 1.) leisure, 2.) training, and 3.) political activity and material help.</w:t>
      </w:r>
    </w:p>
    <w:p w14:paraId="1C467765" w14:textId="77777777" w:rsidR="00A70ADB" w:rsidRDefault="00A70ADB" w:rsidP="00F67E3B">
      <w:pPr>
        <w:spacing w:before="0" w:after="120"/>
        <w:ind w:right="-2"/>
        <w:rPr>
          <w:rFonts w:cs="Arial"/>
          <w:color w:val="000000" w:themeColor="text1"/>
          <w:lang w:val="en-GB"/>
        </w:rPr>
      </w:pPr>
    </w:p>
    <w:p w14:paraId="033EE821" w14:textId="2F66F80A"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 xml:space="preserve">In the leisure group, the most frequent activities are excursions and specialised Deafblind camps and retreats. The latter offer different training options for older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Some organisations also offer intergenerational programmes, in which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of all ages can meet, socialise, and exchange experiences.</w:t>
      </w:r>
    </w:p>
    <w:p w14:paraId="44D2238D" w14:textId="77777777" w:rsidR="00A70ADB" w:rsidRDefault="00A70ADB" w:rsidP="00F67E3B">
      <w:pPr>
        <w:spacing w:before="0" w:after="120"/>
        <w:ind w:right="-2"/>
        <w:rPr>
          <w:rFonts w:cs="Arial"/>
          <w:color w:val="000000" w:themeColor="text1"/>
          <w:lang w:val="en-GB"/>
        </w:rPr>
      </w:pPr>
    </w:p>
    <w:p w14:paraId="26E8066E" w14:textId="30123042"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 xml:space="preserve">The types of training offered to older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are of a different nature than those offered to younger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These trainings are more socially oriented, such as preparation for jobs, education on rehabilitation services, personal autonomy and mobility, access to technology, adjustment to </w:t>
      </w:r>
      <w:proofErr w:type="spellStart"/>
      <w:r w:rsidRPr="00E57F82">
        <w:rPr>
          <w:rFonts w:cs="Arial"/>
          <w:color w:val="000000" w:themeColor="text1"/>
          <w:lang w:val="en-GB"/>
        </w:rPr>
        <w:t>deafblindness</w:t>
      </w:r>
      <w:proofErr w:type="spellEnd"/>
      <w:r w:rsidRPr="00E57F82">
        <w:rPr>
          <w:rFonts w:cs="Arial"/>
          <w:color w:val="000000" w:themeColor="text1"/>
          <w:lang w:val="en-GB"/>
        </w:rPr>
        <w:t>, and optimisation of communication.</w:t>
      </w:r>
    </w:p>
    <w:p w14:paraId="4AEE27F3" w14:textId="77777777" w:rsidR="00A70ADB" w:rsidRDefault="00A70ADB" w:rsidP="00F67E3B">
      <w:pPr>
        <w:spacing w:before="0" w:after="120"/>
        <w:ind w:right="-2"/>
        <w:rPr>
          <w:rFonts w:cs="Arial"/>
          <w:color w:val="000000" w:themeColor="text1"/>
          <w:lang w:val="en-GB"/>
        </w:rPr>
      </w:pPr>
    </w:p>
    <w:p w14:paraId="1EBF072B" w14:textId="4CAAAE51"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 xml:space="preserve">Political activity is aimed both to older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and to the society. Organisations assist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in legal matters, campaign to improve remote communication for emergency and assistance calls and help them break isolation and loneliness (Deafblind Information Australia. 2023a; 2023b). They carry out personalised projects aimed at promoting social participation; inclusion through creative, social, religious and cultural activities; educating older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to be assertive in claiming their rights; and making them into active members of the Deafblind community.</w:t>
      </w:r>
    </w:p>
    <w:p w14:paraId="0EE78BC7" w14:textId="77777777" w:rsidR="00A70ADB" w:rsidRDefault="00A70ADB" w:rsidP="00F67E3B">
      <w:pPr>
        <w:spacing w:before="0" w:after="120"/>
        <w:ind w:right="-2"/>
        <w:rPr>
          <w:rFonts w:cs="Arial"/>
          <w:color w:val="000000" w:themeColor="text1"/>
          <w:lang w:val="en-GB"/>
        </w:rPr>
      </w:pPr>
    </w:p>
    <w:p w14:paraId="30F1DAFE" w14:textId="2D7F7CE8"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 xml:space="preserve">Outwards political activities include spreading awareness; disseminating and communicating information related to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government support for persons </w:t>
      </w:r>
      <w:r w:rsidRPr="00E57F82">
        <w:rPr>
          <w:rFonts w:cs="Arial"/>
          <w:color w:val="000000" w:themeColor="text1"/>
          <w:lang w:val="en-GB"/>
        </w:rPr>
        <w:lastRenderedPageBreak/>
        <w:t xml:space="preserve">with </w:t>
      </w:r>
      <w:proofErr w:type="spellStart"/>
      <w:r w:rsidRPr="00E57F82">
        <w:rPr>
          <w:rFonts w:cs="Arial"/>
          <w:color w:val="000000" w:themeColor="text1"/>
          <w:lang w:val="en-GB"/>
        </w:rPr>
        <w:t>deafblindness</w:t>
      </w:r>
      <w:proofErr w:type="spellEnd"/>
      <w:r w:rsidRPr="00E57F82">
        <w:rPr>
          <w:rFonts w:cs="Arial"/>
          <w:color w:val="000000" w:themeColor="text1"/>
          <w:lang w:val="en-GB"/>
        </w:rPr>
        <w:t>; and workshops on adapted environments, on sensory loss, and on communication possibilities.</w:t>
      </w:r>
    </w:p>
    <w:p w14:paraId="250D7C7F" w14:textId="77777777" w:rsidR="00A70ADB" w:rsidRDefault="00A70ADB" w:rsidP="00F67E3B">
      <w:pPr>
        <w:spacing w:before="0" w:after="120"/>
        <w:ind w:right="-2"/>
        <w:rPr>
          <w:rFonts w:cs="Arial"/>
          <w:color w:val="000000" w:themeColor="text1"/>
          <w:lang w:val="en-GB"/>
        </w:rPr>
      </w:pPr>
    </w:p>
    <w:p w14:paraId="2AF4AF4C" w14:textId="63EA0D4F"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 xml:space="preserve">The National Association of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in Bulgaria (</w:t>
      </w:r>
      <w:proofErr w:type="spellStart"/>
      <w:r w:rsidRPr="00E57F82">
        <w:rPr>
          <w:rFonts w:cs="Arial"/>
          <w:color w:val="000000" w:themeColor="text1"/>
          <w:lang w:val="en-GB"/>
        </w:rPr>
        <w:t>NADbBg</w:t>
      </w:r>
      <w:proofErr w:type="spellEnd"/>
      <w:r w:rsidRPr="00E57F82">
        <w:rPr>
          <w:rFonts w:cs="Arial"/>
          <w:color w:val="000000" w:themeColor="text1"/>
          <w:lang w:val="en-GB"/>
        </w:rPr>
        <w:t>) implemented a project (BG05M9OP001-2.011-0013-C02)</w:t>
      </w:r>
      <w:r w:rsidRPr="00E57F82">
        <w:rPr>
          <w:rStyle w:val="FootnoteReference"/>
          <w:rFonts w:cs="Arial"/>
          <w:color w:val="000000" w:themeColor="text1"/>
          <w:lang w:val="en-GB"/>
        </w:rPr>
        <w:footnoteReference w:id="35"/>
      </w:r>
      <w:r w:rsidRPr="00E57F82">
        <w:rPr>
          <w:rFonts w:cs="Arial"/>
          <w:color w:val="000000" w:themeColor="text1"/>
          <w:lang w:val="en-GB"/>
        </w:rPr>
        <w:t xml:space="preserve">, which with the help of relevant activities, works to improve the conditions for active social inclusion of the members of the </w:t>
      </w:r>
      <w:proofErr w:type="spellStart"/>
      <w:r w:rsidRPr="00E57F82">
        <w:rPr>
          <w:rFonts w:cs="Arial"/>
          <w:color w:val="000000" w:themeColor="text1"/>
          <w:lang w:val="en-GB"/>
        </w:rPr>
        <w:t>NADbBg</w:t>
      </w:r>
      <w:proofErr w:type="spellEnd"/>
      <w:r w:rsidRPr="00E57F82">
        <w:rPr>
          <w:rFonts w:cs="Arial"/>
          <w:color w:val="000000" w:themeColor="text1"/>
          <w:lang w:val="en-GB"/>
        </w:rPr>
        <w:t>. This is done through support for the existing and development of new services for persons with disabilities within the organisation.</w:t>
      </w:r>
    </w:p>
    <w:p w14:paraId="3FD3F290" w14:textId="77777777" w:rsidR="00A70ADB" w:rsidRDefault="00A70ADB" w:rsidP="00F67E3B">
      <w:pPr>
        <w:spacing w:before="0" w:after="120"/>
        <w:ind w:right="-2"/>
        <w:rPr>
          <w:rFonts w:cs="Arial"/>
          <w:color w:val="000000" w:themeColor="text1"/>
          <w:lang w:val="en-GB"/>
        </w:rPr>
      </w:pPr>
    </w:p>
    <w:p w14:paraId="7B4DA8D4" w14:textId="116DE417"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Helping older Deafblind persons with money, goods and necessities is often an activity restricted to low-income countries.</w:t>
      </w:r>
    </w:p>
    <w:p w14:paraId="38F2D6B8" w14:textId="77777777" w:rsidR="00A70ADB" w:rsidRDefault="00A70ADB" w:rsidP="00F67E3B">
      <w:pPr>
        <w:autoSpaceDE w:val="0"/>
        <w:autoSpaceDN w:val="0"/>
        <w:adjustRightInd w:val="0"/>
        <w:spacing w:before="0" w:after="120"/>
        <w:ind w:right="-2"/>
        <w:rPr>
          <w:rFonts w:cs="Arial"/>
          <w:color w:val="000000" w:themeColor="text1"/>
          <w:lang w:val="en-GB"/>
        </w:rPr>
      </w:pPr>
    </w:p>
    <w:p w14:paraId="4F7A990F" w14:textId="410D5E98" w:rsidR="00132C72" w:rsidRPr="00E57F82" w:rsidRDefault="00132C72" w:rsidP="00F67E3B">
      <w:pPr>
        <w:autoSpaceDE w:val="0"/>
        <w:autoSpaceDN w:val="0"/>
        <w:adjustRightInd w:val="0"/>
        <w:spacing w:before="0" w:after="120"/>
        <w:ind w:right="-2"/>
        <w:rPr>
          <w:rFonts w:cs="Arial"/>
          <w:color w:val="000000" w:themeColor="text1"/>
          <w:kern w:val="32"/>
          <w:lang w:val="en-GB" w:bidi="he-IL"/>
        </w:rPr>
      </w:pPr>
      <w:r w:rsidRPr="00E57F82">
        <w:rPr>
          <w:rFonts w:cs="Arial"/>
          <w:color w:val="000000" w:themeColor="text1"/>
          <w:lang w:val="en-GB"/>
        </w:rPr>
        <w:t xml:space="preserve">Besides all those activities, these organisations are involved in somewhat more “regular” activities, like advocating for better, cheaper, and free access to interpreter-guides/Deafblind interpreters and technical and other assistive devices. Many of these organizations are also involved in campaigning for volunteers to work with older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w:t>
      </w:r>
    </w:p>
    <w:p w14:paraId="20165DCD" w14:textId="77777777" w:rsidR="00A70ADB" w:rsidRDefault="00A70ADB" w:rsidP="00F67E3B">
      <w:pPr>
        <w:pStyle w:val="Heading2"/>
        <w:spacing w:before="0" w:after="120"/>
        <w:ind w:right="-2"/>
        <w:rPr>
          <w:rFonts w:cs="Arial"/>
          <w:color w:val="000000" w:themeColor="text1"/>
          <w:sz w:val="24"/>
          <w:szCs w:val="24"/>
        </w:rPr>
      </w:pPr>
      <w:bookmarkStart w:id="65" w:name="_Toc152148511"/>
    </w:p>
    <w:p w14:paraId="074FAF11" w14:textId="77777777" w:rsidR="00A70ADB" w:rsidRDefault="00A70ADB" w:rsidP="00F67E3B">
      <w:pPr>
        <w:pStyle w:val="Heading2"/>
        <w:spacing w:before="0" w:after="120"/>
        <w:ind w:right="-2"/>
        <w:rPr>
          <w:rFonts w:cs="Arial"/>
          <w:color w:val="000000" w:themeColor="text1"/>
          <w:sz w:val="24"/>
          <w:szCs w:val="24"/>
        </w:rPr>
      </w:pPr>
    </w:p>
    <w:p w14:paraId="2D4EAD77" w14:textId="15195146" w:rsidR="00132C72" w:rsidRPr="00E57F82" w:rsidRDefault="00132C72" w:rsidP="00F67E3B">
      <w:pPr>
        <w:pStyle w:val="Heading2"/>
        <w:spacing w:before="0" w:after="120"/>
        <w:ind w:right="-2"/>
        <w:rPr>
          <w:rFonts w:cs="Arial"/>
          <w:color w:val="000000" w:themeColor="text1"/>
          <w:sz w:val="24"/>
          <w:szCs w:val="24"/>
        </w:rPr>
      </w:pPr>
      <w:r w:rsidRPr="00E57F82">
        <w:rPr>
          <w:rFonts w:cs="Arial"/>
          <w:color w:val="000000" w:themeColor="text1"/>
          <w:sz w:val="24"/>
          <w:szCs w:val="24"/>
        </w:rPr>
        <w:t>Recreation and Participation in Social Life</w:t>
      </w:r>
      <w:bookmarkEnd w:id="65"/>
    </w:p>
    <w:p w14:paraId="580088FE" w14:textId="77777777" w:rsidR="00A70ADB" w:rsidRDefault="00A70ADB" w:rsidP="00F67E3B">
      <w:pPr>
        <w:spacing w:before="0" w:after="120"/>
        <w:ind w:right="-2"/>
        <w:rPr>
          <w:rFonts w:cs="Arial"/>
          <w:color w:val="000000" w:themeColor="text1"/>
          <w:lang w:val="en-GB"/>
        </w:rPr>
      </w:pPr>
    </w:p>
    <w:p w14:paraId="3B18C78B" w14:textId="16FBE157"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 xml:space="preserve">One question of the survey dealt with possible regular social events for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organised by their organisation (i.e., gatherings, excursions, visits to museums, etc.). There were 54 positive responses and 7 negative ones </w:t>
      </w:r>
      <w:r w:rsidRPr="00E57F82">
        <w:rPr>
          <w:rFonts w:cs="Arial"/>
          <w:i/>
          <w:iCs/>
          <w:color w:val="000000" w:themeColor="text1"/>
          <w:lang w:val="en-GB"/>
        </w:rPr>
        <w:t>(</w:t>
      </w:r>
      <w:r w:rsidR="00051597" w:rsidRPr="00E57F82">
        <w:rPr>
          <w:rFonts w:cs="Arial"/>
          <w:i/>
          <w:iCs/>
          <w:color w:val="000000" w:themeColor="text1"/>
          <w:lang w:val="en-GB"/>
        </w:rPr>
        <w:fldChar w:fldCharType="begin"/>
      </w:r>
      <w:r w:rsidR="00051597" w:rsidRPr="00E57F82">
        <w:rPr>
          <w:rFonts w:cs="Arial"/>
          <w:i/>
          <w:iCs/>
          <w:color w:val="000000" w:themeColor="text1"/>
          <w:lang w:val="en-GB"/>
        </w:rPr>
        <w:instrText xml:space="preserve"> REF _Ref152947994 \h </w:instrText>
      </w:r>
      <w:r w:rsidR="00051597" w:rsidRPr="00E57F82">
        <w:rPr>
          <w:rFonts w:cs="Arial"/>
          <w:i/>
          <w:iCs/>
          <w:color w:val="000000" w:themeColor="text1"/>
          <w:lang w:val="en-GB"/>
        </w:rPr>
      </w:r>
      <w:r w:rsidR="007F1000" w:rsidRPr="00E57F82">
        <w:rPr>
          <w:rFonts w:cs="Arial"/>
          <w:i/>
          <w:iCs/>
          <w:color w:val="000000" w:themeColor="text1"/>
          <w:lang w:val="en-GB"/>
        </w:rPr>
        <w:instrText xml:space="preserve"> \* MERGEFORMAT </w:instrText>
      </w:r>
      <w:r w:rsidR="00051597" w:rsidRPr="00E57F82">
        <w:rPr>
          <w:rFonts w:cs="Arial"/>
          <w:i/>
          <w:iCs/>
          <w:color w:val="000000" w:themeColor="text1"/>
          <w:lang w:val="en-GB"/>
        </w:rPr>
        <w:fldChar w:fldCharType="separate"/>
      </w:r>
      <w:r w:rsidR="00B05A4C" w:rsidRPr="00E57F82">
        <w:rPr>
          <w:rFonts w:cs="Arial"/>
          <w:b/>
          <w:bCs/>
          <w:color w:val="000000" w:themeColor="text1"/>
        </w:rPr>
        <w:t xml:space="preserve">Figure </w:t>
      </w:r>
      <w:r w:rsidR="00B05A4C" w:rsidRPr="00E57F82">
        <w:rPr>
          <w:rFonts w:cs="Arial"/>
          <w:b/>
          <w:bCs/>
          <w:noProof/>
          <w:color w:val="000000" w:themeColor="text1"/>
        </w:rPr>
        <w:t>15</w:t>
      </w:r>
      <w:r w:rsidR="00051597" w:rsidRPr="00E57F82">
        <w:rPr>
          <w:rFonts w:cs="Arial"/>
          <w:i/>
          <w:iCs/>
          <w:color w:val="000000" w:themeColor="text1"/>
          <w:lang w:val="en-GB"/>
        </w:rPr>
        <w:fldChar w:fldCharType="end"/>
      </w:r>
      <w:r w:rsidRPr="00E57F82">
        <w:rPr>
          <w:rFonts w:cs="Arial"/>
          <w:i/>
          <w:iCs/>
          <w:color w:val="000000" w:themeColor="text1"/>
          <w:lang w:val="en-GB"/>
        </w:rPr>
        <w:t>)</w:t>
      </w:r>
      <w:r w:rsidRPr="00E57F82">
        <w:rPr>
          <w:rFonts w:cs="Arial"/>
          <w:color w:val="000000" w:themeColor="text1"/>
          <w:lang w:val="en-GB"/>
        </w:rPr>
        <w:t>.</w:t>
      </w:r>
    </w:p>
    <w:p w14:paraId="7FBD389A" w14:textId="77777777" w:rsidR="00A70ADB" w:rsidRDefault="00A70ADB" w:rsidP="00F67E3B">
      <w:pPr>
        <w:spacing w:before="0" w:after="120"/>
        <w:ind w:right="-2"/>
        <w:rPr>
          <w:rFonts w:cs="Arial"/>
          <w:color w:val="000000" w:themeColor="text1"/>
          <w:lang w:val="en-GB"/>
        </w:rPr>
      </w:pPr>
    </w:p>
    <w:p w14:paraId="40ABEBC6" w14:textId="27944F91"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Negative responses came from Australia (1), Canada (1), India (1), Kenya (1), Spain (2) and the USA (1). Respondents from all other countries (except for Kenya) had positive answers.</w:t>
      </w:r>
    </w:p>
    <w:p w14:paraId="15FDD75A" w14:textId="77777777" w:rsidR="00A70ADB" w:rsidRDefault="00A70ADB" w:rsidP="00F67E3B">
      <w:pPr>
        <w:spacing w:before="0" w:after="120"/>
        <w:ind w:right="-2"/>
        <w:rPr>
          <w:rFonts w:cs="Arial"/>
          <w:color w:val="000000" w:themeColor="text1"/>
          <w:lang w:val="en-GB"/>
        </w:rPr>
      </w:pPr>
    </w:p>
    <w:p w14:paraId="5150F130" w14:textId="19315E5D"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Answers to the survey question concerning regular social events partly overlap with those on works, projects, and programmes, as they both gather information on leisure activities. Recurrent answers include</w:t>
      </w:r>
      <w:r w:rsidRPr="00E57F82">
        <w:rPr>
          <w:rStyle w:val="rynqvb"/>
          <w:rFonts w:cs="Arial"/>
          <w:color w:val="000000" w:themeColor="text1"/>
          <w:lang w:val="en-GB"/>
        </w:rPr>
        <w:t xml:space="preserve"> multi-day excursions, social retreats, picnics, summer trips and day trips.</w:t>
      </w:r>
    </w:p>
    <w:p w14:paraId="6B60CCEC" w14:textId="77777777" w:rsidR="00A70ADB" w:rsidRDefault="00A70ADB" w:rsidP="00F67E3B">
      <w:pPr>
        <w:spacing w:before="0" w:after="120"/>
        <w:ind w:right="-2"/>
        <w:rPr>
          <w:rFonts w:cs="Arial"/>
          <w:color w:val="000000" w:themeColor="text1"/>
          <w:lang w:val="en-GB"/>
        </w:rPr>
      </w:pPr>
    </w:p>
    <w:p w14:paraId="5414321F" w14:textId="463B48B3" w:rsidR="00132C72" w:rsidRPr="00E57F82" w:rsidRDefault="00132C72" w:rsidP="00F67E3B">
      <w:pPr>
        <w:spacing w:before="0" w:after="120"/>
        <w:ind w:right="-2"/>
        <w:rPr>
          <w:rStyle w:val="rynqvb"/>
          <w:rFonts w:cs="Arial"/>
          <w:color w:val="000000" w:themeColor="text1"/>
          <w:lang w:val="en-GB"/>
        </w:rPr>
      </w:pPr>
      <w:r w:rsidRPr="00E57F82">
        <w:rPr>
          <w:rFonts w:cs="Arial"/>
          <w:color w:val="000000" w:themeColor="text1"/>
          <w:lang w:val="en-GB"/>
        </w:rPr>
        <w:lastRenderedPageBreak/>
        <w:t xml:space="preserve">Celebrations are also organised </w:t>
      </w:r>
      <w:r w:rsidRPr="00E57F82">
        <w:rPr>
          <w:rStyle w:val="rynqvb"/>
          <w:rFonts w:cs="Arial"/>
          <w:color w:val="000000" w:themeColor="text1"/>
          <w:lang w:val="en-GB"/>
        </w:rPr>
        <w:t xml:space="preserve">for days and weeks related to </w:t>
      </w:r>
      <w:proofErr w:type="spellStart"/>
      <w:r w:rsidRPr="00E57F82">
        <w:rPr>
          <w:rStyle w:val="rynqvb"/>
          <w:rFonts w:cs="Arial"/>
          <w:color w:val="000000" w:themeColor="text1"/>
          <w:lang w:val="en-GB"/>
        </w:rPr>
        <w:t>deafblindness</w:t>
      </w:r>
      <w:proofErr w:type="spellEnd"/>
      <w:r w:rsidRPr="00E57F82">
        <w:rPr>
          <w:rStyle w:val="rynqvb"/>
          <w:rFonts w:cs="Arial"/>
          <w:color w:val="000000" w:themeColor="text1"/>
          <w:lang w:val="en-GB"/>
        </w:rPr>
        <w:t xml:space="preserve">, Sign Language and Helen Keller Commemoration Day, well as other holidays and </w:t>
      </w:r>
      <w:r w:rsidRPr="00E57F82">
        <w:rPr>
          <w:rFonts w:cs="Arial"/>
          <w:color w:val="000000" w:themeColor="text1"/>
          <w:lang w:val="en-GB"/>
        </w:rPr>
        <w:t>local fundraising activities</w:t>
      </w:r>
      <w:r w:rsidRPr="00E57F82">
        <w:rPr>
          <w:rStyle w:val="rynqvb"/>
          <w:rFonts w:cs="Arial"/>
          <w:color w:val="000000" w:themeColor="text1"/>
          <w:lang w:val="en-GB"/>
        </w:rPr>
        <w:t>. Organisations also organise parties like foundation anniversaries and include Deafblind individuals in these events.</w:t>
      </w:r>
    </w:p>
    <w:p w14:paraId="207DBCC5" w14:textId="77777777" w:rsidR="00A70ADB" w:rsidRDefault="00A70ADB" w:rsidP="00F67E3B">
      <w:pPr>
        <w:spacing w:before="0" w:after="120"/>
        <w:ind w:right="-2"/>
        <w:rPr>
          <w:rStyle w:val="rynqvb"/>
          <w:rFonts w:cs="Arial"/>
          <w:color w:val="000000" w:themeColor="text1"/>
          <w:lang w:val="en-GB"/>
        </w:rPr>
      </w:pPr>
    </w:p>
    <w:p w14:paraId="433665B0" w14:textId="7BA26807" w:rsidR="00132C72" w:rsidRPr="00E57F82" w:rsidRDefault="00132C72" w:rsidP="00F67E3B">
      <w:pPr>
        <w:spacing w:before="0" w:after="120"/>
        <w:ind w:right="-2"/>
        <w:rPr>
          <w:rStyle w:val="rynqvb"/>
          <w:rFonts w:cs="Arial"/>
          <w:color w:val="000000" w:themeColor="text1"/>
          <w:lang w:val="en-GB"/>
        </w:rPr>
      </w:pPr>
      <w:r w:rsidRPr="00E57F82">
        <w:rPr>
          <w:rStyle w:val="rynqvb"/>
          <w:rFonts w:cs="Arial"/>
          <w:color w:val="000000" w:themeColor="text1"/>
          <w:lang w:val="en-GB"/>
        </w:rPr>
        <w:t xml:space="preserve">Simple </w:t>
      </w:r>
      <w:r w:rsidRPr="00E57F82">
        <w:rPr>
          <w:rFonts w:cs="Arial"/>
          <w:color w:val="000000" w:themeColor="text1"/>
          <w:lang w:val="en-GB"/>
        </w:rPr>
        <w:t xml:space="preserve">gathering and socialising events, or club events with no specific programme, provide regular meetups for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and are also mentioned.</w:t>
      </w:r>
    </w:p>
    <w:p w14:paraId="5C311CB2" w14:textId="77777777" w:rsidR="00A70ADB" w:rsidRDefault="00A70ADB" w:rsidP="00F67E3B">
      <w:pPr>
        <w:spacing w:before="0" w:after="120"/>
        <w:ind w:right="-2"/>
        <w:rPr>
          <w:rStyle w:val="rynqvb"/>
          <w:rFonts w:cs="Arial"/>
          <w:color w:val="000000" w:themeColor="text1"/>
          <w:lang w:val="en-GB"/>
        </w:rPr>
      </w:pPr>
    </w:p>
    <w:p w14:paraId="13CAAA1B" w14:textId="12BF9E85" w:rsidR="00132C72" w:rsidRPr="00E57F82" w:rsidRDefault="00132C72" w:rsidP="00F67E3B">
      <w:pPr>
        <w:spacing w:before="0" w:after="120"/>
        <w:ind w:right="-2"/>
        <w:rPr>
          <w:rStyle w:val="rynqvb"/>
          <w:rFonts w:cs="Arial"/>
          <w:color w:val="000000" w:themeColor="text1"/>
          <w:lang w:val="en-GB"/>
        </w:rPr>
      </w:pPr>
      <w:r w:rsidRPr="00E57F82">
        <w:rPr>
          <w:rStyle w:val="rynqvb"/>
          <w:rFonts w:cs="Arial"/>
          <w:color w:val="000000" w:themeColor="text1"/>
          <w:lang w:val="en-GB"/>
        </w:rPr>
        <w:t xml:space="preserve">Respondents also mentioned workshops for those with </w:t>
      </w:r>
      <w:proofErr w:type="spellStart"/>
      <w:r w:rsidRPr="00E57F82">
        <w:rPr>
          <w:rStyle w:val="rynqvb"/>
          <w:rFonts w:cs="Arial"/>
          <w:color w:val="000000" w:themeColor="text1"/>
          <w:lang w:val="en-GB"/>
        </w:rPr>
        <w:t>deafblindness</w:t>
      </w:r>
      <w:proofErr w:type="spellEnd"/>
      <w:r w:rsidRPr="00E57F82">
        <w:rPr>
          <w:rStyle w:val="rynqvb"/>
          <w:rFonts w:cs="Arial"/>
          <w:color w:val="000000" w:themeColor="text1"/>
          <w:lang w:val="en-GB"/>
        </w:rPr>
        <w:t xml:space="preserve">, theatrical and </w:t>
      </w:r>
      <w:r w:rsidRPr="00E57F82">
        <w:rPr>
          <w:rFonts w:cs="Arial"/>
          <w:color w:val="000000" w:themeColor="text1"/>
          <w:lang w:val="en-GB"/>
        </w:rPr>
        <w:t xml:space="preserve">applied art </w:t>
      </w:r>
      <w:r w:rsidRPr="00E57F82">
        <w:rPr>
          <w:rStyle w:val="rynqvb"/>
          <w:rFonts w:cs="Arial"/>
          <w:color w:val="000000" w:themeColor="text1"/>
          <w:lang w:val="en-GB"/>
        </w:rPr>
        <w:t xml:space="preserve">workshops are explicitly cited, as well as thematic meetings. </w:t>
      </w:r>
      <w:r w:rsidRPr="00E57F82">
        <w:rPr>
          <w:rFonts w:cs="Arial"/>
          <w:color w:val="000000" w:themeColor="text1"/>
          <w:lang w:val="en-GB"/>
        </w:rPr>
        <w:t>Amateur art activities and sport activities are also organised.</w:t>
      </w:r>
    </w:p>
    <w:p w14:paraId="6146F1C1" w14:textId="77777777" w:rsidR="00A70ADB" w:rsidRDefault="00A70ADB" w:rsidP="00F67E3B">
      <w:pPr>
        <w:spacing w:before="0" w:after="120"/>
        <w:ind w:right="-2"/>
        <w:rPr>
          <w:rStyle w:val="rynqvb"/>
          <w:rFonts w:cs="Arial"/>
          <w:color w:val="000000" w:themeColor="text1"/>
          <w:lang w:val="en-GB"/>
        </w:rPr>
      </w:pPr>
    </w:p>
    <w:p w14:paraId="6E9B42FF" w14:textId="6326C456" w:rsidR="00132C72" w:rsidRPr="00E57F82" w:rsidRDefault="00132C72" w:rsidP="00F67E3B">
      <w:pPr>
        <w:spacing w:before="0" w:after="120"/>
        <w:ind w:right="-2"/>
        <w:rPr>
          <w:rFonts w:cs="Arial"/>
          <w:color w:val="000000" w:themeColor="text1"/>
          <w:lang w:val="en-GB"/>
        </w:rPr>
      </w:pPr>
      <w:r w:rsidRPr="00E57F82">
        <w:rPr>
          <w:rStyle w:val="rynqvb"/>
          <w:rFonts w:cs="Arial"/>
          <w:color w:val="000000" w:themeColor="text1"/>
          <w:lang w:val="en-GB"/>
        </w:rPr>
        <w:t xml:space="preserve">Visits are organised to different places including </w:t>
      </w:r>
      <w:r w:rsidRPr="00E57F82">
        <w:rPr>
          <w:rFonts w:cs="Arial"/>
          <w:color w:val="000000" w:themeColor="text1"/>
          <w:lang w:val="en-GB"/>
        </w:rPr>
        <w:t>museums, galleries, cultural events, shopping malls, sensory gardens, zoological gardens, and more.</w:t>
      </w:r>
    </w:p>
    <w:p w14:paraId="3EA91061" w14:textId="77777777" w:rsidR="00A70ADB" w:rsidRDefault="00A70ADB" w:rsidP="00F67E3B">
      <w:pPr>
        <w:spacing w:before="0" w:after="120"/>
        <w:ind w:right="-2"/>
        <w:rPr>
          <w:rFonts w:cs="Arial"/>
          <w:color w:val="000000" w:themeColor="text1"/>
          <w:lang w:val="en-GB"/>
        </w:rPr>
      </w:pPr>
    </w:p>
    <w:p w14:paraId="49F4164E" w14:textId="79B56322"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Then there are more “serious” events, too, such as local experience groups, conferences or training events, but can still be considered a social outlet.</w:t>
      </w:r>
    </w:p>
    <w:p w14:paraId="77062629" w14:textId="77777777" w:rsidR="00A70ADB" w:rsidRDefault="00A70ADB" w:rsidP="00F67E3B">
      <w:pPr>
        <w:spacing w:before="0" w:after="120"/>
        <w:ind w:right="-2"/>
        <w:rPr>
          <w:rFonts w:cs="Arial"/>
          <w:color w:val="000000" w:themeColor="text1"/>
          <w:lang w:val="en-GB"/>
        </w:rPr>
      </w:pPr>
    </w:p>
    <w:p w14:paraId="453AA515" w14:textId="76E62AD5"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A Deafblind person from Spain has mentioned the impact of brotherhood meals (“</w:t>
      </w:r>
      <w:proofErr w:type="spellStart"/>
      <w:r w:rsidRPr="00E57F82">
        <w:rPr>
          <w:rFonts w:cs="Arial"/>
          <w:i/>
          <w:iCs/>
          <w:color w:val="000000" w:themeColor="text1"/>
          <w:lang w:val="en-GB"/>
        </w:rPr>
        <w:t>comidas</w:t>
      </w:r>
      <w:proofErr w:type="spellEnd"/>
      <w:r w:rsidRPr="00E57F82">
        <w:rPr>
          <w:rFonts w:cs="Arial"/>
          <w:i/>
          <w:iCs/>
          <w:color w:val="000000" w:themeColor="text1"/>
          <w:lang w:val="en-GB"/>
        </w:rPr>
        <w:t xml:space="preserve"> de hermandad</w:t>
      </w:r>
      <w:r w:rsidRPr="00E57F82">
        <w:rPr>
          <w:rFonts w:cs="Arial"/>
          <w:color w:val="000000" w:themeColor="text1"/>
          <w:lang w:val="en-GB"/>
        </w:rPr>
        <w:t xml:space="preserve">”). During these meals,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and their interpreter-guides/Deafblind interpreters come together towards the end of the year, coinciding with the Christmas period, to share a meal and enjoy a social gathering organised by their local Deafblind association.</w:t>
      </w:r>
    </w:p>
    <w:p w14:paraId="1F4564C4" w14:textId="77777777" w:rsidR="00A70ADB" w:rsidRDefault="00A70ADB" w:rsidP="00F67E3B">
      <w:pPr>
        <w:spacing w:before="0" w:after="120"/>
        <w:ind w:right="-2"/>
        <w:rPr>
          <w:rFonts w:cs="Arial"/>
          <w:color w:val="000000" w:themeColor="text1"/>
          <w:lang w:val="en-GB"/>
        </w:rPr>
      </w:pPr>
    </w:p>
    <w:p w14:paraId="10B66801" w14:textId="41F2EB9B"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 xml:space="preserve">A professional service provider from Canada who directly supports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shared a suggestion in relation to social activities, “We encourage our clients to plan/organise these activities for themselves and their peers and provide intervention and literacy support in the planning process.” In this way,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are empowered to take an active role in the planning and organising stages of socialising events by becoming subjects and not just mere objects of the event.</w:t>
      </w:r>
    </w:p>
    <w:p w14:paraId="1BE998B4" w14:textId="77777777" w:rsidR="00A70ADB" w:rsidRDefault="00A70ADB" w:rsidP="00F67E3B">
      <w:pPr>
        <w:spacing w:before="0" w:after="120"/>
        <w:ind w:right="-2"/>
        <w:rPr>
          <w:rFonts w:cs="Arial"/>
          <w:color w:val="000000" w:themeColor="text1"/>
          <w:lang w:val="en-GB"/>
        </w:rPr>
      </w:pPr>
    </w:p>
    <w:p w14:paraId="24AA72CC" w14:textId="4437634F" w:rsidR="00967D75"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 xml:space="preserve">When it comes to older Deafblind persons attending those regular social events, 42 respondents answered “yes”, and 10 respondents answered “no” to regular attendance </w:t>
      </w:r>
      <w:r w:rsidRPr="00E57F82">
        <w:rPr>
          <w:rFonts w:cs="Arial"/>
          <w:i/>
          <w:iCs/>
          <w:color w:val="000000" w:themeColor="text1"/>
          <w:lang w:val="en-GB"/>
        </w:rPr>
        <w:t>(</w:t>
      </w:r>
      <w:r w:rsidR="00051597" w:rsidRPr="00E57F82">
        <w:rPr>
          <w:rFonts w:cs="Arial"/>
          <w:i/>
          <w:iCs/>
          <w:color w:val="000000" w:themeColor="text1"/>
          <w:lang w:val="en-GB"/>
        </w:rPr>
        <w:fldChar w:fldCharType="begin"/>
      </w:r>
      <w:r w:rsidR="00051597" w:rsidRPr="00E57F82">
        <w:rPr>
          <w:rFonts w:cs="Arial"/>
          <w:i/>
          <w:iCs/>
          <w:color w:val="000000" w:themeColor="text1"/>
          <w:lang w:val="en-GB"/>
        </w:rPr>
        <w:instrText xml:space="preserve"> REF _Ref152948004 \h </w:instrText>
      </w:r>
      <w:r w:rsidR="00051597" w:rsidRPr="00E57F82">
        <w:rPr>
          <w:rFonts w:cs="Arial"/>
          <w:i/>
          <w:iCs/>
          <w:color w:val="000000" w:themeColor="text1"/>
          <w:lang w:val="en-GB"/>
        </w:rPr>
      </w:r>
      <w:r w:rsidR="007F1000" w:rsidRPr="00E57F82">
        <w:rPr>
          <w:rFonts w:cs="Arial"/>
          <w:i/>
          <w:iCs/>
          <w:color w:val="000000" w:themeColor="text1"/>
          <w:lang w:val="en-GB"/>
        </w:rPr>
        <w:instrText xml:space="preserve"> \* MERGEFORMAT </w:instrText>
      </w:r>
      <w:r w:rsidR="00051597" w:rsidRPr="00E57F82">
        <w:rPr>
          <w:rFonts w:cs="Arial"/>
          <w:i/>
          <w:iCs/>
          <w:color w:val="000000" w:themeColor="text1"/>
          <w:lang w:val="en-GB"/>
        </w:rPr>
        <w:fldChar w:fldCharType="separate"/>
      </w:r>
      <w:r w:rsidR="00B05A4C" w:rsidRPr="00E57F82">
        <w:rPr>
          <w:rFonts w:cs="Arial"/>
          <w:b/>
          <w:bCs/>
          <w:color w:val="000000" w:themeColor="text1"/>
        </w:rPr>
        <w:t xml:space="preserve">Figure </w:t>
      </w:r>
      <w:r w:rsidR="00B05A4C" w:rsidRPr="00E57F82">
        <w:rPr>
          <w:rFonts w:cs="Arial"/>
          <w:b/>
          <w:bCs/>
          <w:noProof/>
          <w:color w:val="000000" w:themeColor="text1"/>
        </w:rPr>
        <w:t>16</w:t>
      </w:r>
      <w:r w:rsidR="00051597" w:rsidRPr="00E57F82">
        <w:rPr>
          <w:rFonts w:cs="Arial"/>
          <w:i/>
          <w:iCs/>
          <w:color w:val="000000" w:themeColor="text1"/>
          <w:lang w:val="en-GB"/>
        </w:rPr>
        <w:fldChar w:fldCharType="end"/>
      </w:r>
      <w:r w:rsidRPr="00E57F82">
        <w:rPr>
          <w:rFonts w:cs="Arial"/>
          <w:i/>
          <w:iCs/>
          <w:color w:val="000000" w:themeColor="text1"/>
          <w:lang w:val="en-GB"/>
        </w:rPr>
        <w:t>)</w:t>
      </w:r>
      <w:r w:rsidRPr="00E57F82">
        <w:rPr>
          <w:rFonts w:cs="Arial"/>
          <w:color w:val="000000" w:themeColor="text1"/>
          <w:lang w:val="en-GB"/>
        </w:rPr>
        <w:t>.</w:t>
      </w:r>
    </w:p>
    <w:p w14:paraId="287A13E0" w14:textId="77777777" w:rsidR="00A70ADB" w:rsidRDefault="00A70ADB" w:rsidP="00F67E3B">
      <w:pPr>
        <w:spacing w:before="0" w:after="120"/>
        <w:ind w:right="-2"/>
        <w:rPr>
          <w:rFonts w:cs="Arial"/>
          <w:color w:val="000000" w:themeColor="text1"/>
          <w:lang w:val="en-GB"/>
        </w:rPr>
      </w:pPr>
    </w:p>
    <w:p w14:paraId="56F35EB3" w14:textId="6B940469"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Negative answers arrived from Uganda (5), India (4) and Spain (1).</w:t>
      </w:r>
    </w:p>
    <w:p w14:paraId="725AE92B" w14:textId="77777777" w:rsidR="00A70ADB" w:rsidRDefault="00A70ADB" w:rsidP="00F67E3B">
      <w:pPr>
        <w:pStyle w:val="Heading2"/>
        <w:spacing w:before="0" w:after="120"/>
        <w:ind w:right="-2"/>
        <w:rPr>
          <w:rFonts w:cs="Arial"/>
          <w:color w:val="000000" w:themeColor="text1"/>
          <w:sz w:val="24"/>
          <w:szCs w:val="24"/>
        </w:rPr>
      </w:pPr>
      <w:bookmarkStart w:id="66" w:name="_Toc152148512"/>
    </w:p>
    <w:p w14:paraId="11B6366C" w14:textId="77777777" w:rsidR="00A70ADB" w:rsidRDefault="00A70ADB" w:rsidP="00F67E3B">
      <w:pPr>
        <w:pStyle w:val="Heading2"/>
        <w:spacing w:before="0" w:after="120"/>
        <w:ind w:right="-2"/>
        <w:rPr>
          <w:rFonts w:cs="Arial"/>
          <w:color w:val="000000" w:themeColor="text1"/>
          <w:sz w:val="24"/>
          <w:szCs w:val="24"/>
        </w:rPr>
      </w:pPr>
    </w:p>
    <w:p w14:paraId="5184CAA0" w14:textId="24B0122E" w:rsidR="00132C72" w:rsidRPr="00E57F82" w:rsidRDefault="00132C72" w:rsidP="00F67E3B">
      <w:pPr>
        <w:pStyle w:val="Heading2"/>
        <w:spacing w:before="0" w:after="120"/>
        <w:ind w:right="-2"/>
        <w:rPr>
          <w:rFonts w:cs="Arial"/>
          <w:color w:val="000000" w:themeColor="text1"/>
          <w:sz w:val="24"/>
          <w:szCs w:val="24"/>
        </w:rPr>
      </w:pPr>
      <w:r w:rsidRPr="00E57F82">
        <w:rPr>
          <w:rFonts w:cs="Arial"/>
          <w:color w:val="000000" w:themeColor="text1"/>
          <w:sz w:val="24"/>
          <w:szCs w:val="24"/>
        </w:rPr>
        <w:t>Possible Solutions</w:t>
      </w:r>
      <w:bookmarkEnd w:id="66"/>
    </w:p>
    <w:p w14:paraId="7526830A" w14:textId="77777777" w:rsidR="00A70ADB" w:rsidRDefault="00A70ADB" w:rsidP="00F67E3B">
      <w:pPr>
        <w:spacing w:before="0" w:after="120"/>
        <w:ind w:right="-2"/>
        <w:rPr>
          <w:rFonts w:cs="Arial"/>
          <w:color w:val="000000" w:themeColor="text1"/>
          <w:lang w:val="en-GB"/>
        </w:rPr>
      </w:pPr>
    </w:p>
    <w:p w14:paraId="2E2C8335" w14:textId="16527A32"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 xml:space="preserve">As previously mentioned,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and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are a diverse group, and so are the barriers and challenges they must overcome in their everyday life. However, some possible solutions are discussed in the section below, which have been extracted from existing literature and from responses to the online survey.</w:t>
      </w:r>
    </w:p>
    <w:p w14:paraId="396AAD84" w14:textId="77777777" w:rsidR="00A70ADB" w:rsidRDefault="00A70ADB" w:rsidP="00F67E3B">
      <w:pPr>
        <w:spacing w:before="0" w:after="120"/>
        <w:ind w:right="-2"/>
        <w:rPr>
          <w:rFonts w:cs="Arial"/>
          <w:color w:val="000000" w:themeColor="text1"/>
          <w:lang w:val="en-GB"/>
        </w:rPr>
      </w:pPr>
    </w:p>
    <w:p w14:paraId="60421D38" w14:textId="617DFD48"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 xml:space="preserve">A starting point for further discussion on solutions can include the following questions posed by </w:t>
      </w:r>
      <w:proofErr w:type="spellStart"/>
      <w:r w:rsidRPr="00E57F82">
        <w:rPr>
          <w:rFonts w:cs="Arial"/>
          <w:color w:val="000000" w:themeColor="text1"/>
          <w:lang w:val="en-GB"/>
        </w:rPr>
        <w:t>Westerholm</w:t>
      </w:r>
      <w:proofErr w:type="spellEnd"/>
      <w:r w:rsidRPr="00E57F82">
        <w:rPr>
          <w:rFonts w:cs="Arial"/>
          <w:color w:val="000000" w:themeColor="text1"/>
          <w:lang w:val="en-GB"/>
        </w:rPr>
        <w:t xml:space="preserve"> (2012: 8): </w:t>
      </w:r>
    </w:p>
    <w:p w14:paraId="209E95F8" w14:textId="5F1A7B86" w:rsidR="00492209" w:rsidRPr="00E57F82" w:rsidRDefault="00492209" w:rsidP="00F67E3B">
      <w:pPr>
        <w:spacing w:before="0" w:after="120"/>
        <w:ind w:right="-2"/>
        <w:rPr>
          <w:rFonts w:cs="Arial"/>
          <w:color w:val="000000" w:themeColor="text1"/>
          <w:lang w:val="en-GB"/>
        </w:rPr>
      </w:pPr>
    </w:p>
    <w:p w14:paraId="6367DEDC" w14:textId="6786F952" w:rsidR="00132C72" w:rsidRPr="00E57F82" w:rsidRDefault="00132C72" w:rsidP="00F67E3B">
      <w:pPr>
        <w:pStyle w:val="ListParagraph"/>
        <w:numPr>
          <w:ilvl w:val="0"/>
          <w:numId w:val="35"/>
        </w:numPr>
        <w:spacing w:before="0" w:after="120" w:line="240" w:lineRule="auto"/>
        <w:ind w:left="0" w:right="-2" w:firstLine="0"/>
        <w:rPr>
          <w:rFonts w:cs="Arial"/>
          <w:color w:val="000000" w:themeColor="text1"/>
          <w:sz w:val="24"/>
          <w:szCs w:val="24"/>
          <w:lang w:val="en-GB"/>
        </w:rPr>
      </w:pPr>
      <w:r w:rsidRPr="00E57F82">
        <w:rPr>
          <w:rFonts w:cs="Arial"/>
          <w:color w:val="000000" w:themeColor="text1"/>
          <w:sz w:val="24"/>
          <w:szCs w:val="24"/>
          <w:lang w:val="en-GB"/>
        </w:rPr>
        <w:t xml:space="preserve">How is Deafblind interpretation seen from the perspective of persons with </w:t>
      </w:r>
      <w:proofErr w:type="spellStart"/>
      <w:r w:rsidRPr="00E57F82">
        <w:rPr>
          <w:rFonts w:cs="Arial"/>
          <w:color w:val="000000" w:themeColor="text1"/>
          <w:sz w:val="24"/>
          <w:szCs w:val="24"/>
          <w:lang w:val="en-GB"/>
        </w:rPr>
        <w:t>deafblindness</w:t>
      </w:r>
      <w:proofErr w:type="spellEnd"/>
      <w:r w:rsidRPr="00E57F82">
        <w:rPr>
          <w:rFonts w:cs="Arial"/>
          <w:color w:val="000000" w:themeColor="text1"/>
          <w:sz w:val="24"/>
          <w:szCs w:val="24"/>
          <w:lang w:val="en-GB"/>
        </w:rPr>
        <w:t xml:space="preserve">? </w:t>
      </w:r>
    </w:p>
    <w:p w14:paraId="22DD7EE2" w14:textId="77777777" w:rsidR="00132C72" w:rsidRPr="00E57F82" w:rsidRDefault="00132C72" w:rsidP="00F67E3B">
      <w:pPr>
        <w:pStyle w:val="ListParagraph"/>
        <w:numPr>
          <w:ilvl w:val="0"/>
          <w:numId w:val="35"/>
        </w:numPr>
        <w:spacing w:before="0" w:after="120" w:line="240" w:lineRule="auto"/>
        <w:ind w:left="0" w:right="-2" w:firstLine="0"/>
        <w:rPr>
          <w:rFonts w:cs="Arial"/>
          <w:color w:val="000000" w:themeColor="text1"/>
          <w:sz w:val="24"/>
          <w:szCs w:val="24"/>
          <w:lang w:val="en-GB"/>
        </w:rPr>
      </w:pPr>
      <w:r w:rsidRPr="00E57F82">
        <w:rPr>
          <w:rFonts w:cs="Arial"/>
          <w:color w:val="000000" w:themeColor="text1"/>
          <w:sz w:val="24"/>
          <w:szCs w:val="24"/>
          <w:lang w:val="en-GB"/>
        </w:rPr>
        <w:t xml:space="preserve">How can persons with </w:t>
      </w:r>
      <w:proofErr w:type="spellStart"/>
      <w:r w:rsidRPr="00E57F82">
        <w:rPr>
          <w:rFonts w:cs="Arial"/>
          <w:color w:val="000000" w:themeColor="text1"/>
          <w:sz w:val="24"/>
          <w:szCs w:val="24"/>
          <w:lang w:val="en-GB"/>
        </w:rPr>
        <w:t>deafblindness</w:t>
      </w:r>
      <w:proofErr w:type="spellEnd"/>
      <w:r w:rsidRPr="00E57F82">
        <w:rPr>
          <w:rFonts w:cs="Arial"/>
          <w:color w:val="000000" w:themeColor="text1"/>
          <w:sz w:val="24"/>
          <w:szCs w:val="24"/>
          <w:lang w:val="en-GB"/>
        </w:rPr>
        <w:t xml:space="preserve"> achieve full participation, equality, independence, and empowerment in society? </w:t>
      </w:r>
    </w:p>
    <w:p w14:paraId="2659593A" w14:textId="77777777" w:rsidR="00132C72" w:rsidRPr="00E57F82" w:rsidRDefault="00132C72" w:rsidP="00F67E3B">
      <w:pPr>
        <w:pStyle w:val="ListParagraph"/>
        <w:numPr>
          <w:ilvl w:val="0"/>
          <w:numId w:val="35"/>
        </w:numPr>
        <w:spacing w:before="0" w:after="120" w:line="240" w:lineRule="auto"/>
        <w:ind w:left="0" w:right="-2" w:firstLine="0"/>
        <w:rPr>
          <w:rFonts w:cs="Arial"/>
          <w:color w:val="000000" w:themeColor="text1"/>
          <w:sz w:val="24"/>
          <w:szCs w:val="24"/>
          <w:lang w:val="en-GB"/>
        </w:rPr>
      </w:pPr>
      <w:r w:rsidRPr="00E57F82">
        <w:rPr>
          <w:rFonts w:cs="Arial"/>
          <w:color w:val="000000" w:themeColor="text1"/>
          <w:sz w:val="24"/>
          <w:szCs w:val="24"/>
          <w:lang w:val="en-GB"/>
        </w:rPr>
        <w:t xml:space="preserve">What do the authorities prioritise regarding the </w:t>
      </w:r>
      <w:proofErr w:type="gramStart"/>
      <w:r w:rsidRPr="00E57F82">
        <w:rPr>
          <w:rFonts w:cs="Arial"/>
          <w:color w:val="000000" w:themeColor="text1"/>
          <w:sz w:val="24"/>
          <w:szCs w:val="24"/>
          <w:lang w:val="en-GB"/>
        </w:rPr>
        <w:t>activities</w:t>
      </w:r>
      <w:proofErr w:type="gramEnd"/>
      <w:r w:rsidRPr="00E57F82">
        <w:rPr>
          <w:rFonts w:cs="Arial"/>
          <w:color w:val="000000" w:themeColor="text1"/>
          <w:sz w:val="24"/>
          <w:szCs w:val="24"/>
          <w:lang w:val="en-GB"/>
        </w:rPr>
        <w:t xml:space="preserve"> persons with </w:t>
      </w:r>
      <w:proofErr w:type="spellStart"/>
      <w:r w:rsidRPr="00E57F82">
        <w:rPr>
          <w:rFonts w:cs="Arial"/>
          <w:color w:val="000000" w:themeColor="text1"/>
          <w:sz w:val="24"/>
          <w:szCs w:val="24"/>
          <w:lang w:val="en-GB"/>
        </w:rPr>
        <w:t>deafblindness</w:t>
      </w:r>
      <w:proofErr w:type="spellEnd"/>
      <w:r w:rsidRPr="00E57F82">
        <w:rPr>
          <w:rFonts w:cs="Arial"/>
          <w:color w:val="000000" w:themeColor="text1"/>
          <w:sz w:val="24"/>
          <w:szCs w:val="24"/>
          <w:lang w:val="en-GB"/>
        </w:rPr>
        <w:t xml:space="preserve"> get the opportunity to participate in?</w:t>
      </w:r>
    </w:p>
    <w:p w14:paraId="46BC5172" w14:textId="77777777" w:rsidR="00E01AA1" w:rsidRPr="00E57F82" w:rsidRDefault="00E01AA1" w:rsidP="00F67E3B">
      <w:pPr>
        <w:autoSpaceDE w:val="0"/>
        <w:autoSpaceDN w:val="0"/>
        <w:adjustRightInd w:val="0"/>
        <w:spacing w:before="0" w:after="120"/>
        <w:ind w:right="-2"/>
        <w:rPr>
          <w:rFonts w:cs="Arial"/>
          <w:color w:val="000000" w:themeColor="text1"/>
          <w:lang w:val="en-GB"/>
        </w:rPr>
      </w:pPr>
    </w:p>
    <w:p w14:paraId="1D1BADAD" w14:textId="225C3725" w:rsidR="00132C72" w:rsidRPr="00E57F82" w:rsidRDefault="00132C72" w:rsidP="00F67E3B">
      <w:pPr>
        <w:autoSpaceDE w:val="0"/>
        <w:autoSpaceDN w:val="0"/>
        <w:adjustRightInd w:val="0"/>
        <w:spacing w:before="0" w:after="120"/>
        <w:ind w:right="-2"/>
        <w:rPr>
          <w:rFonts w:cs="Arial"/>
          <w:color w:val="000000" w:themeColor="text1"/>
          <w:lang w:val="en-GB"/>
        </w:rPr>
      </w:pPr>
      <w:r w:rsidRPr="00E57F82">
        <w:rPr>
          <w:rFonts w:cs="Arial"/>
          <w:color w:val="000000" w:themeColor="text1"/>
          <w:lang w:val="en-GB"/>
        </w:rPr>
        <w:t>Matthews (1988a: 33) asks whether society is willing to do everything we can to enhance the life of Deafblind persons. This might include to try and maximise the use of remaining vision and hearing, improve the possibilities for communication, introduce new methods of communication, modify the environment, improve lighting, reduce noise, increase contrast, make adaptations, provide aids, teach orientation, introduce use of tactile clues, help with mobility, provide a guide, arrange self-help groups, provide transport, organise visitors, support a family with a Deafblind member, and train staff, amongst others.</w:t>
      </w:r>
    </w:p>
    <w:p w14:paraId="353608A3" w14:textId="77777777" w:rsidR="00A70ADB" w:rsidRDefault="00A70ADB" w:rsidP="00F67E3B">
      <w:pPr>
        <w:autoSpaceDE w:val="0"/>
        <w:autoSpaceDN w:val="0"/>
        <w:adjustRightInd w:val="0"/>
        <w:spacing w:before="0" w:after="120"/>
        <w:ind w:right="-2"/>
        <w:rPr>
          <w:rFonts w:cs="Arial"/>
          <w:color w:val="000000" w:themeColor="text1"/>
          <w:lang w:val="en-GB"/>
        </w:rPr>
      </w:pPr>
    </w:p>
    <w:p w14:paraId="55CE50B1" w14:textId="4C8F6C2E" w:rsidR="00E01AA1" w:rsidRPr="00E57F82" w:rsidRDefault="00132C72" w:rsidP="00F67E3B">
      <w:pPr>
        <w:autoSpaceDE w:val="0"/>
        <w:autoSpaceDN w:val="0"/>
        <w:adjustRightInd w:val="0"/>
        <w:spacing w:before="0" w:after="120"/>
        <w:ind w:right="-2"/>
        <w:rPr>
          <w:rFonts w:cs="Arial"/>
          <w:color w:val="000000" w:themeColor="text1"/>
          <w:lang w:val="en-GB"/>
        </w:rPr>
      </w:pPr>
      <w:r w:rsidRPr="00E57F82">
        <w:rPr>
          <w:rFonts w:cs="Arial"/>
          <w:color w:val="000000" w:themeColor="text1"/>
          <w:lang w:val="en-GB"/>
        </w:rPr>
        <w:t xml:space="preserve">We must never forget that every person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is an individual with specific needs, residual sight and hearing, skills, methods of communication, etc. This means that the support provided must be tailored to the individual in question, based on the individual’s situation and condition. Because of this, it is important to identify where in the adjustment </w:t>
      </w:r>
      <w:proofErr w:type="gramStart"/>
      <w:r w:rsidRPr="00E57F82">
        <w:rPr>
          <w:rFonts w:cs="Arial"/>
          <w:color w:val="000000" w:themeColor="text1"/>
          <w:lang w:val="en-GB"/>
        </w:rPr>
        <w:t>process</w:t>
      </w:r>
      <w:proofErr w:type="gramEnd"/>
      <w:r w:rsidRPr="00E57F82">
        <w:rPr>
          <w:rFonts w:cs="Arial"/>
          <w:color w:val="000000" w:themeColor="text1"/>
          <w:lang w:val="en-GB"/>
        </w:rPr>
        <w:t xml:space="preserve"> he/she is, their current network (both the personal and the professional ones), and to chart progress in order to provide good support. This requires great flexibility and specific competence within the fields of communication and interaction (</w:t>
      </w:r>
      <w:proofErr w:type="spellStart"/>
      <w:r w:rsidRPr="00E57F82">
        <w:rPr>
          <w:rFonts w:cs="Arial"/>
          <w:color w:val="000000" w:themeColor="text1"/>
          <w:lang w:val="en-GB"/>
        </w:rPr>
        <w:t>Göransson</w:t>
      </w:r>
      <w:proofErr w:type="spellEnd"/>
      <w:r w:rsidRPr="00E57F82">
        <w:rPr>
          <w:rFonts w:cs="Arial"/>
          <w:color w:val="000000" w:themeColor="text1"/>
          <w:lang w:val="en-GB"/>
        </w:rPr>
        <w:t xml:space="preserve"> 2007: 156).</w:t>
      </w:r>
    </w:p>
    <w:p w14:paraId="23192207" w14:textId="77777777" w:rsidR="00A70ADB" w:rsidRDefault="00A70ADB" w:rsidP="00F67E3B">
      <w:pPr>
        <w:autoSpaceDE w:val="0"/>
        <w:autoSpaceDN w:val="0"/>
        <w:adjustRightInd w:val="0"/>
        <w:spacing w:before="0" w:after="120"/>
        <w:ind w:right="-2"/>
        <w:rPr>
          <w:rFonts w:cs="Arial"/>
          <w:color w:val="000000" w:themeColor="text1"/>
          <w:lang w:val="en-GB"/>
        </w:rPr>
      </w:pPr>
    </w:p>
    <w:p w14:paraId="0561591A" w14:textId="74F62C94" w:rsidR="00132C72" w:rsidRDefault="00132C72" w:rsidP="00F67E3B">
      <w:pPr>
        <w:autoSpaceDE w:val="0"/>
        <w:autoSpaceDN w:val="0"/>
        <w:adjustRightInd w:val="0"/>
        <w:spacing w:before="0" w:after="120"/>
        <w:ind w:right="-2"/>
        <w:rPr>
          <w:rFonts w:cs="Arial"/>
          <w:color w:val="000000" w:themeColor="text1"/>
          <w:lang w:val="en-GB"/>
        </w:rPr>
      </w:pPr>
      <w:proofErr w:type="spellStart"/>
      <w:r w:rsidRPr="00E57F82">
        <w:rPr>
          <w:rFonts w:cs="Arial"/>
          <w:color w:val="000000" w:themeColor="text1"/>
          <w:lang w:val="en-GB"/>
        </w:rPr>
        <w:t>Göransson</w:t>
      </w:r>
      <w:proofErr w:type="spellEnd"/>
      <w:r w:rsidRPr="00E57F82">
        <w:rPr>
          <w:rFonts w:cs="Arial"/>
          <w:color w:val="000000" w:themeColor="text1"/>
          <w:lang w:val="en-GB"/>
        </w:rPr>
        <w:t xml:space="preserve"> (2007: 158) posits four areas particularly important for the development of care for older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who use Sign Language:</w:t>
      </w:r>
    </w:p>
    <w:p w14:paraId="4DA1E27F" w14:textId="77777777" w:rsidR="00411349" w:rsidRDefault="00411349" w:rsidP="00F67E3B">
      <w:pPr>
        <w:autoSpaceDE w:val="0"/>
        <w:autoSpaceDN w:val="0"/>
        <w:adjustRightInd w:val="0"/>
        <w:spacing w:before="0" w:after="120"/>
        <w:ind w:right="-2"/>
        <w:rPr>
          <w:rFonts w:cs="Arial"/>
          <w:color w:val="000000" w:themeColor="text1"/>
          <w:lang w:val="en-GB"/>
        </w:rPr>
      </w:pPr>
    </w:p>
    <w:p w14:paraId="0122BDD5" w14:textId="77777777" w:rsidR="00411349" w:rsidRPr="00411349" w:rsidRDefault="00411349" w:rsidP="00411349">
      <w:pPr>
        <w:pStyle w:val="ListParagraph"/>
        <w:numPr>
          <w:ilvl w:val="0"/>
          <w:numId w:val="35"/>
        </w:numPr>
        <w:autoSpaceDE w:val="0"/>
        <w:autoSpaceDN w:val="0"/>
        <w:adjustRightInd w:val="0"/>
        <w:spacing w:before="0" w:after="120"/>
        <w:ind w:right="-2"/>
        <w:rPr>
          <w:rFonts w:cs="Arial"/>
          <w:color w:val="000000" w:themeColor="text1"/>
          <w:lang w:val="en-GB"/>
        </w:rPr>
      </w:pPr>
      <w:r w:rsidRPr="00411349">
        <w:rPr>
          <w:rFonts w:cs="Arial"/>
          <w:color w:val="000000" w:themeColor="text1"/>
          <w:lang w:val="en-GB"/>
        </w:rPr>
        <w:lastRenderedPageBreak/>
        <w:t xml:space="preserve">Establish specific </w:t>
      </w:r>
      <w:proofErr w:type="gramStart"/>
      <w:r w:rsidRPr="00411349">
        <w:rPr>
          <w:rFonts w:cs="Arial"/>
          <w:color w:val="000000" w:themeColor="text1"/>
          <w:lang w:val="en-GB"/>
        </w:rPr>
        <w:t>housing</w:t>
      </w:r>
      <w:proofErr w:type="gramEnd"/>
    </w:p>
    <w:p w14:paraId="2CD9441C" w14:textId="16BACD00" w:rsidR="00411349" w:rsidRPr="00411349" w:rsidRDefault="00411349" w:rsidP="00411349">
      <w:pPr>
        <w:pStyle w:val="ListParagraph"/>
        <w:numPr>
          <w:ilvl w:val="0"/>
          <w:numId w:val="35"/>
        </w:numPr>
        <w:autoSpaceDE w:val="0"/>
        <w:autoSpaceDN w:val="0"/>
        <w:adjustRightInd w:val="0"/>
        <w:spacing w:before="0" w:after="120"/>
        <w:ind w:right="-2"/>
        <w:rPr>
          <w:rFonts w:cs="Arial"/>
          <w:color w:val="000000" w:themeColor="text1"/>
          <w:lang w:val="en-GB"/>
        </w:rPr>
      </w:pPr>
      <w:r w:rsidRPr="00411349">
        <w:rPr>
          <w:rFonts w:cs="Arial"/>
          <w:color w:val="000000" w:themeColor="text1"/>
          <w:lang w:val="en-GB"/>
        </w:rPr>
        <w:t xml:space="preserve">Develop the home care </w:t>
      </w:r>
      <w:proofErr w:type="gramStart"/>
      <w:r w:rsidRPr="00411349">
        <w:rPr>
          <w:rFonts w:cs="Arial"/>
          <w:color w:val="000000" w:themeColor="text1"/>
          <w:lang w:val="en-GB"/>
        </w:rPr>
        <w:t>service</w:t>
      </w:r>
      <w:proofErr w:type="gramEnd"/>
    </w:p>
    <w:p w14:paraId="27FB3DE2" w14:textId="6C81BC99" w:rsidR="00411349" w:rsidRPr="00411349" w:rsidRDefault="00411349" w:rsidP="00411349">
      <w:pPr>
        <w:pStyle w:val="ListParagraph"/>
        <w:numPr>
          <w:ilvl w:val="0"/>
          <w:numId w:val="35"/>
        </w:numPr>
        <w:autoSpaceDE w:val="0"/>
        <w:autoSpaceDN w:val="0"/>
        <w:adjustRightInd w:val="0"/>
        <w:spacing w:before="0" w:after="120"/>
        <w:ind w:right="-2"/>
        <w:rPr>
          <w:rFonts w:cs="Arial"/>
          <w:color w:val="000000" w:themeColor="text1"/>
          <w:lang w:val="en-GB"/>
        </w:rPr>
      </w:pPr>
      <w:r w:rsidRPr="00411349">
        <w:rPr>
          <w:rFonts w:cs="Arial"/>
          <w:color w:val="000000" w:themeColor="text1"/>
          <w:lang w:val="en-GB"/>
        </w:rPr>
        <w:t xml:space="preserve">Establish a post for a regional seniors’ </w:t>
      </w:r>
      <w:proofErr w:type="gramStart"/>
      <w:r w:rsidRPr="00411349">
        <w:rPr>
          <w:rFonts w:cs="Arial"/>
          <w:color w:val="000000" w:themeColor="text1"/>
          <w:lang w:val="en-GB"/>
        </w:rPr>
        <w:t>guide</w:t>
      </w:r>
      <w:proofErr w:type="gramEnd"/>
    </w:p>
    <w:p w14:paraId="46B43C68" w14:textId="05945E88" w:rsidR="00411349" w:rsidRPr="00411349" w:rsidRDefault="00411349" w:rsidP="00411349">
      <w:pPr>
        <w:pStyle w:val="ListParagraph"/>
        <w:numPr>
          <w:ilvl w:val="0"/>
          <w:numId w:val="35"/>
        </w:numPr>
        <w:autoSpaceDE w:val="0"/>
        <w:autoSpaceDN w:val="0"/>
        <w:adjustRightInd w:val="0"/>
        <w:spacing w:before="0" w:after="120"/>
        <w:ind w:right="-2"/>
        <w:rPr>
          <w:rFonts w:ascii="Arial" w:hAnsi="Arial" w:cs="Arial"/>
          <w:color w:val="000000" w:themeColor="text1"/>
          <w:sz w:val="24"/>
          <w:szCs w:val="24"/>
          <w:lang w:val="en-GB"/>
        </w:rPr>
      </w:pPr>
      <w:r w:rsidRPr="00411349">
        <w:rPr>
          <w:rFonts w:cs="Arial"/>
          <w:color w:val="000000" w:themeColor="text1"/>
          <w:lang w:val="en-GB"/>
        </w:rPr>
        <w:t xml:space="preserve">Develop the choice of activities and improving their </w:t>
      </w:r>
      <w:proofErr w:type="gramStart"/>
      <w:r w:rsidRPr="00411349">
        <w:rPr>
          <w:rFonts w:cs="Arial"/>
          <w:color w:val="000000" w:themeColor="text1"/>
          <w:lang w:val="en-GB"/>
        </w:rPr>
        <w:t>accessibility</w:t>
      </w:r>
      <w:proofErr w:type="gramEnd"/>
    </w:p>
    <w:p w14:paraId="03E2E4C5" w14:textId="77777777" w:rsidR="00967D75" w:rsidRDefault="00967D75" w:rsidP="00F67E3B">
      <w:pPr>
        <w:spacing w:before="0" w:after="120"/>
        <w:ind w:right="-2"/>
        <w:rPr>
          <w:rStyle w:val="rynqvb"/>
          <w:rFonts w:cs="Arial"/>
          <w:b/>
          <w:bCs/>
          <w:color w:val="000000" w:themeColor="text1"/>
          <w:lang w:val="en-GB"/>
        </w:rPr>
      </w:pPr>
    </w:p>
    <w:p w14:paraId="505C6873" w14:textId="77777777" w:rsidR="00A70ADB" w:rsidRPr="00E57F82" w:rsidRDefault="00A70ADB" w:rsidP="00F67E3B">
      <w:pPr>
        <w:spacing w:before="0" w:after="120"/>
        <w:ind w:right="-2"/>
        <w:rPr>
          <w:rStyle w:val="rynqvb"/>
          <w:rFonts w:cs="Arial"/>
          <w:b/>
          <w:bCs/>
          <w:color w:val="000000" w:themeColor="text1"/>
          <w:lang w:val="en-GB"/>
        </w:rPr>
      </w:pPr>
    </w:p>
    <w:p w14:paraId="6F0333C8" w14:textId="79FCC64A" w:rsidR="00132C72" w:rsidRPr="00E57F82" w:rsidRDefault="00132C72" w:rsidP="00F67E3B">
      <w:pPr>
        <w:spacing w:before="0" w:after="120"/>
        <w:ind w:right="-2"/>
        <w:rPr>
          <w:rStyle w:val="rynqvb"/>
          <w:rFonts w:cs="Arial"/>
          <w:b/>
          <w:bCs/>
          <w:color w:val="000000" w:themeColor="text1"/>
          <w:lang w:val="en-GB"/>
        </w:rPr>
      </w:pPr>
      <w:r w:rsidRPr="00E57F82">
        <w:rPr>
          <w:rStyle w:val="rynqvb"/>
          <w:rFonts w:cs="Arial"/>
          <w:b/>
          <w:bCs/>
          <w:color w:val="000000" w:themeColor="text1"/>
          <w:lang w:val="en-GB"/>
        </w:rPr>
        <w:t>Awareness and Education</w:t>
      </w:r>
    </w:p>
    <w:p w14:paraId="55A566A6" w14:textId="77777777" w:rsidR="00A70ADB" w:rsidRDefault="00A70ADB" w:rsidP="00F67E3B">
      <w:pPr>
        <w:spacing w:before="0" w:after="120"/>
        <w:ind w:right="-2"/>
        <w:rPr>
          <w:rFonts w:cs="Arial"/>
          <w:color w:val="000000" w:themeColor="text1"/>
          <w:lang w:val="en-GB"/>
        </w:rPr>
      </w:pPr>
    </w:p>
    <w:p w14:paraId="6B76A741" w14:textId="041FDE72" w:rsidR="00132C72" w:rsidRPr="00E57F82" w:rsidRDefault="00132C72" w:rsidP="00F67E3B">
      <w:pPr>
        <w:spacing w:before="0" w:after="120"/>
        <w:ind w:right="-2"/>
        <w:rPr>
          <w:rFonts w:cs="Arial"/>
          <w:color w:val="000000" w:themeColor="text1"/>
          <w:lang w:val="en-GB"/>
        </w:rPr>
      </w:pPr>
      <w:proofErr w:type="spellStart"/>
      <w:r w:rsidRPr="00E57F82">
        <w:rPr>
          <w:rFonts w:cs="Arial"/>
          <w:color w:val="000000" w:themeColor="text1"/>
          <w:lang w:val="en-GB"/>
        </w:rPr>
        <w:t>Göransson</w:t>
      </w:r>
      <w:proofErr w:type="spellEnd"/>
      <w:r w:rsidRPr="00E57F82">
        <w:rPr>
          <w:rFonts w:cs="Arial"/>
          <w:color w:val="000000" w:themeColor="text1"/>
          <w:lang w:val="en-GB"/>
        </w:rPr>
        <w:t xml:space="preserve"> (2007: 161‒162) suggests that the specific needs of both persons who have a combined visual and hearing impairment </w:t>
      </w:r>
      <w:proofErr w:type="gramStart"/>
      <w:r w:rsidRPr="00E57F82">
        <w:rPr>
          <w:rFonts w:cs="Arial"/>
          <w:color w:val="000000" w:themeColor="text1"/>
          <w:lang w:val="en-GB"/>
        </w:rPr>
        <w:t>as a consequence of</w:t>
      </w:r>
      <w:proofErr w:type="gramEnd"/>
      <w:r w:rsidRPr="00E57F82">
        <w:rPr>
          <w:rFonts w:cs="Arial"/>
          <w:color w:val="000000" w:themeColor="text1"/>
          <w:lang w:val="en-GB"/>
        </w:rPr>
        <w:t xml:space="preserve"> ageing, and persons who have lived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over time are probably best met in a specialised Deafblind Team. This team is a group of experts in the field </w:t>
      </w:r>
      <w:r w:rsidRPr="00E57F82">
        <w:rPr>
          <w:rStyle w:val="rynqvb"/>
          <w:rFonts w:cs="Arial"/>
          <w:color w:val="000000" w:themeColor="text1"/>
          <w:lang w:val="en-GB"/>
        </w:rPr>
        <w:t xml:space="preserve">who can look at </w:t>
      </w:r>
      <w:proofErr w:type="spellStart"/>
      <w:proofErr w:type="gramStart"/>
      <w:r w:rsidRPr="00E57F82">
        <w:rPr>
          <w:rStyle w:val="rynqvb"/>
          <w:rFonts w:cs="Arial"/>
          <w:color w:val="000000" w:themeColor="text1"/>
          <w:lang w:val="en-GB"/>
        </w:rPr>
        <w:t>deafblindness</w:t>
      </w:r>
      <w:proofErr w:type="spellEnd"/>
      <w:r w:rsidRPr="00E57F82">
        <w:rPr>
          <w:rStyle w:val="rynqvb"/>
          <w:rFonts w:cs="Arial"/>
          <w:color w:val="000000" w:themeColor="text1"/>
          <w:lang w:val="en-GB"/>
        </w:rPr>
        <w:t xml:space="preserve"> as a whole, not</w:t>
      </w:r>
      <w:proofErr w:type="gramEnd"/>
      <w:r w:rsidRPr="00E57F82">
        <w:rPr>
          <w:rStyle w:val="rynqvb"/>
          <w:rFonts w:cs="Arial"/>
          <w:color w:val="000000" w:themeColor="text1"/>
          <w:lang w:val="en-GB"/>
        </w:rPr>
        <w:t xml:space="preserve"> as separate blindness and deafness, and thus suggest or provide appropriate measures to be taken</w:t>
      </w:r>
      <w:r w:rsidRPr="00E57F82">
        <w:rPr>
          <w:rFonts w:cs="Arial"/>
          <w:color w:val="000000" w:themeColor="text1"/>
          <w:lang w:val="en-GB"/>
        </w:rPr>
        <w:t xml:space="preserve">. This support needs to range from </w:t>
      </w:r>
      <w:proofErr w:type="gramStart"/>
      <w:r w:rsidRPr="00E57F82">
        <w:rPr>
          <w:rFonts w:cs="Arial"/>
          <w:color w:val="000000" w:themeColor="text1"/>
          <w:lang w:val="en-GB"/>
        </w:rPr>
        <w:t>general public</w:t>
      </w:r>
      <w:proofErr w:type="gramEnd"/>
      <w:r w:rsidRPr="00E57F82">
        <w:rPr>
          <w:rFonts w:cs="Arial"/>
          <w:color w:val="000000" w:themeColor="text1"/>
          <w:lang w:val="en-GB"/>
        </w:rPr>
        <w:t xml:space="preserve"> health information focused on what it means to live with a combined visual and hearing impairment when you get older, to more Deafblind specific support. A public health and care perspective about the impairment of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must be developed, with a person-centred approach which can help overcome challenges existing attitudinal, environmental, and institutional barriers. </w:t>
      </w:r>
    </w:p>
    <w:p w14:paraId="057171EC" w14:textId="77777777" w:rsidR="00A70ADB" w:rsidRDefault="00A70ADB" w:rsidP="00F67E3B">
      <w:pPr>
        <w:spacing w:before="0" w:after="120"/>
        <w:ind w:right="-2"/>
        <w:rPr>
          <w:rFonts w:cs="Arial"/>
          <w:color w:val="000000" w:themeColor="text1"/>
          <w:lang w:val="en-GB"/>
        </w:rPr>
      </w:pPr>
    </w:p>
    <w:p w14:paraId="61563542" w14:textId="455FC0BA" w:rsidR="00132C72" w:rsidRPr="00E57F82" w:rsidRDefault="00132C72" w:rsidP="00F67E3B">
      <w:pPr>
        <w:spacing w:before="0" w:after="120"/>
        <w:ind w:right="-2"/>
        <w:rPr>
          <w:rStyle w:val="rynqvb"/>
          <w:rFonts w:cs="Arial"/>
          <w:color w:val="000000" w:themeColor="text1"/>
          <w:lang w:val="en-GB"/>
        </w:rPr>
      </w:pPr>
      <w:r w:rsidRPr="00E57F82">
        <w:rPr>
          <w:rFonts w:cs="Arial"/>
          <w:color w:val="000000" w:themeColor="text1"/>
          <w:lang w:val="en-GB"/>
        </w:rPr>
        <w:t xml:space="preserve">The team’s role in relation to older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should primarily be consultative towards the individual’s network, and above all, to spread specific CRPD-compliant and evidence-based knowledge about the impairment, </w:t>
      </w:r>
      <w:proofErr w:type="gramStart"/>
      <w:r w:rsidRPr="00E57F82">
        <w:rPr>
          <w:rFonts w:cs="Arial"/>
          <w:color w:val="000000" w:themeColor="text1"/>
          <w:lang w:val="en-GB"/>
        </w:rPr>
        <w:t>in order to</w:t>
      </w:r>
      <w:proofErr w:type="gramEnd"/>
      <w:r w:rsidRPr="00E57F82">
        <w:rPr>
          <w:rFonts w:cs="Arial"/>
          <w:color w:val="000000" w:themeColor="text1"/>
          <w:lang w:val="en-GB"/>
        </w:rPr>
        <w:t xml:space="preserve"> strengthen the networks around the individual. A valuable part of rehabilitation for older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is to discuss the impairment in groups together with other people and to learn new strategies to manage their everyday life better. </w:t>
      </w:r>
      <w:r w:rsidRPr="00E57F82">
        <w:rPr>
          <w:rStyle w:val="rynqvb"/>
          <w:rFonts w:cs="Arial"/>
          <w:color w:val="000000" w:themeColor="text1"/>
          <w:lang w:val="en-GB"/>
        </w:rPr>
        <w:t xml:space="preserve">At the core of any solution for the status of older persons with </w:t>
      </w:r>
      <w:proofErr w:type="spellStart"/>
      <w:r w:rsidRPr="00E57F82">
        <w:rPr>
          <w:rStyle w:val="rynqvb"/>
          <w:rFonts w:cs="Arial"/>
          <w:color w:val="000000" w:themeColor="text1"/>
          <w:lang w:val="en-GB"/>
        </w:rPr>
        <w:t>deafblindness</w:t>
      </w:r>
      <w:proofErr w:type="spellEnd"/>
      <w:r w:rsidRPr="00E57F82">
        <w:rPr>
          <w:rStyle w:val="rynqvb"/>
          <w:rFonts w:cs="Arial"/>
          <w:color w:val="000000" w:themeColor="text1"/>
          <w:lang w:val="en-GB"/>
        </w:rPr>
        <w:t xml:space="preserve">, and Deafblind persons in general, lies the dissemination of knowledge about </w:t>
      </w:r>
      <w:proofErr w:type="spellStart"/>
      <w:r w:rsidRPr="00E57F82">
        <w:rPr>
          <w:rStyle w:val="rynqvb"/>
          <w:rFonts w:cs="Arial"/>
          <w:color w:val="000000" w:themeColor="text1"/>
          <w:lang w:val="en-GB"/>
        </w:rPr>
        <w:t>deafblindness</w:t>
      </w:r>
      <w:proofErr w:type="spellEnd"/>
      <w:r w:rsidRPr="00E57F82">
        <w:rPr>
          <w:rStyle w:val="rynqvb"/>
          <w:rFonts w:cs="Arial"/>
          <w:color w:val="000000" w:themeColor="text1"/>
          <w:lang w:val="en-GB"/>
        </w:rPr>
        <w:t xml:space="preserve">. This kind of education is needed for everybody, including Deafblind persons themselves </w:t>
      </w:r>
      <w:r w:rsidRPr="00E57F82">
        <w:rPr>
          <w:rFonts w:cs="Arial"/>
          <w:color w:val="000000" w:themeColor="text1"/>
          <w:lang w:val="en-GB"/>
        </w:rPr>
        <w:t xml:space="preserve">(Olesen 2012: 15). After accepting one’s condition as </w:t>
      </w:r>
      <w:proofErr w:type="spellStart"/>
      <w:r w:rsidRPr="00E57F82">
        <w:rPr>
          <w:rFonts w:cs="Arial"/>
          <w:color w:val="000000" w:themeColor="text1"/>
          <w:lang w:val="en-GB"/>
        </w:rPr>
        <w:t>deafblindness</w:t>
      </w:r>
      <w:proofErr w:type="spellEnd"/>
      <w:r w:rsidRPr="00E57F82">
        <w:rPr>
          <w:rFonts w:cs="Arial"/>
          <w:color w:val="000000" w:themeColor="text1"/>
          <w:lang w:val="en-GB"/>
        </w:rPr>
        <w:t>, one should learn what it is exactly, what rights one is entitled to, and what options one has for leading a fulfilling life.</w:t>
      </w:r>
    </w:p>
    <w:p w14:paraId="7165083F" w14:textId="77777777" w:rsidR="00A70ADB" w:rsidRDefault="00A70ADB" w:rsidP="00F67E3B">
      <w:pPr>
        <w:autoSpaceDE w:val="0"/>
        <w:autoSpaceDN w:val="0"/>
        <w:adjustRightInd w:val="0"/>
        <w:spacing w:before="0" w:after="120"/>
        <w:ind w:right="-2"/>
        <w:rPr>
          <w:rFonts w:cs="Arial"/>
          <w:color w:val="000000" w:themeColor="text1"/>
          <w:lang w:val="en-GB"/>
        </w:rPr>
      </w:pPr>
    </w:p>
    <w:p w14:paraId="7418D25F" w14:textId="6C2C0FBF" w:rsidR="00132C72" w:rsidRPr="00E57F82" w:rsidRDefault="00132C72" w:rsidP="00F67E3B">
      <w:pPr>
        <w:autoSpaceDE w:val="0"/>
        <w:autoSpaceDN w:val="0"/>
        <w:adjustRightInd w:val="0"/>
        <w:spacing w:before="0" w:after="120"/>
        <w:ind w:right="-2"/>
        <w:rPr>
          <w:rFonts w:cs="Arial"/>
          <w:color w:val="000000" w:themeColor="text1"/>
          <w:lang w:val="en-GB"/>
        </w:rPr>
      </w:pPr>
      <w:r w:rsidRPr="00E57F82">
        <w:rPr>
          <w:rFonts w:cs="Arial"/>
          <w:color w:val="000000" w:themeColor="text1"/>
          <w:lang w:val="en-GB"/>
        </w:rPr>
        <w:t xml:space="preserve">An important part of the education of a newly diagnosed Deafblind person is being able to discuss things with others who “know what it’s like” or </w:t>
      </w:r>
      <w:proofErr w:type="gramStart"/>
      <w:r w:rsidRPr="00E57F82">
        <w:rPr>
          <w:rFonts w:cs="Arial"/>
          <w:color w:val="000000" w:themeColor="text1"/>
          <w:lang w:val="en-GB"/>
        </w:rPr>
        <w:t>have the opportunity to</w:t>
      </w:r>
      <w:proofErr w:type="gramEnd"/>
      <w:r w:rsidRPr="00E57F82">
        <w:rPr>
          <w:rFonts w:cs="Arial"/>
          <w:color w:val="000000" w:themeColor="text1"/>
          <w:lang w:val="en-GB"/>
        </w:rPr>
        <w:t xml:space="preserve"> meet with other Deafblind persons and have a good time with them (</w:t>
      </w:r>
      <w:proofErr w:type="spellStart"/>
      <w:r w:rsidRPr="00E57F82">
        <w:rPr>
          <w:rFonts w:cs="Arial"/>
          <w:color w:val="000000" w:themeColor="text1"/>
          <w:lang w:val="en-GB"/>
        </w:rPr>
        <w:t>Göransson</w:t>
      </w:r>
      <w:proofErr w:type="spellEnd"/>
      <w:r w:rsidRPr="00E57F82">
        <w:rPr>
          <w:rFonts w:cs="Arial"/>
          <w:color w:val="000000" w:themeColor="text1"/>
          <w:lang w:val="en-GB"/>
        </w:rPr>
        <w:t xml:space="preserve"> 2007: 159).</w:t>
      </w:r>
    </w:p>
    <w:p w14:paraId="5CA06B77" w14:textId="77777777" w:rsidR="00A70ADB" w:rsidRDefault="00A70ADB" w:rsidP="00F67E3B">
      <w:pPr>
        <w:autoSpaceDE w:val="0"/>
        <w:autoSpaceDN w:val="0"/>
        <w:adjustRightInd w:val="0"/>
        <w:spacing w:before="0" w:after="120"/>
        <w:ind w:right="-2"/>
        <w:rPr>
          <w:rStyle w:val="rynqvb"/>
          <w:rFonts w:cs="Arial"/>
          <w:color w:val="000000" w:themeColor="text1"/>
          <w:lang w:val="en-GB"/>
        </w:rPr>
      </w:pPr>
    </w:p>
    <w:p w14:paraId="282B4444" w14:textId="4BFA4E73" w:rsidR="00132C72" w:rsidRPr="00E57F82" w:rsidRDefault="00132C72" w:rsidP="00F67E3B">
      <w:pPr>
        <w:autoSpaceDE w:val="0"/>
        <w:autoSpaceDN w:val="0"/>
        <w:adjustRightInd w:val="0"/>
        <w:spacing w:before="0" w:after="120"/>
        <w:ind w:right="-2"/>
        <w:rPr>
          <w:rStyle w:val="rynqvb"/>
          <w:rFonts w:cs="Arial"/>
          <w:color w:val="000000" w:themeColor="text1"/>
          <w:lang w:val="en-GB"/>
        </w:rPr>
      </w:pPr>
      <w:r w:rsidRPr="00E57F82">
        <w:rPr>
          <w:rStyle w:val="rynqvb"/>
          <w:rFonts w:cs="Arial"/>
          <w:color w:val="000000" w:themeColor="text1"/>
          <w:lang w:val="en-GB"/>
        </w:rPr>
        <w:t xml:space="preserve">A second group that should be educated on </w:t>
      </w:r>
      <w:proofErr w:type="spellStart"/>
      <w:r w:rsidRPr="00E57F82">
        <w:rPr>
          <w:rStyle w:val="rynqvb"/>
          <w:rFonts w:cs="Arial"/>
          <w:color w:val="000000" w:themeColor="text1"/>
          <w:lang w:val="en-GB"/>
        </w:rPr>
        <w:t>deafblindness</w:t>
      </w:r>
      <w:proofErr w:type="spellEnd"/>
      <w:r w:rsidRPr="00E57F82">
        <w:rPr>
          <w:rStyle w:val="rynqvb"/>
          <w:rFonts w:cs="Arial"/>
          <w:color w:val="000000" w:themeColor="text1"/>
          <w:lang w:val="en-GB"/>
        </w:rPr>
        <w:t xml:space="preserve"> are those in the immediate environment of persons with </w:t>
      </w:r>
      <w:proofErr w:type="spellStart"/>
      <w:r w:rsidRPr="00E57F82">
        <w:rPr>
          <w:rStyle w:val="rynqvb"/>
          <w:rFonts w:cs="Arial"/>
          <w:color w:val="000000" w:themeColor="text1"/>
          <w:lang w:val="en-GB"/>
        </w:rPr>
        <w:t>deafblindness</w:t>
      </w:r>
      <w:proofErr w:type="spellEnd"/>
      <w:r w:rsidRPr="00E57F82">
        <w:rPr>
          <w:rStyle w:val="rynqvb"/>
          <w:rFonts w:cs="Arial"/>
          <w:color w:val="000000" w:themeColor="text1"/>
          <w:lang w:val="en-GB"/>
        </w:rPr>
        <w:t xml:space="preserve">. As is true for Deafblind persons themselves, family often denies or ignores the disability and looks for solutions outside of the Deafblind community. This is often the case with parents of </w:t>
      </w:r>
      <w:r w:rsidRPr="00E57F82">
        <w:rPr>
          <w:rStyle w:val="rynqvb"/>
          <w:rFonts w:cs="Arial"/>
          <w:color w:val="000000" w:themeColor="text1"/>
          <w:lang w:val="en-GB"/>
        </w:rPr>
        <w:lastRenderedPageBreak/>
        <w:t xml:space="preserve">young Deafblind persons. In the case of older persons with </w:t>
      </w:r>
      <w:proofErr w:type="spellStart"/>
      <w:r w:rsidRPr="00E57F82">
        <w:rPr>
          <w:rStyle w:val="rynqvb"/>
          <w:rFonts w:cs="Arial"/>
          <w:color w:val="000000" w:themeColor="text1"/>
          <w:lang w:val="en-GB"/>
        </w:rPr>
        <w:t>deafblindness</w:t>
      </w:r>
      <w:proofErr w:type="spellEnd"/>
      <w:r w:rsidRPr="00E57F82">
        <w:rPr>
          <w:rStyle w:val="rynqvb"/>
          <w:rFonts w:cs="Arial"/>
          <w:color w:val="000000" w:themeColor="text1"/>
          <w:lang w:val="en-GB"/>
        </w:rPr>
        <w:t xml:space="preserve">, their entire ecosystem must accept that the person’s difficulties are not just the consequence of ageing, but that there are other factors included, factors that can and must be acknowledged both by persons with </w:t>
      </w:r>
      <w:proofErr w:type="spellStart"/>
      <w:r w:rsidRPr="00E57F82">
        <w:rPr>
          <w:rStyle w:val="rynqvb"/>
          <w:rFonts w:cs="Arial"/>
          <w:color w:val="000000" w:themeColor="text1"/>
          <w:lang w:val="en-GB"/>
        </w:rPr>
        <w:t>deafblindness</w:t>
      </w:r>
      <w:proofErr w:type="spellEnd"/>
      <w:r w:rsidRPr="00E57F82">
        <w:rPr>
          <w:rStyle w:val="rynqvb"/>
          <w:rFonts w:cs="Arial"/>
          <w:color w:val="000000" w:themeColor="text1"/>
          <w:lang w:val="en-GB"/>
        </w:rPr>
        <w:t>, his/her family and other key actors.</w:t>
      </w:r>
    </w:p>
    <w:p w14:paraId="0391DE27" w14:textId="77777777" w:rsidR="00A70ADB" w:rsidRDefault="00A70ADB" w:rsidP="00F67E3B">
      <w:pPr>
        <w:autoSpaceDE w:val="0"/>
        <w:autoSpaceDN w:val="0"/>
        <w:adjustRightInd w:val="0"/>
        <w:spacing w:before="0" w:after="120"/>
        <w:ind w:right="-2"/>
        <w:rPr>
          <w:rStyle w:val="rynqvb"/>
          <w:rFonts w:cs="Arial"/>
          <w:color w:val="000000" w:themeColor="text1"/>
          <w:lang w:val="en-GB"/>
        </w:rPr>
      </w:pPr>
    </w:p>
    <w:p w14:paraId="11ECD16B" w14:textId="11479E55" w:rsidR="00132C72" w:rsidRPr="00E57F82" w:rsidRDefault="00132C72" w:rsidP="00F67E3B">
      <w:pPr>
        <w:autoSpaceDE w:val="0"/>
        <w:autoSpaceDN w:val="0"/>
        <w:adjustRightInd w:val="0"/>
        <w:spacing w:before="0" w:after="120"/>
        <w:ind w:right="-2"/>
        <w:rPr>
          <w:rFonts w:cs="Arial"/>
          <w:color w:val="000000" w:themeColor="text1"/>
          <w:lang w:val="en-GB"/>
        </w:rPr>
      </w:pPr>
      <w:r w:rsidRPr="00E57F82">
        <w:rPr>
          <w:rStyle w:val="rynqvb"/>
          <w:rFonts w:cs="Arial"/>
          <w:color w:val="000000" w:themeColor="text1"/>
          <w:lang w:val="en-GB"/>
        </w:rPr>
        <w:t xml:space="preserve">The third group that should be educated on </w:t>
      </w:r>
      <w:proofErr w:type="spellStart"/>
      <w:r w:rsidRPr="00E57F82">
        <w:rPr>
          <w:rStyle w:val="rynqvb"/>
          <w:rFonts w:cs="Arial"/>
          <w:color w:val="000000" w:themeColor="text1"/>
          <w:lang w:val="en-GB"/>
        </w:rPr>
        <w:t>deafblindness</w:t>
      </w:r>
      <w:proofErr w:type="spellEnd"/>
      <w:r w:rsidRPr="00E57F82">
        <w:rPr>
          <w:rStyle w:val="rynqvb"/>
          <w:rFonts w:cs="Arial"/>
          <w:color w:val="000000" w:themeColor="text1"/>
          <w:lang w:val="en-GB"/>
        </w:rPr>
        <w:t xml:space="preserve"> are the professionals, frontline workers, and service providers with whom persons with </w:t>
      </w:r>
      <w:proofErr w:type="spellStart"/>
      <w:r w:rsidRPr="00E57F82">
        <w:rPr>
          <w:rStyle w:val="rynqvb"/>
          <w:rFonts w:cs="Arial"/>
          <w:color w:val="000000" w:themeColor="text1"/>
          <w:lang w:val="en-GB"/>
        </w:rPr>
        <w:t>deafblindness</w:t>
      </w:r>
      <w:proofErr w:type="spellEnd"/>
      <w:r w:rsidRPr="00E57F82">
        <w:rPr>
          <w:rStyle w:val="rynqvb"/>
          <w:rFonts w:cs="Arial"/>
          <w:color w:val="000000" w:themeColor="text1"/>
          <w:lang w:val="en-GB"/>
        </w:rPr>
        <w:t xml:space="preserve"> often come into contact. These includes not only health personnel and social workers, but also lawyers, police constables, and others with whom Deafblind persons might regularly interact. “The primary goal is to educate experts and service providers about the specifics of </w:t>
      </w:r>
      <w:proofErr w:type="spellStart"/>
      <w:r w:rsidRPr="00E57F82">
        <w:rPr>
          <w:rStyle w:val="rynqvb"/>
          <w:rFonts w:cs="Arial"/>
          <w:color w:val="000000" w:themeColor="text1"/>
          <w:lang w:val="en-GB"/>
        </w:rPr>
        <w:t>deafblindness</w:t>
      </w:r>
      <w:proofErr w:type="spellEnd"/>
      <w:r w:rsidRPr="00E57F82">
        <w:rPr>
          <w:rStyle w:val="rynqvb"/>
          <w:rFonts w:cs="Arial"/>
          <w:color w:val="000000" w:themeColor="text1"/>
          <w:lang w:val="en-GB"/>
        </w:rPr>
        <w:t xml:space="preserve">, access to persons with </w:t>
      </w:r>
      <w:proofErr w:type="spellStart"/>
      <w:r w:rsidRPr="00E57F82">
        <w:rPr>
          <w:rStyle w:val="rynqvb"/>
          <w:rFonts w:cs="Arial"/>
          <w:color w:val="000000" w:themeColor="text1"/>
          <w:lang w:val="en-GB"/>
        </w:rPr>
        <w:t>deafblindness</w:t>
      </w:r>
      <w:proofErr w:type="spellEnd"/>
      <w:r w:rsidRPr="00E57F82">
        <w:rPr>
          <w:rStyle w:val="rynqvb"/>
          <w:rFonts w:cs="Arial"/>
          <w:color w:val="000000" w:themeColor="text1"/>
          <w:lang w:val="en-GB"/>
        </w:rPr>
        <w:t xml:space="preserve">, and standardise the attendance of training in specific forms of communication ... for all professions that potentially come into contact with persons with </w:t>
      </w:r>
      <w:proofErr w:type="spellStart"/>
      <w:r w:rsidRPr="00E57F82">
        <w:rPr>
          <w:rStyle w:val="rynqvb"/>
          <w:rFonts w:cs="Arial"/>
          <w:color w:val="000000" w:themeColor="text1"/>
          <w:lang w:val="en-GB"/>
        </w:rPr>
        <w:t>deafblindness</w:t>
      </w:r>
      <w:proofErr w:type="spellEnd"/>
      <w:r w:rsidRPr="00E57F82">
        <w:rPr>
          <w:rStyle w:val="rynqvb"/>
          <w:rFonts w:cs="Arial"/>
          <w:color w:val="000000" w:themeColor="text1"/>
          <w:lang w:val="en-GB"/>
        </w:rPr>
        <w:t xml:space="preserve"> at the national level” </w:t>
      </w:r>
      <w:r w:rsidRPr="00E57F82">
        <w:rPr>
          <w:rFonts w:cs="Arial"/>
          <w:color w:val="000000" w:themeColor="text1"/>
          <w:lang w:val="en-GB"/>
        </w:rPr>
        <w:t>(</w:t>
      </w:r>
      <w:proofErr w:type="spellStart"/>
      <w:r w:rsidRPr="00E57F82">
        <w:rPr>
          <w:rFonts w:cs="Arial"/>
          <w:color w:val="000000" w:themeColor="text1"/>
          <w:lang w:val="en-GB"/>
        </w:rPr>
        <w:t>Bojtor</w:t>
      </w:r>
      <w:proofErr w:type="spellEnd"/>
      <w:r w:rsidRPr="00E57F82">
        <w:rPr>
          <w:rFonts w:cs="Arial"/>
          <w:color w:val="000000" w:themeColor="text1"/>
          <w:lang w:val="en-GB"/>
        </w:rPr>
        <w:t xml:space="preserve"> 2021: 9). The professionals’ awareness and knowledge of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is of greatest importance to make them understand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w:t>
      </w:r>
      <w:proofErr w:type="spellStart"/>
      <w:r w:rsidRPr="00E57F82">
        <w:rPr>
          <w:rFonts w:cs="Arial"/>
          <w:color w:val="000000" w:themeColor="text1"/>
          <w:lang w:val="en-GB"/>
        </w:rPr>
        <w:t>Göransson</w:t>
      </w:r>
      <w:proofErr w:type="spellEnd"/>
      <w:r w:rsidRPr="00E57F82">
        <w:rPr>
          <w:rFonts w:cs="Arial"/>
          <w:color w:val="000000" w:themeColor="text1"/>
          <w:lang w:val="en-GB"/>
        </w:rPr>
        <w:t xml:space="preserve"> 2007: 155).</w:t>
      </w:r>
    </w:p>
    <w:p w14:paraId="50170DF4" w14:textId="77777777" w:rsidR="00A70ADB" w:rsidRDefault="00A70ADB" w:rsidP="00F67E3B">
      <w:pPr>
        <w:spacing w:before="0" w:after="120"/>
        <w:ind w:right="-2"/>
        <w:rPr>
          <w:rStyle w:val="rynqvb"/>
          <w:rFonts w:cs="Arial"/>
          <w:color w:val="000000" w:themeColor="text1"/>
          <w:lang w:val="en-GB"/>
        </w:rPr>
      </w:pPr>
    </w:p>
    <w:p w14:paraId="104251EC" w14:textId="0E042549" w:rsidR="00132C72" w:rsidRPr="00E57F82" w:rsidRDefault="00132C72" w:rsidP="00F67E3B">
      <w:pPr>
        <w:spacing w:before="0" w:after="120"/>
        <w:ind w:right="-2"/>
        <w:rPr>
          <w:rStyle w:val="rynqvb"/>
          <w:rFonts w:cs="Arial"/>
          <w:color w:val="000000" w:themeColor="text1"/>
          <w:lang w:val="en-GB"/>
        </w:rPr>
      </w:pPr>
      <w:r w:rsidRPr="00E57F82">
        <w:rPr>
          <w:rStyle w:val="rynqvb"/>
          <w:rFonts w:cs="Arial"/>
          <w:color w:val="000000" w:themeColor="text1"/>
          <w:lang w:val="en-GB"/>
        </w:rPr>
        <w:t xml:space="preserve">What would be even more important for this third group is to learn basic ways to communicate with a Deafblind person, including a new set of manners. </w:t>
      </w:r>
      <w:r w:rsidRPr="00E57F82">
        <w:rPr>
          <w:rFonts w:cs="Arial"/>
          <w:color w:val="000000" w:themeColor="text1"/>
          <w:lang w:val="en-GB"/>
        </w:rPr>
        <w:t>For a Deafblind person, it is extremely important to be able to communicate with the professionals around them, including medical staff, carers, assistants, or staff at a residential home, because without that, there cannot be a proper quality of life and safe, dignified ageing (</w:t>
      </w:r>
      <w:proofErr w:type="spellStart"/>
      <w:r w:rsidRPr="00E57F82">
        <w:rPr>
          <w:rFonts w:cs="Arial"/>
          <w:color w:val="000000" w:themeColor="text1"/>
          <w:lang w:val="en-GB"/>
        </w:rPr>
        <w:t>Göransson</w:t>
      </w:r>
      <w:proofErr w:type="spellEnd"/>
      <w:r w:rsidRPr="00E57F82">
        <w:rPr>
          <w:rFonts w:cs="Arial"/>
          <w:color w:val="000000" w:themeColor="text1"/>
          <w:lang w:val="en-GB"/>
        </w:rPr>
        <w:t xml:space="preserve"> 2007: 155). </w:t>
      </w:r>
      <w:r w:rsidRPr="00E57F82">
        <w:rPr>
          <w:rStyle w:val="rynqvb"/>
          <w:rFonts w:cs="Arial"/>
          <w:color w:val="000000" w:themeColor="text1"/>
          <w:lang w:val="en-GB"/>
        </w:rPr>
        <w:t xml:space="preserve">Those professionals should learn to address the person in question, not the </w:t>
      </w:r>
      <w:r w:rsidRPr="00E57F82">
        <w:rPr>
          <w:rFonts w:cs="Arial"/>
          <w:color w:val="000000" w:themeColor="text1"/>
          <w:lang w:val="en-GB"/>
        </w:rPr>
        <w:t>interpreter-guide/Deafblind interpreter</w:t>
      </w:r>
      <w:r w:rsidRPr="00E57F82">
        <w:rPr>
          <w:rStyle w:val="rynqvb"/>
          <w:rFonts w:cs="Arial"/>
          <w:color w:val="000000" w:themeColor="text1"/>
          <w:lang w:val="en-GB"/>
        </w:rPr>
        <w:t xml:space="preserve"> and should accept the fact that Deafblind persons might need more time to process information than a hearing and seeing person. This means that those professionals must learn to have patience and resources when addressing a person with </w:t>
      </w:r>
      <w:proofErr w:type="spellStart"/>
      <w:r w:rsidRPr="00E57F82">
        <w:rPr>
          <w:rStyle w:val="rynqvb"/>
          <w:rFonts w:cs="Arial"/>
          <w:color w:val="000000" w:themeColor="text1"/>
          <w:lang w:val="en-GB"/>
        </w:rPr>
        <w:t>deafblindness</w:t>
      </w:r>
      <w:proofErr w:type="spellEnd"/>
      <w:r w:rsidRPr="00E57F82">
        <w:rPr>
          <w:rStyle w:val="rynqvb"/>
          <w:rFonts w:cs="Arial"/>
          <w:color w:val="000000" w:themeColor="text1"/>
          <w:lang w:val="en-GB"/>
        </w:rPr>
        <w:t xml:space="preserve">. Unfortunately, there are still situations where it is exactly that patience that is lacking. In many cases, the </w:t>
      </w:r>
      <w:r w:rsidRPr="00E57F82">
        <w:rPr>
          <w:rFonts w:cs="Arial"/>
          <w:color w:val="000000" w:themeColor="text1"/>
          <w:lang w:val="en-GB"/>
        </w:rPr>
        <w:t>interpreter-guide/Deafblind interpreter</w:t>
      </w:r>
      <w:r w:rsidRPr="00E57F82">
        <w:rPr>
          <w:rStyle w:val="rynqvb"/>
          <w:rFonts w:cs="Arial"/>
          <w:color w:val="000000" w:themeColor="text1"/>
          <w:lang w:val="en-GB"/>
        </w:rPr>
        <w:t xml:space="preserve"> might find themselves in the position to advocate for the rights of persons with </w:t>
      </w:r>
      <w:proofErr w:type="spellStart"/>
      <w:r w:rsidRPr="00E57F82">
        <w:rPr>
          <w:rStyle w:val="rynqvb"/>
          <w:rFonts w:cs="Arial"/>
          <w:color w:val="000000" w:themeColor="text1"/>
          <w:lang w:val="en-GB"/>
        </w:rPr>
        <w:t>deafblindness</w:t>
      </w:r>
      <w:proofErr w:type="spellEnd"/>
      <w:r w:rsidRPr="00E57F82">
        <w:rPr>
          <w:rStyle w:val="rynqvb"/>
          <w:rFonts w:cs="Arial"/>
          <w:color w:val="000000" w:themeColor="text1"/>
          <w:lang w:val="en-GB"/>
        </w:rPr>
        <w:t xml:space="preserve"> they are interpreting for if the proper care is not being provided.</w:t>
      </w:r>
    </w:p>
    <w:p w14:paraId="69DA6A5D" w14:textId="77777777" w:rsidR="00A70ADB" w:rsidRDefault="00A70ADB" w:rsidP="00F67E3B">
      <w:pPr>
        <w:autoSpaceDE w:val="0"/>
        <w:autoSpaceDN w:val="0"/>
        <w:adjustRightInd w:val="0"/>
        <w:spacing w:before="0" w:after="120"/>
        <w:ind w:right="-2"/>
        <w:rPr>
          <w:rFonts w:cs="Arial"/>
          <w:color w:val="000000" w:themeColor="text1"/>
          <w:lang w:val="en-GB"/>
        </w:rPr>
      </w:pPr>
    </w:p>
    <w:p w14:paraId="47572AA2" w14:textId="1F7F1878" w:rsidR="00132C72" w:rsidRPr="00E57F82" w:rsidRDefault="00132C72" w:rsidP="00F67E3B">
      <w:pPr>
        <w:autoSpaceDE w:val="0"/>
        <w:autoSpaceDN w:val="0"/>
        <w:adjustRightInd w:val="0"/>
        <w:spacing w:before="0" w:after="120"/>
        <w:ind w:right="-2"/>
        <w:rPr>
          <w:rFonts w:cs="Arial"/>
          <w:color w:val="000000" w:themeColor="text1"/>
          <w:lang w:val="en-GB"/>
        </w:rPr>
      </w:pPr>
      <w:r w:rsidRPr="00E57F82">
        <w:rPr>
          <w:rFonts w:cs="Arial"/>
          <w:color w:val="000000" w:themeColor="text1"/>
          <w:lang w:val="en-GB"/>
        </w:rPr>
        <w:t xml:space="preserve">As </w:t>
      </w:r>
      <w:proofErr w:type="spellStart"/>
      <w:r w:rsidRPr="00E57F82">
        <w:rPr>
          <w:rFonts w:cs="Arial"/>
          <w:color w:val="000000" w:themeColor="text1"/>
          <w:lang w:val="en-GB"/>
        </w:rPr>
        <w:t>Göransson</w:t>
      </w:r>
      <w:proofErr w:type="spellEnd"/>
      <w:r w:rsidRPr="00E57F82">
        <w:rPr>
          <w:rFonts w:cs="Arial"/>
          <w:color w:val="000000" w:themeColor="text1"/>
          <w:lang w:val="en-GB"/>
        </w:rPr>
        <w:t xml:space="preserve"> argues, rehabilitation staff must have the competence to communicate with a Deafblind person using Sign Language and be able to use it both visually and tactually. This is essential to give a Deafblind person and Sign Language user emotional support in the form of a conversation partner, however; it is often unrealistic to demand of the local and regional authorities to have this competence (2007: 156).</w:t>
      </w:r>
    </w:p>
    <w:p w14:paraId="64EFF732" w14:textId="77777777" w:rsidR="00A70ADB" w:rsidRDefault="00A70ADB" w:rsidP="00F67E3B">
      <w:pPr>
        <w:spacing w:before="0" w:after="120"/>
        <w:ind w:right="-2"/>
        <w:rPr>
          <w:rFonts w:cs="Arial"/>
          <w:color w:val="000000" w:themeColor="text1"/>
          <w:lang w:val="en-GB"/>
        </w:rPr>
      </w:pPr>
    </w:p>
    <w:p w14:paraId="442CE756" w14:textId="7B2F6984" w:rsidR="00853869"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 xml:space="preserve">Mortensen (1988: 109) perceives correctly that providing actual training and education in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is practically impossible for the larger part of professionals who come into direct contact with Deafblind persons, because the professionals are too many and too scattered geographically, and Deafblind persons constitute too </w:t>
      </w:r>
      <w:r w:rsidRPr="00E57F82">
        <w:rPr>
          <w:rFonts w:cs="Arial"/>
          <w:color w:val="000000" w:themeColor="text1"/>
          <w:lang w:val="en-GB"/>
        </w:rPr>
        <w:lastRenderedPageBreak/>
        <w:t xml:space="preserve">small a part of their work. Therefore, a specific education would be too expensive for their employers. </w:t>
      </w:r>
    </w:p>
    <w:p w14:paraId="2A029680" w14:textId="77777777" w:rsidR="00A70ADB" w:rsidRPr="00E57F82" w:rsidRDefault="00A70ADB" w:rsidP="00F67E3B">
      <w:pPr>
        <w:spacing w:before="0" w:after="120"/>
        <w:ind w:right="-2"/>
        <w:rPr>
          <w:rFonts w:cs="Arial"/>
          <w:color w:val="000000" w:themeColor="text1"/>
          <w:lang w:val="en-GB"/>
        </w:rPr>
      </w:pPr>
    </w:p>
    <w:p w14:paraId="2E8829F5" w14:textId="4A589A86"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As a solution, he proposes information with an aim to:</w:t>
      </w:r>
    </w:p>
    <w:p w14:paraId="38BE5C12" w14:textId="0EBF6906" w:rsidR="00132C72" w:rsidRPr="00E57F82" w:rsidRDefault="00132C72" w:rsidP="00F67E3B">
      <w:pPr>
        <w:pStyle w:val="Default"/>
        <w:spacing w:after="120"/>
        <w:ind w:right="-2"/>
        <w:rPr>
          <w:rFonts w:ascii="Arial" w:hAnsi="Arial" w:cs="Arial"/>
          <w:color w:val="000000" w:themeColor="text1"/>
          <w:lang w:val="en-GB"/>
        </w:rPr>
      </w:pPr>
    </w:p>
    <w:p w14:paraId="79DEDDA0" w14:textId="465FEB66" w:rsidR="00132C72" w:rsidRPr="00E57F82" w:rsidRDefault="00132C72" w:rsidP="00F67E3B">
      <w:pPr>
        <w:pStyle w:val="Default"/>
        <w:numPr>
          <w:ilvl w:val="0"/>
          <w:numId w:val="18"/>
        </w:numPr>
        <w:spacing w:after="120"/>
        <w:ind w:left="0" w:right="-2" w:firstLine="0"/>
        <w:rPr>
          <w:rFonts w:ascii="Arial" w:hAnsi="Arial" w:cs="Arial"/>
          <w:color w:val="000000" w:themeColor="text1"/>
          <w:lang w:val="en-GB"/>
        </w:rPr>
      </w:pPr>
      <w:r w:rsidRPr="00E57F82">
        <w:rPr>
          <w:rFonts w:ascii="Arial" w:hAnsi="Arial" w:cs="Arial"/>
          <w:color w:val="000000" w:themeColor="text1"/>
          <w:lang w:val="en-GB"/>
        </w:rPr>
        <w:t xml:space="preserve">Raise </w:t>
      </w:r>
      <w:proofErr w:type="gramStart"/>
      <w:r w:rsidRPr="00E57F82">
        <w:rPr>
          <w:rFonts w:ascii="Arial" w:hAnsi="Arial" w:cs="Arial"/>
          <w:color w:val="000000" w:themeColor="text1"/>
          <w:lang w:val="en-GB"/>
        </w:rPr>
        <w:t>awareness</w:t>
      </w:r>
      <w:proofErr w:type="gramEnd"/>
    </w:p>
    <w:p w14:paraId="75E94114" w14:textId="77777777" w:rsidR="00132C72" w:rsidRPr="00E57F82" w:rsidRDefault="00132C72" w:rsidP="00F67E3B">
      <w:pPr>
        <w:pStyle w:val="Default"/>
        <w:numPr>
          <w:ilvl w:val="0"/>
          <w:numId w:val="18"/>
        </w:numPr>
        <w:spacing w:after="120"/>
        <w:ind w:left="0" w:right="-2" w:firstLine="0"/>
        <w:rPr>
          <w:rFonts w:ascii="Arial" w:hAnsi="Arial" w:cs="Arial"/>
          <w:color w:val="000000" w:themeColor="text1"/>
          <w:lang w:val="en-GB"/>
        </w:rPr>
      </w:pPr>
      <w:r w:rsidRPr="00E57F82">
        <w:rPr>
          <w:rFonts w:ascii="Arial" w:hAnsi="Arial" w:cs="Arial"/>
          <w:color w:val="000000" w:themeColor="text1"/>
          <w:lang w:val="en-GB"/>
        </w:rPr>
        <w:t xml:space="preserve">Provide background </w:t>
      </w:r>
      <w:proofErr w:type="gramStart"/>
      <w:r w:rsidRPr="00E57F82">
        <w:rPr>
          <w:rFonts w:ascii="Arial" w:hAnsi="Arial" w:cs="Arial"/>
          <w:color w:val="000000" w:themeColor="text1"/>
          <w:lang w:val="en-GB"/>
        </w:rPr>
        <w:t>information</w:t>
      </w:r>
      <w:proofErr w:type="gramEnd"/>
    </w:p>
    <w:p w14:paraId="10728325" w14:textId="77777777" w:rsidR="00132C72" w:rsidRPr="00E57F82" w:rsidRDefault="00132C72" w:rsidP="00F67E3B">
      <w:pPr>
        <w:pStyle w:val="Default"/>
        <w:numPr>
          <w:ilvl w:val="0"/>
          <w:numId w:val="18"/>
        </w:numPr>
        <w:spacing w:after="120"/>
        <w:ind w:left="0" w:right="-2" w:firstLine="0"/>
        <w:rPr>
          <w:rFonts w:ascii="Arial" w:hAnsi="Arial" w:cs="Arial"/>
          <w:color w:val="000000" w:themeColor="text1"/>
          <w:lang w:val="en-GB"/>
        </w:rPr>
      </w:pPr>
      <w:r w:rsidRPr="00E57F82">
        <w:rPr>
          <w:rFonts w:ascii="Arial" w:hAnsi="Arial" w:cs="Arial"/>
          <w:color w:val="000000" w:themeColor="text1"/>
          <w:lang w:val="en-GB"/>
        </w:rPr>
        <w:t xml:space="preserve">Provide practical </w:t>
      </w:r>
      <w:proofErr w:type="gramStart"/>
      <w:r w:rsidRPr="00E57F82">
        <w:rPr>
          <w:rFonts w:ascii="Arial" w:hAnsi="Arial" w:cs="Arial"/>
          <w:color w:val="000000" w:themeColor="text1"/>
          <w:lang w:val="en-GB"/>
        </w:rPr>
        <w:t>skills</w:t>
      </w:r>
      <w:proofErr w:type="gramEnd"/>
    </w:p>
    <w:p w14:paraId="141DE50E" w14:textId="77777777" w:rsidR="00132C72" w:rsidRPr="00E57F82" w:rsidRDefault="00132C72" w:rsidP="00F67E3B">
      <w:pPr>
        <w:pStyle w:val="Default"/>
        <w:numPr>
          <w:ilvl w:val="0"/>
          <w:numId w:val="18"/>
        </w:numPr>
        <w:spacing w:after="120"/>
        <w:ind w:left="0" w:right="-2" w:firstLine="0"/>
        <w:rPr>
          <w:rFonts w:ascii="Arial" w:hAnsi="Arial" w:cs="Arial"/>
          <w:color w:val="000000" w:themeColor="text1"/>
          <w:lang w:val="en-GB"/>
        </w:rPr>
      </w:pPr>
      <w:r w:rsidRPr="00E57F82">
        <w:rPr>
          <w:rFonts w:ascii="Arial" w:hAnsi="Arial" w:cs="Arial"/>
          <w:color w:val="000000" w:themeColor="text1"/>
          <w:lang w:val="en-GB"/>
        </w:rPr>
        <w:t xml:space="preserve">Make changes in the approach to working with Deafblind </w:t>
      </w:r>
      <w:proofErr w:type="gramStart"/>
      <w:r w:rsidRPr="00E57F82">
        <w:rPr>
          <w:rFonts w:ascii="Arial" w:hAnsi="Arial" w:cs="Arial"/>
          <w:color w:val="000000" w:themeColor="text1"/>
          <w:lang w:val="en-GB"/>
        </w:rPr>
        <w:t>persons</w:t>
      </w:r>
      <w:proofErr w:type="gramEnd"/>
      <w:r w:rsidRPr="00E57F82">
        <w:rPr>
          <w:rFonts w:ascii="Arial" w:hAnsi="Arial" w:cs="Arial"/>
          <w:color w:val="000000" w:themeColor="text1"/>
          <w:lang w:val="en-GB"/>
        </w:rPr>
        <w:t xml:space="preserve"> </w:t>
      </w:r>
    </w:p>
    <w:p w14:paraId="59E90FEB" w14:textId="77777777" w:rsidR="00132C72" w:rsidRPr="00E57F82" w:rsidRDefault="00132C72" w:rsidP="00F67E3B">
      <w:pPr>
        <w:pStyle w:val="Default"/>
        <w:numPr>
          <w:ilvl w:val="0"/>
          <w:numId w:val="18"/>
        </w:numPr>
        <w:spacing w:after="120"/>
        <w:ind w:left="0" w:right="-2" w:firstLine="0"/>
        <w:rPr>
          <w:rFonts w:ascii="Arial" w:hAnsi="Arial" w:cs="Arial"/>
          <w:color w:val="000000" w:themeColor="text1"/>
          <w:lang w:val="en-GB"/>
        </w:rPr>
      </w:pPr>
      <w:r w:rsidRPr="00E57F82">
        <w:rPr>
          <w:rFonts w:ascii="Arial" w:hAnsi="Arial" w:cs="Arial"/>
          <w:color w:val="000000" w:themeColor="text1"/>
          <w:lang w:val="en-GB"/>
        </w:rPr>
        <w:t>Show how to access specialists, and</w:t>
      </w:r>
    </w:p>
    <w:p w14:paraId="5D148F4C" w14:textId="77777777" w:rsidR="00132C72" w:rsidRPr="00E57F82" w:rsidRDefault="00132C72" w:rsidP="00F67E3B">
      <w:pPr>
        <w:pStyle w:val="Default"/>
        <w:numPr>
          <w:ilvl w:val="0"/>
          <w:numId w:val="18"/>
        </w:numPr>
        <w:spacing w:after="120"/>
        <w:ind w:left="0" w:right="-2" w:firstLine="0"/>
        <w:rPr>
          <w:rFonts w:ascii="Arial" w:hAnsi="Arial" w:cs="Arial"/>
          <w:color w:val="000000" w:themeColor="text1"/>
          <w:lang w:val="en-GB"/>
        </w:rPr>
      </w:pPr>
      <w:r w:rsidRPr="00E57F82">
        <w:rPr>
          <w:rFonts w:ascii="Arial" w:hAnsi="Arial" w:cs="Arial"/>
          <w:color w:val="000000" w:themeColor="text1"/>
          <w:lang w:val="en-GB"/>
        </w:rPr>
        <w:t xml:space="preserve">Refrain from requiring the receiver of the education to be a </w:t>
      </w:r>
      <w:proofErr w:type="gramStart"/>
      <w:r w:rsidRPr="00E57F82">
        <w:rPr>
          <w:rFonts w:ascii="Arial" w:hAnsi="Arial" w:cs="Arial"/>
          <w:color w:val="000000" w:themeColor="text1"/>
          <w:lang w:val="en-GB"/>
        </w:rPr>
        <w:t>specialist</w:t>
      </w:r>
      <w:proofErr w:type="gramEnd"/>
    </w:p>
    <w:p w14:paraId="78CA4A25" w14:textId="77777777" w:rsidR="00132C72" w:rsidRPr="00E57F82" w:rsidRDefault="00132C72" w:rsidP="00F67E3B">
      <w:pPr>
        <w:pStyle w:val="Default"/>
        <w:spacing w:after="120"/>
        <w:ind w:right="-2"/>
        <w:rPr>
          <w:rFonts w:ascii="Arial" w:hAnsi="Arial" w:cs="Arial"/>
          <w:color w:val="000000" w:themeColor="text1"/>
          <w:lang w:val="en-GB"/>
        </w:rPr>
      </w:pPr>
    </w:p>
    <w:p w14:paraId="038B7118" w14:textId="46FBBFDE" w:rsidR="00132C72" w:rsidRPr="00E57F82" w:rsidRDefault="00132C72" w:rsidP="00F67E3B">
      <w:pPr>
        <w:autoSpaceDE w:val="0"/>
        <w:autoSpaceDN w:val="0"/>
        <w:adjustRightInd w:val="0"/>
        <w:spacing w:before="0" w:after="120"/>
        <w:ind w:right="-2"/>
        <w:rPr>
          <w:rFonts w:cs="Arial"/>
          <w:color w:val="000000" w:themeColor="text1"/>
          <w:lang w:val="en-GB"/>
        </w:rPr>
      </w:pPr>
      <w:r w:rsidRPr="00E57F82">
        <w:rPr>
          <w:rFonts w:cs="Arial"/>
          <w:color w:val="000000" w:themeColor="text1"/>
          <w:lang w:val="en-GB"/>
        </w:rPr>
        <w:t xml:space="preserve">This can be carried out in the form of information handouts containing simple tips and approaches, as well as information on where to turn with questions when working with individuals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w:t>
      </w:r>
      <w:proofErr w:type="spellStart"/>
      <w:r w:rsidRPr="00E57F82">
        <w:rPr>
          <w:rFonts w:cs="Arial"/>
          <w:color w:val="000000" w:themeColor="text1"/>
          <w:lang w:val="en-GB"/>
        </w:rPr>
        <w:t>Göransson</w:t>
      </w:r>
      <w:proofErr w:type="spellEnd"/>
      <w:r w:rsidRPr="00E57F82">
        <w:rPr>
          <w:rFonts w:cs="Arial"/>
          <w:color w:val="000000" w:themeColor="text1"/>
          <w:lang w:val="en-GB"/>
        </w:rPr>
        <w:t xml:space="preserve"> 2007: 160).</w:t>
      </w:r>
    </w:p>
    <w:p w14:paraId="11A4EB8B" w14:textId="77777777" w:rsidR="00A70ADB" w:rsidRDefault="00A70ADB" w:rsidP="00F67E3B">
      <w:pPr>
        <w:autoSpaceDE w:val="0"/>
        <w:autoSpaceDN w:val="0"/>
        <w:adjustRightInd w:val="0"/>
        <w:spacing w:before="0" w:after="120"/>
        <w:ind w:right="-2"/>
        <w:rPr>
          <w:rFonts w:cs="Arial"/>
          <w:color w:val="000000" w:themeColor="text1"/>
          <w:lang w:val="en-GB"/>
        </w:rPr>
      </w:pPr>
    </w:p>
    <w:p w14:paraId="66055B44" w14:textId="4036CEB6" w:rsidR="00132C72" w:rsidRPr="00E57F82" w:rsidRDefault="00132C72" w:rsidP="00F67E3B">
      <w:pPr>
        <w:autoSpaceDE w:val="0"/>
        <w:autoSpaceDN w:val="0"/>
        <w:adjustRightInd w:val="0"/>
        <w:spacing w:before="0" w:after="120"/>
        <w:ind w:right="-2"/>
        <w:rPr>
          <w:rFonts w:cs="Arial"/>
          <w:color w:val="000000" w:themeColor="text1"/>
          <w:lang w:val="en-GB"/>
        </w:rPr>
      </w:pPr>
      <w:r w:rsidRPr="00E57F82">
        <w:rPr>
          <w:rFonts w:cs="Arial"/>
          <w:color w:val="000000" w:themeColor="text1"/>
          <w:lang w:val="en-GB"/>
        </w:rPr>
        <w:t xml:space="preserve">In achieving the goal of providing older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with a good quality of life, the co-operation between different actors, especially between the local and the regional authorities, and the co-ordination of the work they offer, is essential (</w:t>
      </w:r>
      <w:proofErr w:type="spellStart"/>
      <w:r w:rsidRPr="00E57F82">
        <w:rPr>
          <w:rFonts w:cs="Arial"/>
          <w:color w:val="000000" w:themeColor="text1"/>
          <w:lang w:val="en-GB"/>
        </w:rPr>
        <w:t>Göransson</w:t>
      </w:r>
      <w:proofErr w:type="spellEnd"/>
      <w:r w:rsidRPr="00E57F82">
        <w:rPr>
          <w:rFonts w:cs="Arial"/>
          <w:color w:val="000000" w:themeColor="text1"/>
          <w:lang w:val="en-GB"/>
        </w:rPr>
        <w:t xml:space="preserve"> 2007: 156, 161). There is a need to create a network of contact persons among the local authorities who know where to turn if an older Deafblind person needs visual or hearing aids (</w:t>
      </w:r>
      <w:proofErr w:type="spellStart"/>
      <w:r w:rsidRPr="00E57F82">
        <w:rPr>
          <w:rFonts w:cs="Arial"/>
          <w:color w:val="000000" w:themeColor="text1"/>
          <w:lang w:val="en-GB"/>
        </w:rPr>
        <w:t>Göransson</w:t>
      </w:r>
      <w:proofErr w:type="spellEnd"/>
      <w:r w:rsidRPr="00E57F82">
        <w:rPr>
          <w:rFonts w:cs="Arial"/>
          <w:color w:val="000000" w:themeColor="text1"/>
          <w:lang w:val="en-GB"/>
        </w:rPr>
        <w:t xml:space="preserve"> 2007: 160).</w:t>
      </w:r>
    </w:p>
    <w:p w14:paraId="647F0C6F" w14:textId="77777777" w:rsidR="00A70ADB" w:rsidRDefault="00A70ADB" w:rsidP="00F67E3B">
      <w:pPr>
        <w:spacing w:before="0" w:after="120"/>
        <w:ind w:right="-2"/>
        <w:rPr>
          <w:rStyle w:val="rynqvb"/>
          <w:rFonts w:cs="Arial"/>
          <w:color w:val="000000" w:themeColor="text1"/>
          <w:lang w:val="en-GB"/>
        </w:rPr>
      </w:pPr>
    </w:p>
    <w:p w14:paraId="51993895" w14:textId="7EECFBA6" w:rsidR="00132C72" w:rsidRPr="00E57F82" w:rsidRDefault="00132C72" w:rsidP="00F67E3B">
      <w:pPr>
        <w:spacing w:before="0" w:after="120"/>
        <w:ind w:right="-2"/>
        <w:rPr>
          <w:rStyle w:val="rynqvb"/>
          <w:rFonts w:cs="Arial"/>
          <w:color w:val="000000" w:themeColor="text1"/>
          <w:lang w:val="en-GB"/>
        </w:rPr>
      </w:pPr>
      <w:r w:rsidRPr="00E57F82">
        <w:rPr>
          <w:rStyle w:val="rynqvb"/>
          <w:rFonts w:cs="Arial"/>
          <w:color w:val="000000" w:themeColor="text1"/>
          <w:lang w:val="en-GB"/>
        </w:rPr>
        <w:t xml:space="preserve">Finally, the public at large should also know about </w:t>
      </w:r>
      <w:proofErr w:type="spellStart"/>
      <w:r w:rsidRPr="00E57F82">
        <w:rPr>
          <w:rStyle w:val="rynqvb"/>
          <w:rFonts w:cs="Arial"/>
          <w:color w:val="000000" w:themeColor="text1"/>
          <w:lang w:val="en-GB"/>
        </w:rPr>
        <w:t>deafblindness</w:t>
      </w:r>
      <w:proofErr w:type="spellEnd"/>
      <w:r w:rsidRPr="00E57F82">
        <w:rPr>
          <w:rStyle w:val="rynqvb"/>
          <w:rFonts w:cs="Arial"/>
          <w:color w:val="000000" w:themeColor="text1"/>
          <w:lang w:val="en-GB"/>
        </w:rPr>
        <w:t xml:space="preserve"> and the Deafblind community. For instance, the red and white cane’s colours, a universal symbol for </w:t>
      </w:r>
      <w:proofErr w:type="spellStart"/>
      <w:r w:rsidRPr="00E57F82">
        <w:rPr>
          <w:rStyle w:val="rynqvb"/>
          <w:rFonts w:cs="Arial"/>
          <w:color w:val="000000" w:themeColor="text1"/>
          <w:lang w:val="en-GB"/>
        </w:rPr>
        <w:t>deafblindness</w:t>
      </w:r>
      <w:proofErr w:type="spellEnd"/>
      <w:r w:rsidRPr="00E57F82">
        <w:rPr>
          <w:rStyle w:val="FootnoteReference"/>
          <w:rFonts w:cs="Arial"/>
          <w:color w:val="000000" w:themeColor="text1"/>
          <w:lang w:val="en-GB"/>
        </w:rPr>
        <w:footnoteReference w:id="36"/>
      </w:r>
      <w:r w:rsidRPr="00E57F82">
        <w:rPr>
          <w:rStyle w:val="rynqvb"/>
          <w:rFonts w:cs="Arial"/>
          <w:color w:val="000000" w:themeColor="text1"/>
          <w:lang w:val="en-GB"/>
        </w:rPr>
        <w:t xml:space="preserve">, loses this function if others do not know what it stands for. Some sporadic actions with limited reach may inform several persons, but the lack of knowledge in general still prevails. It would be useful for education about those topics to start at a young age. Another suggestion is for Sign Language to become a compulsory subject so that every single person should learn the basics of the local Sign Language and even Braille, not only to communicate with persons with disabilities, but as a useful skill to have and an alternative mode of communication in case needed. </w:t>
      </w:r>
    </w:p>
    <w:p w14:paraId="7EC1BE6C" w14:textId="77777777" w:rsidR="00A70ADB" w:rsidRDefault="00A70ADB" w:rsidP="00F67E3B">
      <w:pPr>
        <w:spacing w:before="0" w:after="120"/>
        <w:ind w:right="-2"/>
        <w:rPr>
          <w:rFonts w:cs="Arial"/>
          <w:color w:val="000000" w:themeColor="text1"/>
          <w:lang w:val="en-GB"/>
        </w:rPr>
      </w:pPr>
    </w:p>
    <w:p w14:paraId="2666571D" w14:textId="790CE533"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lastRenderedPageBreak/>
        <w:t xml:space="preserve">The need for education, learning, and training for professionals with whom Deafblind persons come into contact, but also of the </w:t>
      </w:r>
      <w:proofErr w:type="gramStart"/>
      <w:r w:rsidRPr="00E57F82">
        <w:rPr>
          <w:rFonts w:cs="Arial"/>
          <w:color w:val="000000" w:themeColor="text1"/>
          <w:lang w:val="en-GB"/>
        </w:rPr>
        <w:t>general public</w:t>
      </w:r>
      <w:proofErr w:type="gramEnd"/>
      <w:r w:rsidRPr="00E57F82">
        <w:rPr>
          <w:rFonts w:cs="Arial"/>
          <w:color w:val="000000" w:themeColor="text1"/>
          <w:lang w:val="en-GB"/>
        </w:rPr>
        <w:t xml:space="preserve"> on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is mentioned in several papers, each one presenting its own method of approach to this topic, often in the author’s national context. Balder (2008) wrote about an international awareness campaign, Bengtsson and </w:t>
      </w:r>
      <w:proofErr w:type="spellStart"/>
      <w:r w:rsidRPr="00E57F82">
        <w:rPr>
          <w:rFonts w:cs="Arial"/>
          <w:color w:val="000000" w:themeColor="text1"/>
          <w:lang w:val="en-GB"/>
        </w:rPr>
        <w:t>Lagerdahl</w:t>
      </w:r>
      <w:proofErr w:type="spellEnd"/>
      <w:r w:rsidRPr="00E57F82">
        <w:rPr>
          <w:rFonts w:cs="Arial"/>
          <w:color w:val="000000" w:themeColor="text1"/>
          <w:lang w:val="en-GB"/>
        </w:rPr>
        <w:t xml:space="preserve"> (2008) about the Home-Instructors programme in Sweden, Mortensen (2008) about training in Denmark, and </w:t>
      </w:r>
      <w:proofErr w:type="spellStart"/>
      <w:r w:rsidRPr="00E57F82">
        <w:rPr>
          <w:rFonts w:cs="Arial"/>
          <w:color w:val="000000" w:themeColor="text1"/>
          <w:lang w:val="en-GB"/>
        </w:rPr>
        <w:t>Teurlings</w:t>
      </w:r>
      <w:proofErr w:type="spellEnd"/>
      <w:r w:rsidRPr="00E57F82">
        <w:rPr>
          <w:rFonts w:cs="Arial"/>
          <w:color w:val="000000" w:themeColor="text1"/>
          <w:lang w:val="en-GB"/>
        </w:rPr>
        <w:t xml:space="preserve"> (2008a; 2008b) about trainings in the Netherlands.</w:t>
      </w:r>
    </w:p>
    <w:p w14:paraId="1CCAC7C7" w14:textId="77777777" w:rsidR="00A70ADB" w:rsidRDefault="00A70ADB" w:rsidP="00F67E3B">
      <w:pPr>
        <w:spacing w:before="0" w:after="120"/>
        <w:ind w:right="-2"/>
        <w:rPr>
          <w:rFonts w:cs="Arial"/>
          <w:color w:val="000000" w:themeColor="text1"/>
          <w:lang w:val="en-GB"/>
        </w:rPr>
      </w:pPr>
    </w:p>
    <w:p w14:paraId="18FA48F7" w14:textId="69B340D3"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 xml:space="preserve">One of the prerogatives to achieve this is moving away from a strictly medical, numerical definition of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which is still present around the world. Instead, it is beneficial to move into functional definition that addresses and understands the sensory needs of these individuals (Balder 1988: 101). Another option is to adopt the Nordic definition (quoted at the beginning of this report), and a human rights and CRPD-compliant approach. This will increase the importance of the needs of those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and normalise the need of interpreter-guides/Deafblind interpreters and appropriate visual and hearing related rehabilitation. Older care must be made accessible to older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meaning that they should be able to participate in and influence the decisions that are made, but also that the other side maintains a respectful and professional attitude (</w:t>
      </w:r>
      <w:proofErr w:type="spellStart"/>
      <w:r w:rsidRPr="00E57F82">
        <w:rPr>
          <w:rFonts w:cs="Arial"/>
          <w:color w:val="000000" w:themeColor="text1"/>
          <w:lang w:val="en-GB"/>
        </w:rPr>
        <w:t>Göransson</w:t>
      </w:r>
      <w:proofErr w:type="spellEnd"/>
      <w:r w:rsidRPr="00E57F82">
        <w:rPr>
          <w:rFonts w:cs="Arial"/>
          <w:color w:val="000000" w:themeColor="text1"/>
          <w:lang w:val="en-GB"/>
        </w:rPr>
        <w:t xml:space="preserve"> 2007: 155).</w:t>
      </w:r>
    </w:p>
    <w:p w14:paraId="1752CF80" w14:textId="77777777" w:rsidR="00A70ADB" w:rsidRDefault="00A70ADB" w:rsidP="00F67E3B">
      <w:pPr>
        <w:spacing w:before="0" w:after="120"/>
        <w:ind w:right="-2"/>
        <w:rPr>
          <w:rFonts w:cs="Arial"/>
          <w:color w:val="000000" w:themeColor="text1"/>
          <w:lang w:val="en-GB"/>
        </w:rPr>
      </w:pPr>
    </w:p>
    <w:p w14:paraId="7D59D37C" w14:textId="2A5EF110"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 xml:space="preserve">Many respondents to the survey stress the need to raise awareness about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and the needs of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because “the community knows nothing about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and “the largest barrier is the behaviour and perceptions of persons WITHOUT disabilities, whose behaviour is often influenced by the presence of stigma and prejudice,” because what is needed is an understanding of the condition among the public at large. One respondent has found a succinct way of putting it, by suggesting we should focus on “normalising the presence of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in society. Another proposed that education begins in schools and institutions and “preparing society by explaining to them </w:t>
      </w:r>
      <w:r w:rsidR="00351C93" w:rsidRPr="00E57F82">
        <w:rPr>
          <w:rFonts w:cs="Arial"/>
          <w:color w:val="000000" w:themeColor="text1"/>
          <w:lang w:val="en-GB"/>
        </w:rPr>
        <w:t>(</w:t>
      </w:r>
      <w:r w:rsidRPr="00E57F82">
        <w:rPr>
          <w:rFonts w:cs="Arial"/>
          <w:color w:val="000000" w:themeColor="text1"/>
          <w:lang w:val="en-GB"/>
        </w:rPr>
        <w:t xml:space="preserve">what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is</w:t>
      </w:r>
      <w:r w:rsidR="00351C93" w:rsidRPr="00E57F82">
        <w:rPr>
          <w:rFonts w:cs="Arial"/>
          <w:color w:val="000000" w:themeColor="text1"/>
          <w:lang w:val="en-GB"/>
        </w:rPr>
        <w:t>)</w:t>
      </w:r>
      <w:r w:rsidRPr="00E57F82">
        <w:rPr>
          <w:rFonts w:cs="Arial"/>
          <w:color w:val="000000" w:themeColor="text1"/>
          <w:lang w:val="en-GB"/>
        </w:rPr>
        <w:t xml:space="preserve"> and making them </w:t>
      </w:r>
      <w:r w:rsidR="00351C93" w:rsidRPr="00E57F82">
        <w:rPr>
          <w:rFonts w:cs="Arial"/>
          <w:color w:val="000000" w:themeColor="text1"/>
          <w:lang w:val="en-GB"/>
        </w:rPr>
        <w:t>(</w:t>
      </w:r>
      <w:r w:rsidRPr="00E57F82">
        <w:rPr>
          <w:rFonts w:cs="Arial"/>
          <w:color w:val="000000" w:themeColor="text1"/>
          <w:lang w:val="en-GB"/>
        </w:rPr>
        <w:t>see for themselves what it is like to be Deafblind, and</w:t>
      </w:r>
      <w:r w:rsidR="00351C93" w:rsidRPr="00E57F82">
        <w:rPr>
          <w:rFonts w:cs="Arial"/>
          <w:color w:val="000000" w:themeColor="text1"/>
          <w:lang w:val="en-GB"/>
        </w:rPr>
        <w:t>)</w:t>
      </w:r>
      <w:r w:rsidRPr="00E57F82">
        <w:rPr>
          <w:rFonts w:cs="Arial"/>
          <w:color w:val="000000" w:themeColor="text1"/>
          <w:lang w:val="en-GB"/>
        </w:rPr>
        <w:t xml:space="preserve"> experiment </w:t>
      </w:r>
      <w:r w:rsidR="00351C93" w:rsidRPr="00E57F82">
        <w:rPr>
          <w:rFonts w:cs="Arial"/>
          <w:color w:val="000000" w:themeColor="text1"/>
          <w:lang w:val="en-GB"/>
        </w:rPr>
        <w:t>(</w:t>
      </w:r>
      <w:r w:rsidRPr="00E57F82">
        <w:rPr>
          <w:rFonts w:cs="Arial"/>
          <w:color w:val="000000" w:themeColor="text1"/>
          <w:lang w:val="en-GB"/>
        </w:rPr>
        <w:t>with</w:t>
      </w:r>
      <w:r w:rsidR="00351C93" w:rsidRPr="00E57F82">
        <w:rPr>
          <w:rFonts w:cs="Arial"/>
          <w:color w:val="000000" w:themeColor="text1"/>
          <w:lang w:val="en-GB"/>
        </w:rPr>
        <w:t>)</w:t>
      </w:r>
      <w:r w:rsidRPr="00E57F82">
        <w:rPr>
          <w:rFonts w:cs="Arial"/>
          <w:color w:val="000000" w:themeColor="text1"/>
          <w:lang w:val="en-GB"/>
        </w:rPr>
        <w:t xml:space="preserve"> how they would act if they were in that place.” Similar campaigns in Croatia, titled »</w:t>
      </w:r>
      <w:r w:rsidRPr="00E57F82">
        <w:rPr>
          <w:rFonts w:cs="Arial"/>
          <w:i/>
          <w:iCs/>
          <w:color w:val="000000" w:themeColor="text1"/>
          <w:lang w:val="en-GB"/>
        </w:rPr>
        <w:t xml:space="preserve">Budi </w:t>
      </w:r>
      <w:proofErr w:type="spellStart"/>
      <w:r w:rsidRPr="00E57F82">
        <w:rPr>
          <w:rFonts w:cs="Arial"/>
          <w:i/>
          <w:iCs/>
          <w:color w:val="000000" w:themeColor="text1"/>
          <w:lang w:val="en-GB"/>
        </w:rPr>
        <w:t>ja</w:t>
      </w:r>
      <w:proofErr w:type="spellEnd"/>
      <w:r w:rsidRPr="00E57F82">
        <w:rPr>
          <w:rFonts w:cs="Arial"/>
          <w:color w:val="000000" w:themeColor="text1"/>
          <w:lang w:val="en-GB"/>
        </w:rPr>
        <w:t>« (“</w:t>
      </w:r>
      <w:r w:rsidRPr="00E57F82">
        <w:rPr>
          <w:rFonts w:cs="Arial"/>
          <w:i/>
          <w:iCs/>
          <w:color w:val="000000" w:themeColor="text1"/>
          <w:lang w:val="en-GB"/>
        </w:rPr>
        <w:t>Be me</w:t>
      </w:r>
      <w:r w:rsidRPr="00E57F82">
        <w:rPr>
          <w:rFonts w:cs="Arial"/>
          <w:color w:val="000000" w:themeColor="text1"/>
          <w:lang w:val="en-GB"/>
        </w:rPr>
        <w:t xml:space="preserve">”), tends to attract </w:t>
      </w:r>
      <w:proofErr w:type="gramStart"/>
      <w:r w:rsidRPr="00E57F82">
        <w:rPr>
          <w:rFonts w:cs="Arial"/>
          <w:color w:val="000000" w:themeColor="text1"/>
          <w:lang w:val="en-GB"/>
        </w:rPr>
        <w:t>a large number of</w:t>
      </w:r>
      <w:proofErr w:type="gramEnd"/>
      <w:r w:rsidRPr="00E57F82">
        <w:rPr>
          <w:rFonts w:cs="Arial"/>
          <w:color w:val="000000" w:themeColor="text1"/>
          <w:lang w:val="en-GB"/>
        </w:rPr>
        <w:t xml:space="preserve"> individuals who are curious and willing to test what it feels like to be a Deafblind person for several minutes. The public education on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should be held in medical and healthcare settings, but also among older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who should learn about their condition and their rights, as well as how to use the assistive devices and technology.</w:t>
      </w:r>
    </w:p>
    <w:p w14:paraId="18FB3ED8" w14:textId="77777777" w:rsidR="00A70ADB" w:rsidRDefault="00A70ADB" w:rsidP="00F67E3B">
      <w:pPr>
        <w:spacing w:before="0" w:after="120"/>
        <w:ind w:right="-2"/>
        <w:rPr>
          <w:rFonts w:cs="Arial"/>
          <w:color w:val="000000" w:themeColor="text1"/>
          <w:lang w:val="en-GB"/>
        </w:rPr>
      </w:pPr>
    </w:p>
    <w:p w14:paraId="4F852ECA" w14:textId="5EEF2F6D"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 xml:space="preserve">A professional that directly support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from Spain responded, “There is a great need to sensitise and train families of Deafblind persons as a priority and to generate, at the governmental level, a network of services and adequate personal and technological support resources that are easily accessible for Deafblind persons and their family.”</w:t>
      </w:r>
    </w:p>
    <w:p w14:paraId="07848C10" w14:textId="77777777" w:rsidR="00A70ADB" w:rsidRDefault="00A70ADB" w:rsidP="00F67E3B">
      <w:pPr>
        <w:autoSpaceDE w:val="0"/>
        <w:autoSpaceDN w:val="0"/>
        <w:adjustRightInd w:val="0"/>
        <w:spacing w:before="0" w:after="120"/>
        <w:ind w:right="-2"/>
        <w:rPr>
          <w:rFonts w:cs="Arial"/>
          <w:color w:val="000000" w:themeColor="text1"/>
          <w:lang w:val="en-GB"/>
        </w:rPr>
      </w:pPr>
    </w:p>
    <w:p w14:paraId="74F7BC57" w14:textId="79A69A90" w:rsidR="00132C72" w:rsidRPr="00E57F82" w:rsidRDefault="00132C72" w:rsidP="00F67E3B">
      <w:pPr>
        <w:autoSpaceDE w:val="0"/>
        <w:autoSpaceDN w:val="0"/>
        <w:adjustRightInd w:val="0"/>
        <w:spacing w:before="0" w:after="120"/>
        <w:ind w:right="-2"/>
        <w:rPr>
          <w:rFonts w:cs="Arial"/>
          <w:color w:val="000000" w:themeColor="text1"/>
          <w:kern w:val="32"/>
          <w:lang w:val="en-GB" w:bidi="he-IL"/>
        </w:rPr>
      </w:pPr>
      <w:r w:rsidRPr="00E57F82">
        <w:rPr>
          <w:rFonts w:cs="Arial"/>
          <w:color w:val="000000" w:themeColor="text1"/>
          <w:lang w:val="en-GB"/>
        </w:rPr>
        <w:lastRenderedPageBreak/>
        <w:t xml:space="preserve">A person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from Kenya deemed that older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need persons who can understand them emotionally.</w:t>
      </w:r>
    </w:p>
    <w:p w14:paraId="650B1A4B" w14:textId="77777777" w:rsidR="00A70ADB" w:rsidRDefault="00A70ADB" w:rsidP="00F67E3B">
      <w:pPr>
        <w:pStyle w:val="Heading3"/>
        <w:spacing w:before="0"/>
        <w:ind w:right="-2"/>
        <w:rPr>
          <w:rFonts w:cs="Arial"/>
          <w:color w:val="000000" w:themeColor="text1"/>
          <w:sz w:val="24"/>
          <w:szCs w:val="24"/>
          <w:lang w:val="en-GB"/>
        </w:rPr>
      </w:pPr>
    </w:p>
    <w:p w14:paraId="75EFE4F9" w14:textId="77777777" w:rsidR="00A70ADB" w:rsidRDefault="00A70ADB" w:rsidP="00F67E3B">
      <w:pPr>
        <w:pStyle w:val="Heading3"/>
        <w:spacing w:before="0"/>
        <w:ind w:right="-2"/>
        <w:rPr>
          <w:rFonts w:cs="Arial"/>
          <w:color w:val="000000" w:themeColor="text1"/>
          <w:sz w:val="24"/>
          <w:szCs w:val="24"/>
          <w:lang w:val="en-GB"/>
        </w:rPr>
      </w:pPr>
    </w:p>
    <w:p w14:paraId="52036F69" w14:textId="75FC9513" w:rsidR="00132C72" w:rsidRPr="00E57F82" w:rsidRDefault="00132C72" w:rsidP="00F67E3B">
      <w:pPr>
        <w:pStyle w:val="Heading3"/>
        <w:spacing w:before="0"/>
        <w:ind w:right="-2"/>
        <w:rPr>
          <w:rFonts w:cs="Arial"/>
          <w:color w:val="000000" w:themeColor="text1"/>
          <w:sz w:val="24"/>
          <w:szCs w:val="24"/>
          <w:lang w:val="en-GB"/>
        </w:rPr>
      </w:pPr>
      <w:r w:rsidRPr="00E57F82">
        <w:rPr>
          <w:rFonts w:cs="Arial"/>
          <w:color w:val="000000" w:themeColor="text1"/>
          <w:sz w:val="24"/>
          <w:szCs w:val="24"/>
          <w:lang w:val="en-GB"/>
        </w:rPr>
        <w:t>Mobility</w:t>
      </w:r>
    </w:p>
    <w:p w14:paraId="427D15DA" w14:textId="77777777" w:rsidR="00A70ADB" w:rsidRDefault="00A70ADB" w:rsidP="00F67E3B">
      <w:pPr>
        <w:spacing w:before="0" w:after="120"/>
        <w:ind w:right="-2"/>
        <w:rPr>
          <w:rFonts w:cs="Arial"/>
          <w:color w:val="000000" w:themeColor="text1"/>
          <w:lang w:val="en-GB"/>
        </w:rPr>
      </w:pPr>
    </w:p>
    <w:p w14:paraId="7C157C3F" w14:textId="0F301407"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 xml:space="preserve">Mobility, another barrier in the everyday life of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becomes even more challenging for older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For some, having an interpreter-guide/Deafblind interpreter is not enough, because their physical capabilities may impede walking or using public transportation. Here an accessible and adequate transport service should come into action, a service that can be accessed by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that could help them get out of their homes, socialise, and participate in social life on equal basis to others. The person who is providing transport must be able to communicate with his/her passengers as well.</w:t>
      </w:r>
    </w:p>
    <w:p w14:paraId="7425D7C6" w14:textId="77777777" w:rsidR="00A70ADB" w:rsidRDefault="00A70ADB" w:rsidP="00F67E3B">
      <w:pPr>
        <w:pStyle w:val="Heading3"/>
        <w:spacing w:before="0"/>
        <w:ind w:right="-2"/>
        <w:rPr>
          <w:rFonts w:cs="Arial"/>
          <w:color w:val="000000" w:themeColor="text1"/>
          <w:sz w:val="24"/>
          <w:szCs w:val="24"/>
          <w:lang w:val="en-GB"/>
        </w:rPr>
      </w:pPr>
    </w:p>
    <w:p w14:paraId="59AAD399" w14:textId="77777777" w:rsidR="00A70ADB" w:rsidRDefault="00A70ADB" w:rsidP="00F67E3B">
      <w:pPr>
        <w:pStyle w:val="Heading3"/>
        <w:spacing w:before="0"/>
        <w:ind w:right="-2"/>
        <w:rPr>
          <w:rFonts w:cs="Arial"/>
          <w:color w:val="000000" w:themeColor="text1"/>
          <w:sz w:val="24"/>
          <w:szCs w:val="24"/>
          <w:lang w:val="en-GB"/>
        </w:rPr>
      </w:pPr>
    </w:p>
    <w:p w14:paraId="5F4C80FC" w14:textId="6AD3C7F4" w:rsidR="00132C72" w:rsidRPr="00E57F82" w:rsidRDefault="00132C72" w:rsidP="00F67E3B">
      <w:pPr>
        <w:pStyle w:val="Heading3"/>
        <w:spacing w:before="0"/>
        <w:ind w:right="-2"/>
        <w:rPr>
          <w:rFonts w:cs="Arial"/>
          <w:color w:val="000000" w:themeColor="text1"/>
          <w:sz w:val="24"/>
          <w:szCs w:val="24"/>
          <w:lang w:val="en-GB"/>
        </w:rPr>
      </w:pPr>
      <w:r w:rsidRPr="00E57F82">
        <w:rPr>
          <w:rFonts w:cs="Arial"/>
          <w:color w:val="000000" w:themeColor="text1"/>
          <w:sz w:val="24"/>
          <w:szCs w:val="24"/>
          <w:lang w:val="en-GB"/>
        </w:rPr>
        <w:t>Activities</w:t>
      </w:r>
    </w:p>
    <w:p w14:paraId="3D33015E" w14:textId="77777777" w:rsidR="00A70ADB" w:rsidRDefault="00A70ADB" w:rsidP="00F67E3B">
      <w:pPr>
        <w:spacing w:before="0" w:after="120"/>
        <w:ind w:right="-2"/>
        <w:rPr>
          <w:rFonts w:cs="Arial"/>
          <w:color w:val="000000" w:themeColor="text1"/>
          <w:lang w:val="en-GB"/>
        </w:rPr>
      </w:pPr>
    </w:p>
    <w:p w14:paraId="3C21597C" w14:textId="09848D72"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 xml:space="preserve">Another matter mentioned in responses is organising various activities that should be free for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(or at least only with a low, symbolic fee to be paid). These activities may include Deafblind camps, regular community get-togethers, activities in the environment. These activities should be available at the national level, adapted to socio-cultural and leisure activities, and engage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in an active social life (culture, science, art, sports, etc.). This can be done through the help of volunteers, social workers, family members of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cultural workers, and other persons. There is even a suggestion to organise activities that would include both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with seeing and hearing persons. One respondent mentioned the possibility to engage with Deafblind persons through local organisations and programmes of specialised foundations, giving an example of local programmes for pensioners and older people. These programmes may include sports events, handicrafts, gardening, and excursion programs. It should be noted that currently, there is no such thing as specialised programmes for older Deafblind persons.</w:t>
      </w:r>
    </w:p>
    <w:p w14:paraId="647577A7" w14:textId="77777777" w:rsidR="00A70ADB" w:rsidRDefault="00A70ADB" w:rsidP="00F67E3B">
      <w:pPr>
        <w:pStyle w:val="Heading3"/>
        <w:spacing w:before="0"/>
        <w:ind w:right="-2"/>
        <w:rPr>
          <w:rFonts w:cs="Arial"/>
          <w:color w:val="000000" w:themeColor="text1"/>
          <w:sz w:val="24"/>
          <w:szCs w:val="24"/>
          <w:lang w:val="en-GB"/>
        </w:rPr>
      </w:pPr>
    </w:p>
    <w:p w14:paraId="7CD5B241" w14:textId="77777777" w:rsidR="00A70ADB" w:rsidRDefault="00A70ADB" w:rsidP="00F67E3B">
      <w:pPr>
        <w:pStyle w:val="Heading3"/>
        <w:spacing w:before="0"/>
        <w:ind w:right="-2"/>
        <w:rPr>
          <w:rFonts w:cs="Arial"/>
          <w:color w:val="000000" w:themeColor="text1"/>
          <w:sz w:val="24"/>
          <w:szCs w:val="24"/>
          <w:lang w:val="en-GB"/>
        </w:rPr>
      </w:pPr>
    </w:p>
    <w:p w14:paraId="6672BEDD" w14:textId="097C33A3" w:rsidR="00132C72" w:rsidRPr="00E57F82" w:rsidRDefault="00132C72" w:rsidP="00F67E3B">
      <w:pPr>
        <w:pStyle w:val="Heading3"/>
        <w:spacing w:before="0"/>
        <w:ind w:right="-2"/>
        <w:rPr>
          <w:rFonts w:cs="Arial"/>
          <w:color w:val="000000" w:themeColor="text1"/>
          <w:sz w:val="24"/>
          <w:szCs w:val="24"/>
          <w:lang w:val="en-GB"/>
        </w:rPr>
      </w:pPr>
      <w:r w:rsidRPr="00E57F82">
        <w:rPr>
          <w:rFonts w:cs="Arial"/>
          <w:color w:val="000000" w:themeColor="text1"/>
          <w:sz w:val="24"/>
          <w:szCs w:val="24"/>
          <w:lang w:val="en-GB"/>
        </w:rPr>
        <w:t>Human and Technology Facilitators</w:t>
      </w:r>
    </w:p>
    <w:p w14:paraId="653A3681" w14:textId="77777777" w:rsidR="00A70ADB" w:rsidRDefault="00A70ADB" w:rsidP="00F67E3B">
      <w:pPr>
        <w:spacing w:before="0" w:after="120"/>
        <w:ind w:right="-2"/>
        <w:rPr>
          <w:rFonts w:cs="Arial"/>
          <w:color w:val="000000" w:themeColor="text1"/>
          <w:lang w:val="en-GB"/>
        </w:rPr>
      </w:pPr>
    </w:p>
    <w:p w14:paraId="3A946973" w14:textId="2D2450BD"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 xml:space="preserve">A lot of respondents to the survey mention both human and technology facilitators, like interpreter-guides/Deafblind interpreters, intervenors, contact persons, co-navigators, mediators, personal and personalised assistance, and encourage extending the available interpreting hours per month to satisfy the needs of persons </w:t>
      </w:r>
      <w:r w:rsidRPr="00E57F82">
        <w:rPr>
          <w:rFonts w:cs="Arial"/>
          <w:color w:val="000000" w:themeColor="text1"/>
          <w:lang w:val="en-GB"/>
        </w:rPr>
        <w:lastRenderedPageBreak/>
        <w:t xml:space="preserve">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who need an interpreter-guide/Deafblind interpreter every day. Additionally, there is a need for assistive devices, increased digital accessibility, technical resources, free access to technology, and products adapted to and designed for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that display information in multiple accessible formats.</w:t>
      </w:r>
    </w:p>
    <w:p w14:paraId="7CB7761E" w14:textId="77777777" w:rsidR="00A70ADB" w:rsidRDefault="00A70ADB" w:rsidP="00F67E3B">
      <w:pPr>
        <w:pStyle w:val="Heading3"/>
        <w:spacing w:before="0"/>
        <w:ind w:right="-2"/>
        <w:rPr>
          <w:rFonts w:cs="Arial"/>
          <w:color w:val="000000" w:themeColor="text1"/>
          <w:sz w:val="24"/>
          <w:szCs w:val="24"/>
          <w:lang w:val="en-GB"/>
        </w:rPr>
      </w:pPr>
    </w:p>
    <w:p w14:paraId="70F3E5AD" w14:textId="77777777" w:rsidR="00A70ADB" w:rsidRDefault="00A70ADB" w:rsidP="00F67E3B">
      <w:pPr>
        <w:pStyle w:val="Heading3"/>
        <w:spacing w:before="0"/>
        <w:ind w:right="-2"/>
        <w:rPr>
          <w:rFonts w:cs="Arial"/>
          <w:color w:val="000000" w:themeColor="text1"/>
          <w:sz w:val="24"/>
          <w:szCs w:val="24"/>
          <w:lang w:val="en-GB"/>
        </w:rPr>
      </w:pPr>
    </w:p>
    <w:p w14:paraId="6A9E324C" w14:textId="253B59E1" w:rsidR="00132C72" w:rsidRPr="00E57F82" w:rsidRDefault="00132C72" w:rsidP="00F67E3B">
      <w:pPr>
        <w:pStyle w:val="Heading3"/>
        <w:spacing w:before="0"/>
        <w:ind w:right="-2"/>
        <w:rPr>
          <w:rFonts w:cs="Arial"/>
          <w:color w:val="000000" w:themeColor="text1"/>
          <w:sz w:val="24"/>
          <w:szCs w:val="24"/>
          <w:lang w:val="en-GB"/>
        </w:rPr>
      </w:pPr>
      <w:r w:rsidRPr="00E57F82">
        <w:rPr>
          <w:rFonts w:cs="Arial"/>
          <w:color w:val="000000" w:themeColor="text1"/>
          <w:sz w:val="24"/>
          <w:szCs w:val="24"/>
          <w:lang w:val="en-GB"/>
        </w:rPr>
        <w:t xml:space="preserve">Legal Recognition of </w:t>
      </w:r>
      <w:proofErr w:type="spellStart"/>
      <w:r w:rsidRPr="00E57F82">
        <w:rPr>
          <w:rFonts w:cs="Arial"/>
          <w:color w:val="000000" w:themeColor="text1"/>
          <w:sz w:val="24"/>
          <w:szCs w:val="24"/>
          <w:lang w:val="en-GB"/>
        </w:rPr>
        <w:t>Deafblindness</w:t>
      </w:r>
      <w:proofErr w:type="spellEnd"/>
      <w:r w:rsidRPr="00E57F82">
        <w:rPr>
          <w:rFonts w:cs="Arial"/>
          <w:color w:val="000000" w:themeColor="text1"/>
          <w:sz w:val="24"/>
          <w:szCs w:val="24"/>
          <w:lang w:val="en-GB"/>
        </w:rPr>
        <w:t xml:space="preserve"> </w:t>
      </w:r>
    </w:p>
    <w:p w14:paraId="57AEE463" w14:textId="77777777" w:rsidR="00A70ADB" w:rsidRDefault="00A70ADB" w:rsidP="00F67E3B">
      <w:pPr>
        <w:spacing w:before="0" w:after="120"/>
        <w:ind w:right="-2"/>
        <w:rPr>
          <w:rFonts w:cs="Arial"/>
          <w:color w:val="000000" w:themeColor="text1"/>
          <w:lang w:val="en-GB"/>
        </w:rPr>
      </w:pPr>
    </w:p>
    <w:p w14:paraId="5EB14F10" w14:textId="57BF0EFD"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 xml:space="preserve">A professional service provider that directly supports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from India remarks that funding organisations should increase their support towards NGOs, including organisations of and for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However, for them to do so, NGOs must make their needs and goals clear to funding parties. Oftentimes, it starts with raising awareness about their existence.</w:t>
      </w:r>
    </w:p>
    <w:p w14:paraId="262F011A" w14:textId="77777777" w:rsidR="00A70ADB" w:rsidRDefault="00A70ADB" w:rsidP="00F67E3B">
      <w:pPr>
        <w:spacing w:before="0" w:after="120"/>
        <w:ind w:right="-2"/>
        <w:rPr>
          <w:rFonts w:cs="Arial"/>
          <w:color w:val="000000" w:themeColor="text1"/>
          <w:lang w:val="en-GB"/>
        </w:rPr>
      </w:pPr>
    </w:p>
    <w:p w14:paraId="681A59BB" w14:textId="6B7C9A0E"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 xml:space="preserve">Better education and employment opportunities, centres for older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with staff knowledgeable of communication with Deafblind persons, fighting neglect and poverty among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and the improvement of integration and participation of older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in society were also mentioned in some responses to the survey question.</w:t>
      </w:r>
    </w:p>
    <w:p w14:paraId="54EAAAB7" w14:textId="77777777" w:rsidR="00A70ADB" w:rsidRDefault="00A70ADB" w:rsidP="00F67E3B">
      <w:pPr>
        <w:spacing w:before="0" w:after="120"/>
        <w:ind w:right="-2"/>
        <w:rPr>
          <w:rFonts w:cs="Arial"/>
          <w:color w:val="000000" w:themeColor="text1"/>
          <w:lang w:val="en-GB"/>
        </w:rPr>
      </w:pPr>
    </w:p>
    <w:p w14:paraId="22FDD088" w14:textId="7449F937"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 xml:space="preserve">Most of what has been mentioned is connected to government activities, with the inclusion of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as a unique disability in national development programmes for better planning and budgeting. Many governments declaratively support the Deafblind community. However, as a Deafblind person from Spain pointed out, “It is difficult since everything that is not fashionable and the difficult to sell politically speaking seems not to exist. We live in a country where laws are passed for illnesses like Amyotrophic Lateral Sclerosis (ALS), and then they are pushed aside and not enforced. I don’t feel that old </w:t>
      </w:r>
      <w:r w:rsidR="00351C93" w:rsidRPr="00E57F82">
        <w:rPr>
          <w:rFonts w:cs="Arial"/>
          <w:color w:val="000000" w:themeColor="text1"/>
          <w:lang w:val="en-GB"/>
        </w:rPr>
        <w:t>(</w:t>
      </w:r>
      <w:r w:rsidRPr="00E57F82">
        <w:rPr>
          <w:rFonts w:cs="Arial"/>
          <w:color w:val="000000" w:themeColor="text1"/>
          <w:lang w:val="en-GB"/>
        </w:rPr>
        <w:t>the respondent is between 50 and 65 years old</w:t>
      </w:r>
      <w:r w:rsidR="00351C93" w:rsidRPr="00E57F82">
        <w:rPr>
          <w:rFonts w:cs="Arial"/>
          <w:color w:val="000000" w:themeColor="text1"/>
          <w:lang w:val="en-GB"/>
        </w:rPr>
        <w:t>)</w:t>
      </w:r>
      <w:r w:rsidRPr="00E57F82">
        <w:rPr>
          <w:rFonts w:cs="Arial"/>
          <w:color w:val="000000" w:themeColor="text1"/>
          <w:lang w:val="en-GB"/>
        </w:rPr>
        <w:t>, I am very bored as to how we move forward and progress.”</w:t>
      </w:r>
    </w:p>
    <w:p w14:paraId="36613222" w14:textId="77777777" w:rsidR="00A70ADB" w:rsidRDefault="00A70ADB" w:rsidP="00F67E3B">
      <w:pPr>
        <w:spacing w:before="0" w:after="120"/>
        <w:ind w:right="-2"/>
        <w:rPr>
          <w:rFonts w:cs="Arial"/>
          <w:color w:val="000000" w:themeColor="text1"/>
          <w:lang w:val="en-GB"/>
        </w:rPr>
      </w:pPr>
    </w:p>
    <w:p w14:paraId="23A460B5" w14:textId="49A4125C" w:rsidR="008F6AB6"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 xml:space="preserve">A respondent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from Spain urges for the creation of the national organisation of older Deafblind persons.</w:t>
      </w:r>
    </w:p>
    <w:p w14:paraId="5A69705F" w14:textId="77777777" w:rsidR="00A70ADB" w:rsidRDefault="00A70ADB" w:rsidP="00F67E3B">
      <w:pPr>
        <w:pStyle w:val="Heading3"/>
        <w:spacing w:before="0"/>
        <w:ind w:right="-2"/>
        <w:rPr>
          <w:rFonts w:cs="Arial"/>
          <w:color w:val="000000" w:themeColor="text1"/>
          <w:sz w:val="24"/>
          <w:szCs w:val="24"/>
          <w:lang w:val="en-GB"/>
        </w:rPr>
      </w:pPr>
    </w:p>
    <w:p w14:paraId="5F96E661" w14:textId="77777777" w:rsidR="00A70ADB" w:rsidRDefault="00A70ADB" w:rsidP="00F67E3B">
      <w:pPr>
        <w:pStyle w:val="Heading3"/>
        <w:spacing w:before="0"/>
        <w:ind w:right="-2"/>
        <w:rPr>
          <w:rFonts w:cs="Arial"/>
          <w:color w:val="000000" w:themeColor="text1"/>
          <w:sz w:val="24"/>
          <w:szCs w:val="24"/>
          <w:lang w:val="en-GB"/>
        </w:rPr>
      </w:pPr>
    </w:p>
    <w:p w14:paraId="09B9B80A" w14:textId="1A08D317" w:rsidR="00132C72" w:rsidRPr="00E57F82" w:rsidRDefault="00132C72" w:rsidP="00F67E3B">
      <w:pPr>
        <w:pStyle w:val="Heading3"/>
        <w:spacing w:before="0"/>
        <w:ind w:right="-2"/>
        <w:rPr>
          <w:rFonts w:cs="Arial"/>
          <w:color w:val="000000" w:themeColor="text1"/>
          <w:sz w:val="24"/>
          <w:szCs w:val="24"/>
          <w:lang w:val="en-GB"/>
        </w:rPr>
      </w:pPr>
      <w:r w:rsidRPr="00E57F82">
        <w:rPr>
          <w:rFonts w:cs="Arial"/>
          <w:color w:val="000000" w:themeColor="text1"/>
          <w:sz w:val="24"/>
          <w:szCs w:val="24"/>
          <w:lang w:val="en-GB"/>
        </w:rPr>
        <w:t>Health and Other Professionals</w:t>
      </w:r>
    </w:p>
    <w:p w14:paraId="182AADD5" w14:textId="77777777" w:rsidR="00A70ADB" w:rsidRDefault="00A70ADB" w:rsidP="00F67E3B">
      <w:pPr>
        <w:spacing w:before="0" w:after="120"/>
        <w:ind w:right="-2"/>
        <w:rPr>
          <w:rFonts w:cs="Arial"/>
          <w:color w:val="000000" w:themeColor="text1"/>
          <w:lang w:val="en-GB"/>
        </w:rPr>
      </w:pPr>
    </w:p>
    <w:p w14:paraId="115E2F64" w14:textId="3B110CF4"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 xml:space="preserve">One of the answers to the survey included a proposition to have “a separate health care service unit for Deafblind persons as this may tailor to </w:t>
      </w:r>
      <w:r w:rsidR="00351C93" w:rsidRPr="00E57F82">
        <w:rPr>
          <w:rFonts w:cs="Arial"/>
          <w:color w:val="000000" w:themeColor="text1"/>
          <w:lang w:val="en-GB"/>
        </w:rPr>
        <w:t>(</w:t>
      </w:r>
      <w:r w:rsidRPr="00E57F82">
        <w:rPr>
          <w:rFonts w:cs="Arial"/>
          <w:color w:val="000000" w:themeColor="text1"/>
          <w:lang w:val="en-GB"/>
        </w:rPr>
        <w:t>a</w:t>
      </w:r>
      <w:r w:rsidR="00351C93" w:rsidRPr="00E57F82">
        <w:rPr>
          <w:rFonts w:cs="Arial"/>
          <w:color w:val="000000" w:themeColor="text1"/>
          <w:lang w:val="en-GB"/>
        </w:rPr>
        <w:t>)</w:t>
      </w:r>
      <w:r w:rsidRPr="00E57F82">
        <w:rPr>
          <w:rFonts w:cs="Arial"/>
          <w:color w:val="000000" w:themeColor="text1"/>
          <w:lang w:val="en-GB"/>
        </w:rPr>
        <w:t xml:space="preserve"> good care services provision to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However, considering the relatively small </w:t>
      </w:r>
      <w:r w:rsidRPr="00E57F82">
        <w:rPr>
          <w:rFonts w:cs="Arial"/>
          <w:color w:val="000000" w:themeColor="text1"/>
          <w:lang w:val="en-GB"/>
        </w:rPr>
        <w:lastRenderedPageBreak/>
        <w:t xml:space="preserve">number of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in any given country and their </w:t>
      </w:r>
      <w:r w:rsidRPr="00E57F82">
        <w:rPr>
          <w:rStyle w:val="rynqvb"/>
          <w:rFonts w:cs="Arial"/>
          <w:color w:val="000000" w:themeColor="text1"/>
          <w:lang w:val="en-GB"/>
        </w:rPr>
        <w:t xml:space="preserve">dispersion on the given country’s territory, organising such a service may present a problem. If there would be a single central Deafblind care system, some persons with </w:t>
      </w:r>
      <w:proofErr w:type="spellStart"/>
      <w:r w:rsidRPr="00E57F82">
        <w:rPr>
          <w:rStyle w:val="rynqvb"/>
          <w:rFonts w:cs="Arial"/>
          <w:color w:val="000000" w:themeColor="text1"/>
          <w:lang w:val="en-GB"/>
        </w:rPr>
        <w:t>deafblindness</w:t>
      </w:r>
      <w:proofErr w:type="spellEnd"/>
      <w:r w:rsidRPr="00E57F82">
        <w:rPr>
          <w:rStyle w:val="rynqvb"/>
          <w:rFonts w:cs="Arial"/>
          <w:color w:val="000000" w:themeColor="text1"/>
          <w:lang w:val="en-GB"/>
        </w:rPr>
        <w:t xml:space="preserve"> would have to travel a long way to reach it, and if there would be such care systems all over the country, many of them would service only a couple of patients, and that would be financially demanding.</w:t>
      </w:r>
    </w:p>
    <w:p w14:paraId="283A1C6C" w14:textId="77777777" w:rsidR="00A70ADB" w:rsidRDefault="00A70ADB" w:rsidP="00F67E3B">
      <w:pPr>
        <w:spacing w:before="0" w:after="120"/>
        <w:ind w:right="-2"/>
        <w:rPr>
          <w:rFonts w:cs="Arial"/>
          <w:color w:val="000000" w:themeColor="text1"/>
          <w:lang w:val="en-GB"/>
        </w:rPr>
      </w:pPr>
    </w:p>
    <w:p w14:paraId="4F32EF7A" w14:textId="385B78E8"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 xml:space="preserve">A professional that directly support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from Spain responded, “</w:t>
      </w:r>
      <w:r w:rsidRPr="00E57F82">
        <w:rPr>
          <w:rStyle w:val="rynqvb"/>
          <w:rFonts w:cs="Arial"/>
          <w:color w:val="000000" w:themeColor="text1"/>
          <w:lang w:val="en-GB"/>
        </w:rPr>
        <w:t xml:space="preserve">In recent years, an increase in </w:t>
      </w:r>
      <w:r w:rsidR="00351C93" w:rsidRPr="00E57F82">
        <w:rPr>
          <w:rStyle w:val="rynqvb"/>
          <w:rFonts w:cs="Arial"/>
          <w:color w:val="000000" w:themeColor="text1"/>
          <w:lang w:val="en-GB"/>
        </w:rPr>
        <w:t>(</w:t>
      </w:r>
      <w:r w:rsidRPr="00E57F82">
        <w:rPr>
          <w:rStyle w:val="rynqvb"/>
          <w:rFonts w:cs="Arial"/>
          <w:color w:val="000000" w:themeColor="text1"/>
          <w:lang w:val="en-GB"/>
        </w:rPr>
        <w:t>the number of</w:t>
      </w:r>
      <w:r w:rsidR="00351C93" w:rsidRPr="00E57F82">
        <w:rPr>
          <w:rStyle w:val="rynqvb"/>
          <w:rFonts w:cs="Arial"/>
          <w:color w:val="000000" w:themeColor="text1"/>
          <w:lang w:val="en-GB"/>
        </w:rPr>
        <w:t>)</w:t>
      </w:r>
      <w:r w:rsidRPr="00E57F82">
        <w:rPr>
          <w:rStyle w:val="rynqvb"/>
          <w:rFonts w:cs="Arial"/>
          <w:color w:val="000000" w:themeColor="text1"/>
          <w:lang w:val="en-GB"/>
        </w:rPr>
        <w:t xml:space="preserve"> older persons with </w:t>
      </w:r>
      <w:proofErr w:type="spellStart"/>
      <w:r w:rsidRPr="00E57F82">
        <w:rPr>
          <w:rStyle w:val="rynqvb"/>
          <w:rFonts w:cs="Arial"/>
          <w:color w:val="000000" w:themeColor="text1"/>
          <w:lang w:val="en-GB"/>
        </w:rPr>
        <w:t>deafblindness</w:t>
      </w:r>
      <w:proofErr w:type="spellEnd"/>
      <w:r w:rsidRPr="00E57F82">
        <w:rPr>
          <w:rStyle w:val="rynqvb"/>
          <w:rFonts w:cs="Arial"/>
          <w:color w:val="000000" w:themeColor="text1"/>
          <w:lang w:val="en-GB"/>
        </w:rPr>
        <w:t xml:space="preserve"> have been detected, so it is important to continue to have specialised professionals and technical means, as well, as to ensure that their communication needs are met.</w:t>
      </w:r>
      <w:r w:rsidRPr="00E57F82">
        <w:rPr>
          <w:rFonts w:cs="Arial"/>
          <w:color w:val="000000" w:themeColor="text1"/>
          <w:lang w:val="en-GB"/>
        </w:rPr>
        <w:t>”</w:t>
      </w:r>
    </w:p>
    <w:p w14:paraId="21470DB8" w14:textId="77777777" w:rsidR="00A70ADB" w:rsidRDefault="00A70ADB" w:rsidP="00F67E3B">
      <w:pPr>
        <w:spacing w:before="0" w:after="120"/>
        <w:ind w:right="-2"/>
        <w:rPr>
          <w:rFonts w:cs="Arial"/>
          <w:color w:val="000000" w:themeColor="text1"/>
          <w:lang w:val="en-GB"/>
        </w:rPr>
      </w:pPr>
    </w:p>
    <w:p w14:paraId="31F57401" w14:textId="5861214B"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The answer of a Deafblind person from Bangladesh is worth quoting in its entirety:</w:t>
      </w:r>
    </w:p>
    <w:p w14:paraId="18A2A431" w14:textId="5A0B2104" w:rsidR="0014755A" w:rsidRPr="00E57F82" w:rsidRDefault="0014755A" w:rsidP="00F67E3B">
      <w:pPr>
        <w:spacing w:before="0" w:after="120"/>
        <w:ind w:right="-2"/>
        <w:rPr>
          <w:rFonts w:cs="Arial"/>
          <w:color w:val="000000" w:themeColor="text1"/>
          <w:lang w:val="en-GB"/>
        </w:rPr>
      </w:pPr>
    </w:p>
    <w:p w14:paraId="30700F13" w14:textId="2E8CD0DC"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 xml:space="preserve">“What we need the most to improve the integration and participation of older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in society is respect, compassion, and determination of improving their living situation and their inclusion in every work in the society. Helping or taking care of a family member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should be done out of love and respect not because of obligation or necessity. We need to help the persons other than the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to feel the pain and problems of the persons with de</w:t>
      </w:r>
      <w:r w:rsidR="00351C93" w:rsidRPr="00E57F82">
        <w:rPr>
          <w:rFonts w:cs="Arial"/>
          <w:color w:val="000000" w:themeColor="text1"/>
          <w:lang w:val="en-GB"/>
        </w:rPr>
        <w:t>(</w:t>
      </w:r>
      <w:r w:rsidRPr="00E57F82">
        <w:rPr>
          <w:rFonts w:cs="Arial"/>
          <w:color w:val="000000" w:themeColor="text1"/>
          <w:lang w:val="en-GB"/>
        </w:rPr>
        <w:t>a</w:t>
      </w:r>
      <w:r w:rsidR="00351C93" w:rsidRPr="00E57F82">
        <w:rPr>
          <w:rFonts w:cs="Arial"/>
          <w:color w:val="000000" w:themeColor="text1"/>
          <w:lang w:val="en-GB"/>
        </w:rPr>
        <w:t>)</w:t>
      </w:r>
      <w:proofErr w:type="spellStart"/>
      <w:r w:rsidRPr="00E57F82">
        <w:rPr>
          <w:rFonts w:cs="Arial"/>
          <w:color w:val="000000" w:themeColor="text1"/>
          <w:lang w:val="en-GB"/>
        </w:rPr>
        <w:t>fblindness</w:t>
      </w:r>
      <w:proofErr w:type="spellEnd"/>
      <w:r w:rsidRPr="00E57F82">
        <w:rPr>
          <w:rFonts w:cs="Arial"/>
          <w:color w:val="000000" w:themeColor="text1"/>
          <w:lang w:val="en-GB"/>
        </w:rPr>
        <w:t xml:space="preserve">. The persons without any disabilities cannot understand or will not face problems of those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and disabilities. They need to be grateful and help the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out of that gratefulness and accept them as a human being and help them to ensure their rights. The inclusion of both persons with and without disabilities is the way of improving the integration and participation of older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in society.”</w:t>
      </w:r>
    </w:p>
    <w:p w14:paraId="57F60C91" w14:textId="77777777" w:rsidR="0014755A" w:rsidRPr="00E57F82" w:rsidRDefault="0014755A" w:rsidP="00F67E3B">
      <w:pPr>
        <w:spacing w:before="0" w:after="120"/>
        <w:ind w:right="-2"/>
        <w:rPr>
          <w:rFonts w:cs="Arial"/>
          <w:color w:val="000000" w:themeColor="text1"/>
          <w:lang w:val="en-GB"/>
        </w:rPr>
      </w:pPr>
    </w:p>
    <w:p w14:paraId="7DC58B17" w14:textId="5E9FB8F2"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 xml:space="preserve">After we have gone through proposed solutions to the barriers and obstacles older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meet in their life, we can turn our attention to some solutions that have been carried out in practice.</w:t>
      </w:r>
    </w:p>
    <w:p w14:paraId="3D806771" w14:textId="77777777" w:rsidR="00A70ADB" w:rsidRDefault="00A70ADB" w:rsidP="00F67E3B">
      <w:pPr>
        <w:pStyle w:val="Heading2"/>
        <w:spacing w:before="0" w:after="120"/>
        <w:ind w:right="-2"/>
        <w:rPr>
          <w:rFonts w:cs="Arial"/>
          <w:color w:val="000000" w:themeColor="text1"/>
          <w:sz w:val="24"/>
          <w:szCs w:val="24"/>
        </w:rPr>
      </w:pPr>
      <w:bookmarkStart w:id="67" w:name="_Toc152148513"/>
    </w:p>
    <w:p w14:paraId="4EC90C4B" w14:textId="77777777" w:rsidR="00A70ADB" w:rsidRDefault="00A70ADB" w:rsidP="00F67E3B">
      <w:pPr>
        <w:pStyle w:val="Heading2"/>
        <w:spacing w:before="0" w:after="120"/>
        <w:ind w:right="-2"/>
        <w:rPr>
          <w:rFonts w:cs="Arial"/>
          <w:color w:val="000000" w:themeColor="text1"/>
          <w:sz w:val="24"/>
          <w:szCs w:val="24"/>
        </w:rPr>
      </w:pPr>
    </w:p>
    <w:p w14:paraId="1E75F588" w14:textId="020D2ECC" w:rsidR="00132C72" w:rsidRPr="00E57F82" w:rsidRDefault="00132C72" w:rsidP="00F67E3B">
      <w:pPr>
        <w:pStyle w:val="Heading2"/>
        <w:spacing w:before="0" w:after="120"/>
        <w:ind w:right="-2"/>
        <w:rPr>
          <w:rFonts w:cs="Arial"/>
          <w:color w:val="000000" w:themeColor="text1"/>
          <w:sz w:val="24"/>
          <w:szCs w:val="24"/>
        </w:rPr>
      </w:pPr>
      <w:r w:rsidRPr="00E57F82">
        <w:rPr>
          <w:rFonts w:cs="Arial"/>
          <w:color w:val="000000" w:themeColor="text1"/>
          <w:sz w:val="24"/>
          <w:szCs w:val="24"/>
        </w:rPr>
        <w:t>Examples of Best Practices from Survey Respondents</w:t>
      </w:r>
      <w:bookmarkEnd w:id="67"/>
    </w:p>
    <w:p w14:paraId="45A02845" w14:textId="77777777" w:rsidR="00A70ADB" w:rsidRDefault="00A70ADB" w:rsidP="00F67E3B">
      <w:pPr>
        <w:autoSpaceDE w:val="0"/>
        <w:autoSpaceDN w:val="0"/>
        <w:adjustRightInd w:val="0"/>
        <w:spacing w:before="0" w:after="120"/>
        <w:ind w:right="-2"/>
        <w:rPr>
          <w:rFonts w:cs="Arial"/>
          <w:color w:val="000000" w:themeColor="text1"/>
          <w:lang w:val="en-GB"/>
        </w:rPr>
      </w:pPr>
    </w:p>
    <w:p w14:paraId="2D0AB55C" w14:textId="11E97E54" w:rsidR="00132C72" w:rsidRPr="00E57F82" w:rsidRDefault="00132C72" w:rsidP="00F67E3B">
      <w:pPr>
        <w:autoSpaceDE w:val="0"/>
        <w:autoSpaceDN w:val="0"/>
        <w:adjustRightInd w:val="0"/>
        <w:spacing w:before="0" w:after="120"/>
        <w:ind w:right="-2"/>
        <w:rPr>
          <w:rFonts w:cs="Arial"/>
          <w:color w:val="000000" w:themeColor="text1"/>
          <w:lang w:val="en-GB"/>
        </w:rPr>
      </w:pPr>
      <w:r w:rsidRPr="00E57F82">
        <w:rPr>
          <w:rFonts w:cs="Arial"/>
          <w:color w:val="000000" w:themeColor="text1"/>
          <w:lang w:val="en-GB"/>
        </w:rPr>
        <w:t xml:space="preserve">Simcock et al. (2022a) argues that focusing one’s research on vulnerability and unfavourable outcomes is the source of maintaining negative stereotypes of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as a passive, dependent population. This gives rise to misunderstanding of the impairment, to perceptions of incapability and neglect of the agency, to downplaying the creativity and ability of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and eventually results in overprotection and control. These types of discourses must be </w:t>
      </w:r>
      <w:r w:rsidRPr="00E57F82">
        <w:rPr>
          <w:rFonts w:cs="Arial"/>
          <w:color w:val="000000" w:themeColor="text1"/>
          <w:lang w:val="en-GB"/>
        </w:rPr>
        <w:lastRenderedPageBreak/>
        <w:t xml:space="preserve">avoided. On the other hand, in a </w:t>
      </w:r>
      <w:proofErr w:type="spellStart"/>
      <w:r w:rsidRPr="00E57F82">
        <w:rPr>
          <w:rFonts w:cs="Arial"/>
          <w:color w:val="000000" w:themeColor="text1"/>
          <w:lang w:val="en-GB"/>
        </w:rPr>
        <w:t>salutogenetic</w:t>
      </w:r>
      <w:proofErr w:type="spellEnd"/>
      <w:r w:rsidRPr="00E57F82">
        <w:rPr>
          <w:rFonts w:cs="Arial"/>
          <w:color w:val="000000" w:themeColor="text1"/>
          <w:lang w:val="en-GB"/>
        </w:rPr>
        <w:t xml:space="preserve"> approach (or </w:t>
      </w:r>
      <w:proofErr w:type="spellStart"/>
      <w:r w:rsidRPr="00E57F82">
        <w:rPr>
          <w:rFonts w:cs="Arial"/>
          <w:color w:val="000000" w:themeColor="text1"/>
          <w:lang w:val="en-GB"/>
        </w:rPr>
        <w:t>salutogenesis</w:t>
      </w:r>
      <w:proofErr w:type="spellEnd"/>
      <w:r w:rsidRPr="00E57F82">
        <w:rPr>
          <w:rFonts w:cs="Arial"/>
          <w:color w:val="000000" w:themeColor="text1"/>
          <w:lang w:val="en-GB"/>
        </w:rPr>
        <w:t>)</w:t>
      </w:r>
      <w:r w:rsidRPr="00E57F82">
        <w:rPr>
          <w:rStyle w:val="FootnoteReference"/>
          <w:rFonts w:cs="Arial"/>
          <w:color w:val="000000" w:themeColor="text1"/>
          <w:lang w:val="en-GB"/>
        </w:rPr>
        <w:footnoteReference w:id="37"/>
      </w:r>
      <w:r w:rsidRPr="00E57F82">
        <w:rPr>
          <w:rFonts w:cs="Arial"/>
          <w:color w:val="000000" w:themeColor="text1"/>
          <w:lang w:val="en-GB"/>
        </w:rPr>
        <w:t xml:space="preserve">, consideration is given to the coping and managing strategies of older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moving the focus from the causes of the condition to the factors that support and promote health, and adopting a positive perspective by focusing on factors that protect and promote wellbeing. The results obtained by the respondents can be grouped in three categories: 1.) Deafblind persons taking action to protect self, 1.) their psychological coping strategies, and 3.) accessing and using care and support.</w:t>
      </w:r>
    </w:p>
    <w:p w14:paraId="21EFA5E1" w14:textId="77777777" w:rsidR="00A70ADB" w:rsidRDefault="00A70ADB" w:rsidP="00F67E3B">
      <w:pPr>
        <w:autoSpaceDE w:val="0"/>
        <w:autoSpaceDN w:val="0"/>
        <w:adjustRightInd w:val="0"/>
        <w:spacing w:before="0" w:after="120"/>
        <w:ind w:right="-2"/>
        <w:rPr>
          <w:rFonts w:cs="Arial"/>
          <w:color w:val="000000" w:themeColor="text1"/>
          <w:lang w:val="en-GB"/>
        </w:rPr>
      </w:pPr>
    </w:p>
    <w:p w14:paraId="337BA400" w14:textId="2C35AB0C" w:rsidR="00132C72" w:rsidRPr="00E57F82" w:rsidRDefault="00132C72" w:rsidP="00F67E3B">
      <w:pPr>
        <w:autoSpaceDE w:val="0"/>
        <w:autoSpaceDN w:val="0"/>
        <w:adjustRightInd w:val="0"/>
        <w:spacing w:before="0" w:after="120"/>
        <w:ind w:right="-2"/>
        <w:rPr>
          <w:rFonts w:cs="Arial"/>
          <w:color w:val="000000" w:themeColor="text1"/>
          <w:lang w:val="en-GB"/>
        </w:rPr>
      </w:pPr>
      <w:r w:rsidRPr="00E57F82">
        <w:rPr>
          <w:rFonts w:cs="Arial"/>
          <w:color w:val="000000" w:themeColor="text1"/>
          <w:lang w:val="en-GB"/>
        </w:rPr>
        <w:t xml:space="preserve">The respondents protected themselves in several distinct ways. They did this by constantly and continually educating the persons surrounding them about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and the needs of Deafblind persons and doing so repeatedly. Moreover, the responded managed risks by identifying the potential risks, the consideration of the likelihood of harm, and calculating whether taking the risk is worth it. They also maintained human connection, both directly and through mainstream technology, thus providing access to information about the world and reducing isolation and felt loneliness. Additionally, the respondents protected themselves by using reserves, such as prior learning and experience, residual senses, and activities that develop physical strength, </w:t>
      </w:r>
      <w:proofErr w:type="gramStart"/>
      <w:r w:rsidRPr="00E57F82">
        <w:rPr>
          <w:rFonts w:cs="Arial"/>
          <w:color w:val="000000" w:themeColor="text1"/>
          <w:lang w:val="en-GB"/>
        </w:rPr>
        <w:t>in order to</w:t>
      </w:r>
      <w:proofErr w:type="gramEnd"/>
      <w:r w:rsidRPr="00E57F82">
        <w:rPr>
          <w:rFonts w:cs="Arial"/>
          <w:color w:val="000000" w:themeColor="text1"/>
          <w:lang w:val="en-GB"/>
        </w:rPr>
        <w:t xml:space="preserve"> withstand challenge and thus reduce felt vulnerability. Further responses to risk include self-care by keeping themselves busy, (e.g., engaging in hobbies and sporting activities, gardening, and by taking time out.) They also maintained control by taking things step-by-step, making and acting upon their own decisions, using care and support in their own way, engaging in preparation and planning, and by demonstrating themselves as capable in providing good services at work. These individuals furthered self-care by identifying as accomplished artists and musicians, travelling independently, being economically “savvy,” and chairing charitable groups, thus demonstrating that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are not only recipients of care, but also care providers.</w:t>
      </w:r>
    </w:p>
    <w:p w14:paraId="10C1229F" w14:textId="77777777" w:rsidR="00A70ADB" w:rsidRDefault="00A70ADB" w:rsidP="00F67E3B">
      <w:pPr>
        <w:autoSpaceDE w:val="0"/>
        <w:autoSpaceDN w:val="0"/>
        <w:adjustRightInd w:val="0"/>
        <w:spacing w:before="0" w:after="120"/>
        <w:ind w:right="-2"/>
        <w:rPr>
          <w:rFonts w:cs="Arial"/>
          <w:color w:val="000000" w:themeColor="text1"/>
          <w:lang w:val="en-GB"/>
        </w:rPr>
      </w:pPr>
    </w:p>
    <w:p w14:paraId="68329765" w14:textId="01BB7D43" w:rsidR="00132C72" w:rsidRPr="00E57F82" w:rsidRDefault="00132C72" w:rsidP="00F67E3B">
      <w:pPr>
        <w:autoSpaceDE w:val="0"/>
        <w:autoSpaceDN w:val="0"/>
        <w:adjustRightInd w:val="0"/>
        <w:spacing w:before="0" w:after="120"/>
        <w:ind w:right="-2"/>
        <w:rPr>
          <w:rFonts w:cs="Arial"/>
          <w:color w:val="000000" w:themeColor="text1"/>
          <w:lang w:val="en-GB"/>
        </w:rPr>
      </w:pPr>
      <w:r w:rsidRPr="00E57F82">
        <w:rPr>
          <w:rFonts w:cs="Arial"/>
          <w:color w:val="000000" w:themeColor="text1"/>
          <w:lang w:val="en-GB"/>
        </w:rPr>
        <w:t xml:space="preserve">The psychological coping strategies of the participants include accepting things that cannot be changed, enabling these individuals to cope with different aspects of their lives as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and changing their own attitudes and way of thinking. This diminished their felt vulnerability in particular situations because of tenacity and resilience, not because they believe there to be no alternative or because of a felt sense of obligation. Instead, these individuals represented an ability to withstand challenge.</w:t>
      </w:r>
    </w:p>
    <w:p w14:paraId="02AC411A" w14:textId="77777777" w:rsidR="00A70ADB" w:rsidRDefault="00A70ADB" w:rsidP="00F67E3B">
      <w:pPr>
        <w:autoSpaceDE w:val="0"/>
        <w:autoSpaceDN w:val="0"/>
        <w:adjustRightInd w:val="0"/>
        <w:spacing w:before="0" w:after="120"/>
        <w:ind w:right="-2"/>
        <w:rPr>
          <w:rFonts w:cs="Arial"/>
          <w:color w:val="000000" w:themeColor="text1"/>
          <w:lang w:val="en-GB"/>
        </w:rPr>
      </w:pPr>
    </w:p>
    <w:p w14:paraId="1E9F0691" w14:textId="5C59F8D7" w:rsidR="0014755A" w:rsidRPr="00E57F82" w:rsidRDefault="00132C72" w:rsidP="00F67E3B">
      <w:pPr>
        <w:autoSpaceDE w:val="0"/>
        <w:autoSpaceDN w:val="0"/>
        <w:adjustRightInd w:val="0"/>
        <w:spacing w:before="0" w:after="120"/>
        <w:ind w:right="-2"/>
        <w:rPr>
          <w:rFonts w:cs="Arial"/>
          <w:color w:val="000000" w:themeColor="text1"/>
          <w:lang w:val="en-GB"/>
        </w:rPr>
      </w:pPr>
      <w:r w:rsidRPr="00E57F82">
        <w:rPr>
          <w:rFonts w:cs="Arial"/>
          <w:color w:val="000000" w:themeColor="text1"/>
          <w:lang w:val="en-GB"/>
        </w:rPr>
        <w:t xml:space="preserve">Access to care and support can include accepting both formal and informal support. This may include aids, specialists, and mainstream equipment and technology that establishes the attributes of effective and valued support. Deafblind individuals </w:t>
      </w:r>
      <w:r w:rsidRPr="00E57F82">
        <w:rPr>
          <w:rFonts w:cs="Arial"/>
          <w:color w:val="000000" w:themeColor="text1"/>
          <w:lang w:val="en-GB"/>
        </w:rPr>
        <w:lastRenderedPageBreak/>
        <w:t>accepted support as effective when the individual is understood, maintains control, and expresses what desired future support should look like. Positive support is routinely relationship-based and flexible.</w:t>
      </w:r>
    </w:p>
    <w:p w14:paraId="2A84F61A" w14:textId="77777777" w:rsidR="00A70ADB" w:rsidRDefault="00A70ADB" w:rsidP="00F67E3B">
      <w:pPr>
        <w:pStyle w:val="Heading2"/>
        <w:spacing w:before="0" w:after="120"/>
        <w:ind w:right="-2"/>
        <w:rPr>
          <w:rFonts w:cs="Arial"/>
          <w:color w:val="000000" w:themeColor="text1"/>
          <w:sz w:val="24"/>
          <w:szCs w:val="24"/>
        </w:rPr>
      </w:pPr>
      <w:bookmarkStart w:id="68" w:name="_Toc152148514"/>
    </w:p>
    <w:p w14:paraId="7E995895" w14:textId="77777777" w:rsidR="00A70ADB" w:rsidRDefault="00A70ADB" w:rsidP="00F67E3B">
      <w:pPr>
        <w:pStyle w:val="Heading2"/>
        <w:spacing w:before="0" w:after="120"/>
        <w:ind w:right="-2"/>
        <w:rPr>
          <w:rFonts w:cs="Arial"/>
          <w:color w:val="000000" w:themeColor="text1"/>
          <w:sz w:val="24"/>
          <w:szCs w:val="24"/>
        </w:rPr>
      </w:pPr>
    </w:p>
    <w:p w14:paraId="12D788E4" w14:textId="49E202FC" w:rsidR="00132C72" w:rsidRPr="00E57F82" w:rsidRDefault="00132C72" w:rsidP="00F67E3B">
      <w:pPr>
        <w:pStyle w:val="Heading2"/>
        <w:spacing w:before="0" w:after="120"/>
        <w:ind w:right="-2"/>
        <w:rPr>
          <w:rFonts w:cs="Arial"/>
          <w:color w:val="000000" w:themeColor="text1"/>
          <w:sz w:val="24"/>
          <w:szCs w:val="24"/>
        </w:rPr>
      </w:pPr>
      <w:r w:rsidRPr="00E57F82">
        <w:rPr>
          <w:rFonts w:cs="Arial"/>
          <w:color w:val="000000" w:themeColor="text1"/>
          <w:sz w:val="24"/>
          <w:szCs w:val="24"/>
        </w:rPr>
        <w:t>Best Practices by Geographical Location</w:t>
      </w:r>
      <w:bookmarkEnd w:id="68"/>
    </w:p>
    <w:p w14:paraId="7801DEDA" w14:textId="77777777" w:rsidR="00A70ADB" w:rsidRDefault="00A70ADB" w:rsidP="00F67E3B">
      <w:pPr>
        <w:pStyle w:val="Default"/>
        <w:spacing w:after="120"/>
        <w:ind w:right="-2"/>
        <w:rPr>
          <w:rFonts w:ascii="Arial" w:hAnsi="Arial" w:cs="Arial"/>
          <w:color w:val="000000" w:themeColor="text1"/>
          <w:lang w:val="en-GB"/>
        </w:rPr>
      </w:pPr>
    </w:p>
    <w:p w14:paraId="5683642A" w14:textId="5BE84091" w:rsidR="00132C72" w:rsidRPr="00E57F82" w:rsidRDefault="00132C72" w:rsidP="00F67E3B">
      <w:pPr>
        <w:pStyle w:val="Default"/>
        <w:spacing w:after="120"/>
        <w:ind w:right="-2"/>
        <w:rPr>
          <w:rFonts w:ascii="Arial" w:hAnsi="Arial" w:cs="Arial"/>
          <w:color w:val="000000" w:themeColor="text1"/>
          <w:lang w:val="en-GB"/>
        </w:rPr>
      </w:pPr>
      <w:r w:rsidRPr="00E57F82">
        <w:rPr>
          <w:rFonts w:ascii="Arial" w:hAnsi="Arial" w:cs="Arial"/>
          <w:color w:val="000000" w:themeColor="text1"/>
          <w:lang w:val="en-GB"/>
        </w:rPr>
        <w:t>The following paragraphs include several best practices from literature and from survey respondents and serve as examples of best practices from around the world.</w:t>
      </w:r>
    </w:p>
    <w:p w14:paraId="09A68F21" w14:textId="6B35650E" w:rsidR="00132C72" w:rsidRDefault="00132C72" w:rsidP="00F67E3B">
      <w:pPr>
        <w:pStyle w:val="Default"/>
        <w:spacing w:after="120"/>
        <w:ind w:right="-2"/>
        <w:rPr>
          <w:rFonts w:ascii="Arial" w:hAnsi="Arial" w:cs="Arial"/>
          <w:color w:val="000000" w:themeColor="text1"/>
          <w:lang w:val="en-GB"/>
        </w:rPr>
      </w:pPr>
    </w:p>
    <w:p w14:paraId="7D9AF16C" w14:textId="77777777" w:rsidR="00A70ADB" w:rsidRPr="00E57F82" w:rsidRDefault="00A70ADB" w:rsidP="00F67E3B">
      <w:pPr>
        <w:pStyle w:val="Default"/>
        <w:spacing w:after="120"/>
        <w:ind w:right="-2"/>
        <w:rPr>
          <w:rFonts w:ascii="Arial" w:hAnsi="Arial" w:cs="Arial"/>
          <w:color w:val="000000" w:themeColor="text1"/>
          <w:lang w:val="en-GB"/>
        </w:rPr>
      </w:pPr>
    </w:p>
    <w:p w14:paraId="55CD9FBB" w14:textId="26A42110" w:rsidR="00132C72" w:rsidRPr="00E57F82" w:rsidRDefault="005C2802" w:rsidP="00F67E3B">
      <w:pPr>
        <w:pStyle w:val="Default"/>
        <w:spacing w:after="120"/>
        <w:ind w:right="-2"/>
        <w:rPr>
          <w:rFonts w:ascii="Arial" w:hAnsi="Arial" w:cs="Arial"/>
          <w:b/>
          <w:bCs/>
          <w:color w:val="000000" w:themeColor="text1"/>
          <w:lang w:val="en-GB"/>
        </w:rPr>
      </w:pPr>
      <w:r w:rsidRPr="00E57F82">
        <w:rPr>
          <w:rFonts w:ascii="Arial" w:hAnsi="Arial" w:cs="Arial"/>
          <w:color w:val="000000" w:themeColor="text1"/>
        </w:rPr>
        <w:fldChar w:fldCharType="begin"/>
      </w:r>
      <w:r w:rsidRPr="00E57F82">
        <w:rPr>
          <w:rFonts w:ascii="Arial" w:hAnsi="Arial" w:cs="Arial"/>
          <w:color w:val="000000" w:themeColor="text1"/>
        </w:rPr>
        <w:instrText xml:space="preserve"> INCLUDEPICTURE "/Users/danielaberganza/Library/Group Containers/UBF8T346G9.ms/WebArchiveCopyPasteTempFiles/com.microsoft.Word/1280px-Flag_of_Sweden.svg.png" \* MERGEFORMATINET </w:instrText>
      </w:r>
      <w:r w:rsidR="00411349" w:rsidRPr="00E57F82">
        <w:rPr>
          <w:rFonts w:ascii="Arial" w:hAnsi="Arial" w:cs="Arial"/>
          <w:color w:val="000000" w:themeColor="text1"/>
        </w:rPr>
        <w:fldChar w:fldCharType="separate"/>
      </w:r>
      <w:r w:rsidRPr="00E57F82">
        <w:rPr>
          <w:rFonts w:ascii="Arial" w:hAnsi="Arial" w:cs="Arial"/>
          <w:color w:val="000000" w:themeColor="text1"/>
        </w:rPr>
        <w:fldChar w:fldCharType="end"/>
      </w:r>
      <w:r w:rsidR="00132C72" w:rsidRPr="00E57F82">
        <w:rPr>
          <w:rFonts w:ascii="Arial" w:hAnsi="Arial" w:cs="Arial"/>
          <w:b/>
          <w:bCs/>
          <w:color w:val="000000" w:themeColor="text1"/>
          <w:lang w:val="en-GB"/>
        </w:rPr>
        <w:t>Sweden</w:t>
      </w:r>
    </w:p>
    <w:p w14:paraId="290BB732" w14:textId="77777777" w:rsidR="00A70ADB" w:rsidRDefault="00A70ADB" w:rsidP="00F67E3B">
      <w:pPr>
        <w:pStyle w:val="Default"/>
        <w:spacing w:after="120"/>
        <w:ind w:right="-2"/>
        <w:rPr>
          <w:rFonts w:ascii="Arial" w:hAnsi="Arial" w:cs="Arial"/>
          <w:color w:val="000000" w:themeColor="text1"/>
          <w:lang w:val="en-GB"/>
        </w:rPr>
      </w:pPr>
    </w:p>
    <w:p w14:paraId="5A483CB3" w14:textId="4402588B" w:rsidR="00132C72" w:rsidRPr="00E57F82" w:rsidRDefault="00132C72" w:rsidP="00F67E3B">
      <w:pPr>
        <w:pStyle w:val="Default"/>
        <w:spacing w:after="120"/>
        <w:ind w:right="-2"/>
        <w:rPr>
          <w:rFonts w:ascii="Arial" w:hAnsi="Arial" w:cs="Arial"/>
          <w:color w:val="000000" w:themeColor="text1"/>
          <w:lang w:val="en-GB"/>
        </w:rPr>
      </w:pPr>
      <w:r w:rsidRPr="00E57F82">
        <w:rPr>
          <w:rFonts w:ascii="Arial" w:hAnsi="Arial" w:cs="Arial"/>
          <w:color w:val="000000" w:themeColor="text1"/>
          <w:lang w:val="en-GB"/>
        </w:rPr>
        <w:t xml:space="preserve">In Sweden, there is a service called Home-Instructors. One of their tasks is to train persons with </w:t>
      </w:r>
      <w:proofErr w:type="spellStart"/>
      <w:r w:rsidRPr="00E57F82">
        <w:rPr>
          <w:rFonts w:ascii="Arial" w:hAnsi="Arial" w:cs="Arial"/>
          <w:color w:val="000000" w:themeColor="text1"/>
          <w:lang w:val="en-GB"/>
        </w:rPr>
        <w:t>deafblindness</w:t>
      </w:r>
      <w:proofErr w:type="spellEnd"/>
      <w:r w:rsidRPr="00E57F82">
        <w:rPr>
          <w:rFonts w:ascii="Arial" w:hAnsi="Arial" w:cs="Arial"/>
          <w:color w:val="000000" w:themeColor="text1"/>
          <w:lang w:val="en-GB"/>
        </w:rPr>
        <w:t xml:space="preserve"> in activities of daily living, like mealtime, preparation of food, hygiene, how to clean up, dressing, how to take care of one’s clothes, mobility, how to go to the nearby shop, and communication. The aim of that service is that persons with </w:t>
      </w:r>
      <w:proofErr w:type="spellStart"/>
      <w:r w:rsidRPr="00E57F82">
        <w:rPr>
          <w:rFonts w:ascii="Arial" w:hAnsi="Arial" w:cs="Arial"/>
          <w:color w:val="000000" w:themeColor="text1"/>
          <w:lang w:val="en-GB"/>
        </w:rPr>
        <w:t>deafblindness</w:t>
      </w:r>
      <w:proofErr w:type="spellEnd"/>
      <w:r w:rsidRPr="00E57F82">
        <w:rPr>
          <w:rFonts w:ascii="Arial" w:hAnsi="Arial" w:cs="Arial"/>
          <w:color w:val="000000" w:themeColor="text1"/>
          <w:lang w:val="en-GB"/>
        </w:rPr>
        <w:t xml:space="preserve"> should be able to stay in their usual environment and maintain their social relations. Home-Instructors offer support and information to persons with </w:t>
      </w:r>
      <w:proofErr w:type="spellStart"/>
      <w:r w:rsidRPr="00E57F82">
        <w:rPr>
          <w:rFonts w:ascii="Arial" w:hAnsi="Arial" w:cs="Arial"/>
          <w:color w:val="000000" w:themeColor="text1"/>
          <w:lang w:val="en-GB"/>
        </w:rPr>
        <w:t>deafblindness</w:t>
      </w:r>
      <w:proofErr w:type="spellEnd"/>
      <w:r w:rsidRPr="00E57F82">
        <w:rPr>
          <w:rFonts w:ascii="Arial" w:hAnsi="Arial" w:cs="Arial"/>
          <w:color w:val="000000" w:themeColor="text1"/>
          <w:lang w:val="en-GB"/>
        </w:rPr>
        <w:t xml:space="preserve"> in their own homes. They help persons with </w:t>
      </w:r>
      <w:proofErr w:type="spellStart"/>
      <w:r w:rsidRPr="00E57F82">
        <w:rPr>
          <w:rFonts w:ascii="Arial" w:hAnsi="Arial" w:cs="Arial"/>
          <w:color w:val="000000" w:themeColor="text1"/>
          <w:lang w:val="en-GB"/>
        </w:rPr>
        <w:t>deafblindness</w:t>
      </w:r>
      <w:proofErr w:type="spellEnd"/>
      <w:r w:rsidRPr="00E57F82">
        <w:rPr>
          <w:rFonts w:ascii="Arial" w:hAnsi="Arial" w:cs="Arial"/>
          <w:color w:val="000000" w:themeColor="text1"/>
          <w:lang w:val="en-GB"/>
        </w:rPr>
        <w:t xml:space="preserve"> to become more active and thus break through the barriers of isolation. The service is a good investment for society, because Home-Instructors teach many persons with </w:t>
      </w:r>
      <w:proofErr w:type="spellStart"/>
      <w:r w:rsidRPr="00E57F82">
        <w:rPr>
          <w:rFonts w:ascii="Arial" w:hAnsi="Arial" w:cs="Arial"/>
          <w:color w:val="000000" w:themeColor="text1"/>
          <w:lang w:val="en-GB"/>
        </w:rPr>
        <w:t>deafblindness</w:t>
      </w:r>
      <w:proofErr w:type="spellEnd"/>
      <w:r w:rsidRPr="00E57F82">
        <w:rPr>
          <w:rFonts w:ascii="Arial" w:hAnsi="Arial" w:cs="Arial"/>
          <w:color w:val="000000" w:themeColor="text1"/>
          <w:lang w:val="en-GB"/>
        </w:rPr>
        <w:t xml:space="preserve"> to take care of themselves, in a more independent way (Bengtsson &amp; </w:t>
      </w:r>
      <w:proofErr w:type="spellStart"/>
      <w:r w:rsidRPr="00E57F82">
        <w:rPr>
          <w:rFonts w:ascii="Arial" w:hAnsi="Arial" w:cs="Arial"/>
          <w:color w:val="000000" w:themeColor="text1"/>
          <w:lang w:val="en-GB"/>
        </w:rPr>
        <w:t>Lagerdahl</w:t>
      </w:r>
      <w:proofErr w:type="spellEnd"/>
      <w:r w:rsidRPr="00E57F82">
        <w:rPr>
          <w:rFonts w:ascii="Arial" w:hAnsi="Arial" w:cs="Arial"/>
          <w:color w:val="000000" w:themeColor="text1"/>
          <w:lang w:val="en-GB"/>
        </w:rPr>
        <w:t xml:space="preserve"> 1988). A similar service has been carried out as a project in Croatia with older persons with </w:t>
      </w:r>
      <w:proofErr w:type="spellStart"/>
      <w:r w:rsidRPr="00E57F82">
        <w:rPr>
          <w:rFonts w:ascii="Arial" w:hAnsi="Arial" w:cs="Arial"/>
          <w:color w:val="000000" w:themeColor="text1"/>
          <w:lang w:val="en-GB"/>
        </w:rPr>
        <w:t>deafblindness</w:t>
      </w:r>
      <w:proofErr w:type="spellEnd"/>
      <w:r w:rsidRPr="00E57F82">
        <w:rPr>
          <w:rFonts w:ascii="Arial" w:hAnsi="Arial" w:cs="Arial"/>
          <w:color w:val="000000" w:themeColor="text1"/>
          <w:lang w:val="en-GB"/>
        </w:rPr>
        <w:t xml:space="preserve"> becoming more active in their home life.</w:t>
      </w:r>
    </w:p>
    <w:p w14:paraId="204D9198" w14:textId="1F82792C" w:rsidR="00132C72" w:rsidRDefault="00132C72" w:rsidP="00F67E3B">
      <w:pPr>
        <w:spacing w:before="0" w:after="120"/>
        <w:ind w:right="-2"/>
        <w:rPr>
          <w:rFonts w:cs="Arial"/>
          <w:color w:val="000000" w:themeColor="text1"/>
          <w:lang w:val="en-GB"/>
        </w:rPr>
      </w:pPr>
    </w:p>
    <w:p w14:paraId="5DD4B5CC" w14:textId="77777777" w:rsidR="00A70ADB" w:rsidRPr="00E57F82" w:rsidRDefault="00A70ADB" w:rsidP="00F67E3B">
      <w:pPr>
        <w:spacing w:before="0" w:after="120"/>
        <w:ind w:right="-2"/>
        <w:rPr>
          <w:rFonts w:cs="Arial"/>
          <w:color w:val="000000" w:themeColor="text1"/>
          <w:lang w:val="en-GB"/>
        </w:rPr>
      </w:pPr>
    </w:p>
    <w:p w14:paraId="5AD743A4" w14:textId="444F28E7" w:rsidR="00132C72" w:rsidRDefault="001C2B32" w:rsidP="00F67E3B">
      <w:pPr>
        <w:spacing w:before="0" w:after="120"/>
        <w:ind w:right="-2"/>
        <w:rPr>
          <w:rFonts w:cs="Arial"/>
          <w:b/>
          <w:bCs/>
          <w:color w:val="000000" w:themeColor="text1"/>
          <w:lang w:val="en-GB"/>
        </w:rPr>
      </w:pPr>
      <w:r w:rsidRPr="00E57F82">
        <w:rPr>
          <w:rFonts w:cs="Arial"/>
          <w:color w:val="000000" w:themeColor="text1"/>
        </w:rPr>
        <w:fldChar w:fldCharType="begin"/>
      </w:r>
      <w:r w:rsidRPr="00E57F82">
        <w:rPr>
          <w:rFonts w:cs="Arial"/>
          <w:color w:val="000000" w:themeColor="text1"/>
        </w:rPr>
        <w:instrText xml:space="preserve"> INCLUDEPICTURE "/Users/danielaberganza/Library/Group Containers/UBF8T346G9.ms/WebArchiveCopyPasteTempFiles/com.microsoft.Word/2560px-Flag_of_Denmark.svg.png" \* MERGEFORMATINET </w:instrText>
      </w:r>
      <w:r w:rsidR="00411349" w:rsidRPr="00E57F82">
        <w:rPr>
          <w:rFonts w:cs="Arial"/>
          <w:color w:val="000000" w:themeColor="text1"/>
        </w:rPr>
        <w:fldChar w:fldCharType="separate"/>
      </w:r>
      <w:r w:rsidRPr="00E57F82">
        <w:rPr>
          <w:rFonts w:cs="Arial"/>
          <w:color w:val="000000" w:themeColor="text1"/>
        </w:rPr>
        <w:fldChar w:fldCharType="end"/>
      </w:r>
      <w:r w:rsidR="00132C72" w:rsidRPr="00E57F82">
        <w:rPr>
          <w:rFonts w:cs="Arial"/>
          <w:b/>
          <w:bCs/>
          <w:color w:val="000000" w:themeColor="text1"/>
          <w:lang w:val="en-GB"/>
        </w:rPr>
        <w:t>Denmark</w:t>
      </w:r>
    </w:p>
    <w:p w14:paraId="053FABD6" w14:textId="77777777" w:rsidR="00FB139A" w:rsidRPr="00E57F82" w:rsidRDefault="00FB139A" w:rsidP="00F67E3B">
      <w:pPr>
        <w:spacing w:before="0" w:after="120"/>
        <w:ind w:right="-2"/>
        <w:rPr>
          <w:rFonts w:cs="Arial"/>
          <w:b/>
          <w:bCs/>
          <w:color w:val="000000" w:themeColor="text1"/>
          <w:lang w:val="en-GB"/>
        </w:rPr>
      </w:pPr>
    </w:p>
    <w:p w14:paraId="45776AD9" w14:textId="0F516606" w:rsidR="00132C72" w:rsidRPr="00E57F82" w:rsidRDefault="00132C72" w:rsidP="00F67E3B">
      <w:pPr>
        <w:pStyle w:val="Default"/>
        <w:spacing w:after="120"/>
        <w:ind w:right="-2"/>
        <w:rPr>
          <w:rFonts w:ascii="Arial" w:hAnsi="Arial" w:cs="Arial"/>
          <w:color w:val="000000" w:themeColor="text1"/>
          <w:lang w:val="en-GB"/>
        </w:rPr>
      </w:pPr>
      <w:r w:rsidRPr="00E57F82">
        <w:rPr>
          <w:rFonts w:ascii="Arial" w:hAnsi="Arial" w:cs="Arial"/>
          <w:color w:val="000000" w:themeColor="text1"/>
          <w:lang w:val="en-GB"/>
        </w:rPr>
        <w:t xml:space="preserve">In Denmark, every person with </w:t>
      </w:r>
      <w:proofErr w:type="spellStart"/>
      <w:r w:rsidRPr="00E57F82">
        <w:rPr>
          <w:rFonts w:ascii="Arial" w:hAnsi="Arial" w:cs="Arial"/>
          <w:color w:val="000000" w:themeColor="text1"/>
          <w:lang w:val="en-GB"/>
        </w:rPr>
        <w:t>deafblindness</w:t>
      </w:r>
      <w:proofErr w:type="spellEnd"/>
      <w:r w:rsidRPr="00E57F82">
        <w:rPr>
          <w:rFonts w:ascii="Arial" w:hAnsi="Arial" w:cs="Arial"/>
          <w:color w:val="000000" w:themeColor="text1"/>
          <w:lang w:val="en-GB"/>
        </w:rPr>
        <w:t xml:space="preserve"> over 18 years of age has the right to a “contact person,” employed by the Municipality, whose purpose is to avoid the person with </w:t>
      </w:r>
      <w:proofErr w:type="spellStart"/>
      <w:r w:rsidRPr="00E57F82">
        <w:rPr>
          <w:rFonts w:ascii="Arial" w:hAnsi="Arial" w:cs="Arial"/>
          <w:color w:val="000000" w:themeColor="text1"/>
          <w:lang w:val="en-GB"/>
        </w:rPr>
        <w:t>deafblindness</w:t>
      </w:r>
      <w:proofErr w:type="spellEnd"/>
      <w:r w:rsidRPr="00E57F82">
        <w:rPr>
          <w:rFonts w:ascii="Arial" w:hAnsi="Arial" w:cs="Arial"/>
          <w:color w:val="000000" w:themeColor="text1"/>
          <w:lang w:val="en-GB"/>
        </w:rPr>
        <w:t xml:space="preserve"> from becoming isolated, by helping the person with </w:t>
      </w:r>
      <w:proofErr w:type="spellStart"/>
      <w:r w:rsidRPr="00E57F82">
        <w:rPr>
          <w:rFonts w:ascii="Arial" w:hAnsi="Arial" w:cs="Arial"/>
          <w:color w:val="000000" w:themeColor="text1"/>
          <w:lang w:val="en-GB"/>
        </w:rPr>
        <w:t>deafblindness</w:t>
      </w:r>
      <w:proofErr w:type="spellEnd"/>
      <w:r w:rsidRPr="00E57F82">
        <w:rPr>
          <w:rFonts w:ascii="Arial" w:hAnsi="Arial" w:cs="Arial"/>
          <w:color w:val="000000" w:themeColor="text1"/>
          <w:lang w:val="en-GB"/>
        </w:rPr>
        <w:t xml:space="preserve"> to live a fulfilling life </w:t>
      </w:r>
      <w:proofErr w:type="gramStart"/>
      <w:r w:rsidRPr="00E57F82">
        <w:rPr>
          <w:rFonts w:ascii="Arial" w:hAnsi="Arial" w:cs="Arial"/>
          <w:color w:val="000000" w:themeColor="text1"/>
          <w:lang w:val="en-GB"/>
        </w:rPr>
        <w:t>in spite of</w:t>
      </w:r>
      <w:proofErr w:type="gramEnd"/>
      <w:r w:rsidRPr="00E57F82">
        <w:rPr>
          <w:rFonts w:ascii="Arial" w:hAnsi="Arial" w:cs="Arial"/>
          <w:color w:val="000000" w:themeColor="text1"/>
          <w:lang w:val="en-GB"/>
        </w:rPr>
        <w:t xml:space="preserve"> the communication barriers and the need of support. This contact person visits and communicates with the person with </w:t>
      </w:r>
      <w:proofErr w:type="spellStart"/>
      <w:r w:rsidRPr="00E57F82">
        <w:rPr>
          <w:rFonts w:ascii="Arial" w:hAnsi="Arial" w:cs="Arial"/>
          <w:color w:val="000000" w:themeColor="text1"/>
          <w:lang w:val="en-GB"/>
        </w:rPr>
        <w:t>deafblindness</w:t>
      </w:r>
      <w:proofErr w:type="spellEnd"/>
      <w:r w:rsidRPr="00E57F82">
        <w:rPr>
          <w:rFonts w:ascii="Arial" w:hAnsi="Arial" w:cs="Arial"/>
          <w:color w:val="000000" w:themeColor="text1"/>
          <w:lang w:val="en-GB"/>
        </w:rPr>
        <w:t xml:space="preserve">, provides company, and gives information about daily life to a person that might not be able to stay updated with the news by reading books, newspapers, or magazines; watching television; or listening to the radio. This support person represents the link to the surroundings, helps with interpreting letters, information, bills, and other correspondence. These individuals also accompany the person with </w:t>
      </w:r>
      <w:proofErr w:type="spellStart"/>
      <w:r w:rsidRPr="00E57F82">
        <w:rPr>
          <w:rFonts w:ascii="Arial" w:hAnsi="Arial" w:cs="Arial"/>
          <w:color w:val="000000" w:themeColor="text1"/>
          <w:lang w:val="en-GB"/>
        </w:rPr>
        <w:t>deafblindness</w:t>
      </w:r>
      <w:proofErr w:type="spellEnd"/>
      <w:r w:rsidRPr="00E57F82">
        <w:rPr>
          <w:rFonts w:ascii="Arial" w:hAnsi="Arial" w:cs="Arial"/>
          <w:color w:val="000000" w:themeColor="text1"/>
          <w:lang w:val="en-GB"/>
        </w:rPr>
        <w:t xml:space="preserve"> in everyday outside activities, as well as accompanies and interpreters for him/her on </w:t>
      </w:r>
      <w:r w:rsidRPr="00E57F82">
        <w:rPr>
          <w:rFonts w:ascii="Arial" w:hAnsi="Arial" w:cs="Arial"/>
          <w:color w:val="000000" w:themeColor="text1"/>
          <w:lang w:val="en-GB"/>
        </w:rPr>
        <w:lastRenderedPageBreak/>
        <w:t xml:space="preserve">official occasions, for example, medical appointments or court hearing. The contact persons are selected by a consultant with </w:t>
      </w:r>
      <w:proofErr w:type="spellStart"/>
      <w:r w:rsidRPr="00E57F82">
        <w:rPr>
          <w:rFonts w:ascii="Arial" w:hAnsi="Arial" w:cs="Arial"/>
          <w:color w:val="000000" w:themeColor="text1"/>
          <w:lang w:val="en-GB"/>
        </w:rPr>
        <w:t>deafblindness</w:t>
      </w:r>
      <w:proofErr w:type="spellEnd"/>
      <w:r w:rsidRPr="00E57F82">
        <w:rPr>
          <w:rFonts w:ascii="Arial" w:hAnsi="Arial" w:cs="Arial"/>
          <w:color w:val="000000" w:themeColor="text1"/>
          <w:lang w:val="en-GB"/>
        </w:rPr>
        <w:t xml:space="preserve">, who ensures the contact person is a right fit for the person with </w:t>
      </w:r>
      <w:proofErr w:type="spellStart"/>
      <w:r w:rsidRPr="00E57F82">
        <w:rPr>
          <w:rFonts w:ascii="Arial" w:hAnsi="Arial" w:cs="Arial"/>
          <w:color w:val="000000" w:themeColor="text1"/>
          <w:lang w:val="en-GB"/>
        </w:rPr>
        <w:t>deafblindness</w:t>
      </w:r>
      <w:proofErr w:type="spellEnd"/>
      <w:r w:rsidRPr="00E57F82">
        <w:rPr>
          <w:rFonts w:ascii="Arial" w:hAnsi="Arial" w:cs="Arial"/>
          <w:color w:val="000000" w:themeColor="text1"/>
          <w:lang w:val="en-GB"/>
        </w:rPr>
        <w:t xml:space="preserve">, and the person with </w:t>
      </w:r>
      <w:proofErr w:type="spellStart"/>
      <w:r w:rsidRPr="00E57F82">
        <w:rPr>
          <w:rFonts w:ascii="Arial" w:hAnsi="Arial" w:cs="Arial"/>
          <w:color w:val="000000" w:themeColor="text1"/>
          <w:lang w:val="en-GB"/>
        </w:rPr>
        <w:t>deafblindness</w:t>
      </w:r>
      <w:proofErr w:type="spellEnd"/>
      <w:r w:rsidRPr="00E57F82">
        <w:rPr>
          <w:rFonts w:ascii="Arial" w:hAnsi="Arial" w:cs="Arial"/>
          <w:color w:val="000000" w:themeColor="text1"/>
          <w:lang w:val="en-GB"/>
        </w:rPr>
        <w:t xml:space="preserve"> must approve of the contact person, so they are employed on a one-to-one basis. The same person with </w:t>
      </w:r>
      <w:proofErr w:type="spellStart"/>
      <w:r w:rsidRPr="00E57F82">
        <w:rPr>
          <w:rFonts w:ascii="Arial" w:hAnsi="Arial" w:cs="Arial"/>
          <w:color w:val="000000" w:themeColor="text1"/>
          <w:lang w:val="en-GB"/>
        </w:rPr>
        <w:t>deafblindness</w:t>
      </w:r>
      <w:proofErr w:type="spellEnd"/>
      <w:r w:rsidRPr="00E57F82">
        <w:rPr>
          <w:rFonts w:ascii="Arial" w:hAnsi="Arial" w:cs="Arial"/>
          <w:color w:val="000000" w:themeColor="text1"/>
          <w:lang w:val="en-GB"/>
        </w:rPr>
        <w:t xml:space="preserve"> is always paired with the same contact person. This one-to-one arrangement </w:t>
      </w:r>
      <w:r w:rsidRPr="00E57F82">
        <w:rPr>
          <w:rStyle w:val="rynqvb"/>
          <w:rFonts w:ascii="Arial" w:hAnsi="Arial" w:cs="Arial"/>
          <w:color w:val="000000" w:themeColor="text1"/>
          <w:lang w:val="en-GB"/>
        </w:rPr>
        <w:t xml:space="preserve">can contribute to the increase of trust between the person with </w:t>
      </w:r>
      <w:proofErr w:type="spellStart"/>
      <w:r w:rsidRPr="00E57F82">
        <w:rPr>
          <w:rStyle w:val="rynqvb"/>
          <w:rFonts w:ascii="Arial" w:hAnsi="Arial" w:cs="Arial"/>
          <w:color w:val="000000" w:themeColor="text1"/>
          <w:lang w:val="en-GB"/>
        </w:rPr>
        <w:t>deafblindness</w:t>
      </w:r>
      <w:proofErr w:type="spellEnd"/>
      <w:r w:rsidRPr="00E57F82">
        <w:rPr>
          <w:rStyle w:val="rynqvb"/>
          <w:rFonts w:ascii="Arial" w:hAnsi="Arial" w:cs="Arial"/>
          <w:color w:val="000000" w:themeColor="text1"/>
          <w:lang w:val="en-GB"/>
        </w:rPr>
        <w:t xml:space="preserve"> and the contact person, which is a very important thing when it comes to older persons with </w:t>
      </w:r>
      <w:proofErr w:type="spellStart"/>
      <w:r w:rsidRPr="00E57F82">
        <w:rPr>
          <w:rStyle w:val="rynqvb"/>
          <w:rFonts w:ascii="Arial" w:hAnsi="Arial" w:cs="Arial"/>
          <w:color w:val="000000" w:themeColor="text1"/>
          <w:lang w:val="en-GB"/>
        </w:rPr>
        <w:t>deafblindness</w:t>
      </w:r>
      <w:proofErr w:type="spellEnd"/>
      <w:r w:rsidRPr="00E57F82">
        <w:rPr>
          <w:rStyle w:val="rynqvb"/>
          <w:rFonts w:ascii="Arial" w:hAnsi="Arial" w:cs="Arial"/>
          <w:color w:val="000000" w:themeColor="text1"/>
          <w:lang w:val="en-GB"/>
        </w:rPr>
        <w:t>. (</w:t>
      </w:r>
      <w:proofErr w:type="spellStart"/>
      <w:r w:rsidRPr="00E57F82">
        <w:rPr>
          <w:rFonts w:ascii="Arial" w:hAnsi="Arial" w:cs="Arial"/>
          <w:color w:val="000000" w:themeColor="text1"/>
          <w:lang w:val="en-GB"/>
        </w:rPr>
        <w:t>Brøgger</w:t>
      </w:r>
      <w:proofErr w:type="spellEnd"/>
      <w:r w:rsidRPr="00E57F82">
        <w:rPr>
          <w:rFonts w:ascii="Arial" w:hAnsi="Arial" w:cs="Arial"/>
          <w:color w:val="000000" w:themeColor="text1"/>
          <w:lang w:val="en-GB"/>
        </w:rPr>
        <w:t xml:space="preserve"> 1988).</w:t>
      </w:r>
    </w:p>
    <w:p w14:paraId="3A42E906" w14:textId="77777777" w:rsidR="00A70ADB" w:rsidRDefault="00A70ADB" w:rsidP="00F67E3B">
      <w:pPr>
        <w:spacing w:before="0" w:after="120"/>
        <w:ind w:right="-2"/>
        <w:rPr>
          <w:rFonts w:cs="Arial"/>
          <w:color w:val="000000" w:themeColor="text1"/>
          <w:lang w:val="en-GB"/>
        </w:rPr>
      </w:pPr>
    </w:p>
    <w:p w14:paraId="028E21A8" w14:textId="3A005829"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 xml:space="preserve">Answers in the survey from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from Denmark include, “In our experience group, we use “</w:t>
      </w:r>
      <w:proofErr w:type="spellStart"/>
      <w:r w:rsidRPr="00E57F82">
        <w:rPr>
          <w:rFonts w:cs="Arial"/>
          <w:color w:val="000000" w:themeColor="text1"/>
          <w:lang w:val="en-GB"/>
        </w:rPr>
        <w:t>teleloops</w:t>
      </w:r>
      <w:proofErr w:type="spellEnd"/>
      <w:r w:rsidRPr="00E57F82">
        <w:rPr>
          <w:rFonts w:cs="Arial"/>
          <w:color w:val="000000" w:themeColor="text1"/>
          <w:lang w:val="en-GB"/>
        </w:rPr>
        <w:t>”</w:t>
      </w:r>
      <w:r w:rsidRPr="00E57F82">
        <w:rPr>
          <w:rStyle w:val="FootnoteReference"/>
          <w:rFonts w:cs="Arial"/>
          <w:color w:val="000000" w:themeColor="text1"/>
          <w:lang w:val="en-GB"/>
        </w:rPr>
        <w:footnoteReference w:id="38"/>
      </w:r>
      <w:r w:rsidRPr="00E57F82">
        <w:rPr>
          <w:rFonts w:cs="Arial"/>
          <w:color w:val="000000" w:themeColor="text1"/>
          <w:lang w:val="en-GB"/>
        </w:rPr>
        <w:t xml:space="preserve"> and interpreters, but you </w:t>
      </w:r>
      <w:proofErr w:type="gramStart"/>
      <w:r w:rsidRPr="00E57F82">
        <w:rPr>
          <w:rFonts w:cs="Arial"/>
          <w:color w:val="000000" w:themeColor="text1"/>
          <w:lang w:val="en-GB"/>
        </w:rPr>
        <w:t>have to</w:t>
      </w:r>
      <w:proofErr w:type="gramEnd"/>
      <w:r w:rsidRPr="00E57F82">
        <w:rPr>
          <w:rFonts w:cs="Arial"/>
          <w:color w:val="000000" w:themeColor="text1"/>
          <w:lang w:val="en-GB"/>
        </w:rPr>
        <w:t xml:space="preserve"> speak one at a time, so that everyone can follow along.” Another respondent said, “The older </w:t>
      </w:r>
      <w:r w:rsidR="00351C93" w:rsidRPr="00E57F82">
        <w:rPr>
          <w:rFonts w:cs="Arial"/>
          <w:color w:val="000000" w:themeColor="text1"/>
          <w:lang w:val="en-GB"/>
        </w:rPr>
        <w:t>(</w:t>
      </w:r>
      <w:r w:rsidRPr="00E57F82">
        <w:rPr>
          <w:rFonts w:cs="Arial"/>
          <w:color w:val="000000" w:themeColor="text1"/>
          <w:lang w:val="en-GB"/>
        </w:rPr>
        <w:t>groups</w:t>
      </w:r>
      <w:r w:rsidR="00351C93" w:rsidRPr="00E57F82">
        <w:rPr>
          <w:rFonts w:cs="Arial"/>
          <w:color w:val="000000" w:themeColor="text1"/>
          <w:lang w:val="en-GB"/>
        </w:rPr>
        <w:t>)</w:t>
      </w:r>
      <w:r w:rsidRPr="00E57F82">
        <w:rPr>
          <w:rFonts w:cs="Arial"/>
          <w:color w:val="000000" w:themeColor="text1"/>
          <w:lang w:val="en-GB"/>
        </w:rPr>
        <w:t xml:space="preserve"> like the telephone or mailing friends. And exchange of experience </w:t>
      </w:r>
      <w:r w:rsidR="00351C93" w:rsidRPr="00E57F82">
        <w:rPr>
          <w:rFonts w:cs="Arial"/>
          <w:color w:val="000000" w:themeColor="text1"/>
          <w:lang w:val="en-GB"/>
        </w:rPr>
        <w:t>(</w:t>
      </w:r>
      <w:r w:rsidRPr="00E57F82">
        <w:rPr>
          <w:rFonts w:cs="Arial"/>
          <w:color w:val="000000" w:themeColor="text1"/>
          <w:lang w:val="en-GB"/>
        </w:rPr>
        <w:t>in</w:t>
      </w:r>
      <w:r w:rsidR="00351C93" w:rsidRPr="00E57F82">
        <w:rPr>
          <w:rFonts w:cs="Arial"/>
          <w:color w:val="000000" w:themeColor="text1"/>
          <w:lang w:val="en-GB"/>
        </w:rPr>
        <w:t>)</w:t>
      </w:r>
      <w:r w:rsidRPr="00E57F82">
        <w:rPr>
          <w:rFonts w:cs="Arial"/>
          <w:color w:val="000000" w:themeColor="text1"/>
          <w:lang w:val="en-GB"/>
        </w:rPr>
        <w:t xml:space="preserve"> groups. Two clubs with different events and trips.” Another person from Denmark also mentions “experience groups.”</w:t>
      </w:r>
    </w:p>
    <w:p w14:paraId="21ADE8E6" w14:textId="6B6F4567" w:rsidR="00132C72" w:rsidRDefault="00132C72" w:rsidP="00F67E3B">
      <w:pPr>
        <w:spacing w:before="0" w:after="120"/>
        <w:ind w:right="-2"/>
        <w:rPr>
          <w:rFonts w:cs="Arial"/>
          <w:color w:val="000000" w:themeColor="text1"/>
          <w:lang w:val="en-GB"/>
        </w:rPr>
      </w:pPr>
    </w:p>
    <w:p w14:paraId="565CD84C" w14:textId="77777777" w:rsidR="00FB139A" w:rsidRPr="00E57F82" w:rsidRDefault="00FB139A" w:rsidP="00F67E3B">
      <w:pPr>
        <w:spacing w:before="0" w:after="120"/>
        <w:ind w:right="-2"/>
        <w:rPr>
          <w:rFonts w:cs="Arial"/>
          <w:color w:val="000000" w:themeColor="text1"/>
          <w:lang w:val="en-GB"/>
        </w:rPr>
      </w:pPr>
    </w:p>
    <w:p w14:paraId="27CC823F" w14:textId="621998E3" w:rsidR="00132C72" w:rsidRPr="00E57F82" w:rsidRDefault="00D951F9" w:rsidP="00F67E3B">
      <w:pPr>
        <w:spacing w:before="0" w:after="120"/>
        <w:ind w:right="-2"/>
        <w:rPr>
          <w:rFonts w:cs="Arial"/>
          <w:b/>
          <w:bCs/>
          <w:color w:val="000000" w:themeColor="text1"/>
          <w:lang w:val="en-GB"/>
        </w:rPr>
      </w:pPr>
      <w:r w:rsidRPr="00E57F82">
        <w:rPr>
          <w:rFonts w:cs="Arial"/>
          <w:color w:val="000000" w:themeColor="text1"/>
        </w:rPr>
        <w:fldChar w:fldCharType="begin"/>
      </w:r>
      <w:r w:rsidRPr="00E57F82">
        <w:rPr>
          <w:rFonts w:cs="Arial"/>
          <w:color w:val="000000" w:themeColor="text1"/>
        </w:rPr>
        <w:instrText xml:space="preserve"> INCLUDEPICTURE "/Users/danielaberganza/Library/Group Containers/UBF8T346G9.ms/WebArchiveCopyPasteTempFiles/com.microsoft.Word/Flag_of_Norway.png" \* MERGEFORMATINET </w:instrText>
      </w:r>
      <w:r w:rsidR="00411349" w:rsidRPr="00E57F82">
        <w:rPr>
          <w:rFonts w:cs="Arial"/>
          <w:color w:val="000000" w:themeColor="text1"/>
        </w:rPr>
        <w:fldChar w:fldCharType="separate"/>
      </w:r>
      <w:r w:rsidRPr="00E57F82">
        <w:rPr>
          <w:rFonts w:cs="Arial"/>
          <w:color w:val="000000" w:themeColor="text1"/>
        </w:rPr>
        <w:fldChar w:fldCharType="end"/>
      </w:r>
      <w:r w:rsidR="00132C72" w:rsidRPr="00E57F82">
        <w:rPr>
          <w:rFonts w:cs="Arial"/>
          <w:b/>
          <w:bCs/>
          <w:color w:val="000000" w:themeColor="text1"/>
          <w:lang w:val="en-GB"/>
        </w:rPr>
        <w:t>Norway</w:t>
      </w:r>
    </w:p>
    <w:p w14:paraId="0FEA3C59" w14:textId="77777777" w:rsidR="00FB139A" w:rsidRDefault="00FB139A" w:rsidP="00F67E3B">
      <w:pPr>
        <w:spacing w:before="0" w:after="120"/>
        <w:ind w:right="-2"/>
        <w:rPr>
          <w:rFonts w:cs="Arial"/>
          <w:color w:val="000000" w:themeColor="text1"/>
          <w:lang w:val="en-GB"/>
        </w:rPr>
      </w:pPr>
    </w:p>
    <w:p w14:paraId="76883641" w14:textId="42E2BFF0"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 xml:space="preserve">All four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from Norway refer to “social gatherings and tours.”</w:t>
      </w:r>
    </w:p>
    <w:p w14:paraId="6296506D" w14:textId="7A72C1D1" w:rsidR="00132C72" w:rsidRDefault="00132C72" w:rsidP="00F67E3B">
      <w:pPr>
        <w:spacing w:before="0" w:after="120"/>
        <w:ind w:right="-2"/>
        <w:rPr>
          <w:rFonts w:cs="Arial"/>
          <w:color w:val="000000" w:themeColor="text1"/>
          <w:lang w:val="en-GB"/>
        </w:rPr>
      </w:pPr>
    </w:p>
    <w:p w14:paraId="01E17B3D" w14:textId="77777777" w:rsidR="00FB139A" w:rsidRPr="00E57F82" w:rsidRDefault="00FB139A" w:rsidP="00F67E3B">
      <w:pPr>
        <w:spacing w:before="0" w:after="120"/>
        <w:ind w:right="-2"/>
        <w:rPr>
          <w:rFonts w:cs="Arial"/>
          <w:color w:val="000000" w:themeColor="text1"/>
          <w:lang w:val="en-GB"/>
        </w:rPr>
      </w:pPr>
    </w:p>
    <w:p w14:paraId="3B984655" w14:textId="001F7080" w:rsidR="00132C72" w:rsidRPr="00E57F82" w:rsidRDefault="00B52F44" w:rsidP="00F67E3B">
      <w:pPr>
        <w:spacing w:before="0" w:after="120"/>
        <w:ind w:right="-2"/>
        <w:rPr>
          <w:rFonts w:cs="Arial"/>
          <w:b/>
          <w:bCs/>
          <w:color w:val="000000" w:themeColor="text1"/>
          <w:lang w:val="en-GB"/>
        </w:rPr>
      </w:pPr>
      <w:r w:rsidRPr="00E57F82">
        <w:rPr>
          <w:rFonts w:cs="Arial"/>
          <w:color w:val="000000" w:themeColor="text1"/>
        </w:rPr>
        <w:fldChar w:fldCharType="begin"/>
      </w:r>
      <w:r w:rsidRPr="00E57F82">
        <w:rPr>
          <w:rFonts w:cs="Arial"/>
          <w:color w:val="000000" w:themeColor="text1"/>
        </w:rPr>
        <w:instrText xml:space="preserve"> INCLUDEPICTURE "/Users/danielaberganza/Library/Group Containers/UBF8T346G9.ms/WebArchiveCopyPasteTempFiles/com.microsoft.Word/Flag_of_the_United_Kingdom.png" \* MERGEFORMATINET </w:instrText>
      </w:r>
      <w:r w:rsidR="00411349" w:rsidRPr="00E57F82">
        <w:rPr>
          <w:rFonts w:cs="Arial"/>
          <w:color w:val="000000" w:themeColor="text1"/>
        </w:rPr>
        <w:fldChar w:fldCharType="separate"/>
      </w:r>
      <w:r w:rsidRPr="00E57F82">
        <w:rPr>
          <w:rFonts w:cs="Arial"/>
          <w:color w:val="000000" w:themeColor="text1"/>
        </w:rPr>
        <w:fldChar w:fldCharType="end"/>
      </w:r>
      <w:r w:rsidR="00132C72" w:rsidRPr="00E57F82">
        <w:rPr>
          <w:rFonts w:cs="Arial"/>
          <w:b/>
          <w:bCs/>
          <w:color w:val="000000" w:themeColor="text1"/>
          <w:lang w:val="en-GB"/>
        </w:rPr>
        <w:t>UK</w:t>
      </w:r>
    </w:p>
    <w:p w14:paraId="6594FB5F" w14:textId="77777777" w:rsidR="00FB139A" w:rsidRDefault="00FB139A" w:rsidP="00F67E3B">
      <w:pPr>
        <w:spacing w:before="0" w:after="120"/>
        <w:ind w:right="-2"/>
        <w:rPr>
          <w:rFonts w:cs="Arial"/>
          <w:color w:val="000000" w:themeColor="text1"/>
          <w:lang w:val="en-GB"/>
        </w:rPr>
      </w:pPr>
    </w:p>
    <w:p w14:paraId="2D1219C1" w14:textId="42417E3E"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 xml:space="preserve">A list of resources was shared by respondents to the survey. For example, a professional that indirectly supports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from UK directed us to the Sense blog that shares stories from Deafblind persons of all ages</w:t>
      </w:r>
      <w:r w:rsidRPr="00E57F82">
        <w:rPr>
          <w:rStyle w:val="FootnoteReference"/>
          <w:rFonts w:cs="Arial"/>
          <w:color w:val="000000" w:themeColor="text1"/>
          <w:lang w:val="en-GB"/>
        </w:rPr>
        <w:footnoteReference w:id="39"/>
      </w:r>
      <w:r w:rsidRPr="00E57F82">
        <w:rPr>
          <w:rFonts w:cs="Arial"/>
          <w:color w:val="000000" w:themeColor="text1"/>
          <w:lang w:val="en-GB"/>
        </w:rPr>
        <w:t>.</w:t>
      </w:r>
    </w:p>
    <w:p w14:paraId="2A72CB72" w14:textId="26F6944F" w:rsidR="00132C72" w:rsidRPr="00E57F82" w:rsidRDefault="00132C72" w:rsidP="00F67E3B">
      <w:pPr>
        <w:spacing w:before="0" w:after="120"/>
        <w:ind w:right="-2"/>
        <w:rPr>
          <w:rFonts w:cs="Arial"/>
          <w:color w:val="000000" w:themeColor="text1"/>
          <w:lang w:val="en-GB"/>
        </w:rPr>
      </w:pPr>
    </w:p>
    <w:p w14:paraId="010C9660" w14:textId="77777777" w:rsidR="00FB139A" w:rsidRDefault="00FB139A" w:rsidP="00F67E3B">
      <w:pPr>
        <w:spacing w:before="0" w:after="120"/>
        <w:ind w:right="-2"/>
        <w:rPr>
          <w:rFonts w:cs="Arial"/>
          <w:color w:val="000000" w:themeColor="text1"/>
        </w:rPr>
      </w:pPr>
    </w:p>
    <w:p w14:paraId="10F38F16" w14:textId="1F7C5D1B" w:rsidR="00132C72" w:rsidRPr="00E57F82" w:rsidRDefault="00ED0238" w:rsidP="00F67E3B">
      <w:pPr>
        <w:spacing w:before="0" w:after="120"/>
        <w:ind w:right="-2"/>
        <w:rPr>
          <w:rFonts w:cs="Arial"/>
          <w:b/>
          <w:bCs/>
          <w:color w:val="000000" w:themeColor="text1"/>
          <w:lang w:val="en-GB"/>
        </w:rPr>
      </w:pPr>
      <w:r w:rsidRPr="00E57F82">
        <w:rPr>
          <w:rFonts w:cs="Arial"/>
          <w:color w:val="000000" w:themeColor="text1"/>
        </w:rPr>
        <w:fldChar w:fldCharType="begin"/>
      </w:r>
      <w:r w:rsidRPr="00E57F82">
        <w:rPr>
          <w:rFonts w:cs="Arial"/>
          <w:color w:val="000000" w:themeColor="text1"/>
        </w:rPr>
        <w:instrText xml:space="preserve"> INCLUDEPICTURE "/Users/danielaberganza/Library/Group Containers/UBF8T346G9.ms/WebArchiveCopyPasteTempFiles/com.microsoft.Word/Flag_of_Italy_%281946%E2%80%932003%29.png" \* MERGEFORMATINET </w:instrText>
      </w:r>
      <w:r w:rsidR="00411349" w:rsidRPr="00E57F82">
        <w:rPr>
          <w:rFonts w:cs="Arial"/>
          <w:color w:val="000000" w:themeColor="text1"/>
        </w:rPr>
        <w:fldChar w:fldCharType="separate"/>
      </w:r>
      <w:r w:rsidRPr="00E57F82">
        <w:rPr>
          <w:rFonts w:cs="Arial"/>
          <w:color w:val="000000" w:themeColor="text1"/>
        </w:rPr>
        <w:fldChar w:fldCharType="end"/>
      </w:r>
      <w:r w:rsidR="00132C72" w:rsidRPr="00E57F82">
        <w:rPr>
          <w:rFonts w:cs="Arial"/>
          <w:b/>
          <w:bCs/>
          <w:color w:val="000000" w:themeColor="text1"/>
          <w:lang w:val="en-GB"/>
        </w:rPr>
        <w:t>Italy</w:t>
      </w:r>
    </w:p>
    <w:p w14:paraId="007636A4" w14:textId="77777777" w:rsidR="00FB139A" w:rsidRDefault="00FB139A" w:rsidP="00F67E3B">
      <w:pPr>
        <w:autoSpaceDE w:val="0"/>
        <w:autoSpaceDN w:val="0"/>
        <w:adjustRightInd w:val="0"/>
        <w:spacing w:before="0" w:after="120"/>
        <w:ind w:right="-2"/>
        <w:rPr>
          <w:rFonts w:cs="Arial"/>
          <w:color w:val="000000" w:themeColor="text1"/>
          <w:lang w:val="en-GB"/>
        </w:rPr>
      </w:pPr>
    </w:p>
    <w:p w14:paraId="21E14865" w14:textId="5AF191E0" w:rsidR="00132C72" w:rsidRPr="00E57F82" w:rsidRDefault="00132C72" w:rsidP="00F67E3B">
      <w:pPr>
        <w:autoSpaceDE w:val="0"/>
        <w:autoSpaceDN w:val="0"/>
        <w:adjustRightInd w:val="0"/>
        <w:spacing w:before="0" w:after="120"/>
        <w:ind w:right="-2"/>
        <w:rPr>
          <w:rFonts w:cs="Arial"/>
          <w:color w:val="000000" w:themeColor="text1"/>
          <w:lang w:val="en-GB"/>
        </w:rPr>
      </w:pPr>
      <w:r w:rsidRPr="00E57F82">
        <w:rPr>
          <w:rFonts w:cs="Arial"/>
          <w:color w:val="000000" w:themeColor="text1"/>
          <w:lang w:val="en-GB"/>
        </w:rPr>
        <w:lastRenderedPageBreak/>
        <w:t xml:space="preserve">In Milan, Italy, the branch of the Association </w:t>
      </w:r>
      <w:r w:rsidRPr="00E57F82">
        <w:rPr>
          <w:rFonts w:cs="Arial"/>
          <w:i/>
          <w:iCs/>
          <w:color w:val="000000" w:themeColor="text1"/>
          <w:lang w:val="en-GB"/>
        </w:rPr>
        <w:t xml:space="preserve">Lega del Filo </w:t>
      </w:r>
      <w:proofErr w:type="spellStart"/>
      <w:r w:rsidRPr="00E57F82">
        <w:rPr>
          <w:rFonts w:cs="Arial"/>
          <w:i/>
          <w:iCs/>
          <w:color w:val="000000" w:themeColor="text1"/>
          <w:lang w:val="en-GB"/>
        </w:rPr>
        <w:t>d’Oro</w:t>
      </w:r>
      <w:proofErr w:type="spellEnd"/>
      <w:r w:rsidRPr="00E57F82">
        <w:rPr>
          <w:rFonts w:cs="Arial"/>
          <w:color w:val="000000" w:themeColor="text1"/>
          <w:lang w:val="en-GB"/>
        </w:rPr>
        <w:t xml:space="preserve">, serves as </w:t>
      </w:r>
      <w:r w:rsidRPr="00E57F82">
        <w:rPr>
          <w:rStyle w:val="rynqvb"/>
          <w:rFonts w:cs="Arial"/>
          <w:color w:val="000000" w:themeColor="text1"/>
          <w:lang w:val="en-GB"/>
        </w:rPr>
        <w:t>an organisation engaged in assistance, education, rehabilitation, recovery, and enhancement of the residual potentials and support. The goal is to achieve the greatest possible autonomy of Deafblind and multi-psycho-sensory impaired persons</w:t>
      </w:r>
      <w:r w:rsidRPr="00E57F82">
        <w:rPr>
          <w:rFonts w:cs="Arial"/>
          <w:color w:val="000000" w:themeColor="text1"/>
          <w:lang w:val="en-GB"/>
        </w:rPr>
        <w:t xml:space="preserve"> and offer the service of a residential unit located in the city centre. Founded in 1996, it is the first service of its kind for older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in Italy. It provides support and a social-education service within a community environment. The aim is to respond to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needs by making it possible for him/her to express his/her character and respecting his/her way of life and background, and to guarantee a good quality of life, as well as quality assistance.  This allows its clients to make significant experiences and be integrated in the social context (</w:t>
      </w:r>
      <w:proofErr w:type="spellStart"/>
      <w:r w:rsidRPr="00E57F82">
        <w:rPr>
          <w:rFonts w:cs="Arial"/>
          <w:color w:val="000000" w:themeColor="text1"/>
          <w:lang w:val="en-GB"/>
        </w:rPr>
        <w:t>Acerbi</w:t>
      </w:r>
      <w:proofErr w:type="spellEnd"/>
      <w:r w:rsidRPr="00E57F82">
        <w:rPr>
          <w:rFonts w:cs="Arial"/>
          <w:color w:val="000000" w:themeColor="text1"/>
          <w:lang w:val="en-GB"/>
        </w:rPr>
        <w:t xml:space="preserve"> et al. 1988: 39).</w:t>
      </w:r>
    </w:p>
    <w:p w14:paraId="6BDAE6E1" w14:textId="77777777" w:rsidR="00FB139A" w:rsidRDefault="00FB139A" w:rsidP="00F67E3B">
      <w:pPr>
        <w:spacing w:before="0" w:after="120"/>
        <w:ind w:right="-2"/>
        <w:rPr>
          <w:rFonts w:cs="Arial"/>
          <w:color w:val="000000" w:themeColor="text1"/>
          <w:lang w:val="en-GB"/>
        </w:rPr>
      </w:pPr>
    </w:p>
    <w:p w14:paraId="3DA69F22" w14:textId="521ADE9C"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 xml:space="preserve">A professional service provider that directly supports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from Italy responded to the survey by saying, “An emerging theme, also present in the </w:t>
      </w:r>
      <w:r w:rsidRPr="00E57F82">
        <w:rPr>
          <w:rFonts w:cs="Arial"/>
          <w:i/>
          <w:iCs/>
          <w:color w:val="000000" w:themeColor="text1"/>
          <w:lang w:val="en-GB"/>
        </w:rPr>
        <w:t xml:space="preserve">Lega del Filo </w:t>
      </w:r>
      <w:proofErr w:type="spellStart"/>
      <w:r w:rsidRPr="00E57F82">
        <w:rPr>
          <w:rFonts w:cs="Arial"/>
          <w:i/>
          <w:iCs/>
          <w:color w:val="000000" w:themeColor="text1"/>
          <w:lang w:val="en-GB"/>
        </w:rPr>
        <w:t>d’Oro</w:t>
      </w:r>
      <w:r w:rsidRPr="00E57F82">
        <w:rPr>
          <w:rFonts w:cs="Arial"/>
          <w:color w:val="000000" w:themeColor="text1"/>
          <w:lang w:val="en-GB"/>
        </w:rPr>
        <w:t>’s</w:t>
      </w:r>
      <w:proofErr w:type="spellEnd"/>
      <w:r w:rsidRPr="00E57F82">
        <w:rPr>
          <w:rFonts w:cs="Arial"/>
          <w:color w:val="000000" w:themeColor="text1"/>
          <w:lang w:val="en-GB"/>
        </w:rPr>
        <w:t xml:space="preserve"> Three-Year Improvement Plan, is that of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or multisensory impairments entering old age: we are observing what needs they have, </w:t>
      </w:r>
      <w:r w:rsidR="00351C93" w:rsidRPr="00E57F82">
        <w:rPr>
          <w:rFonts w:cs="Arial"/>
          <w:color w:val="000000" w:themeColor="text1"/>
          <w:lang w:val="en-GB"/>
        </w:rPr>
        <w:t>(</w:t>
      </w:r>
      <w:r w:rsidRPr="00E57F82">
        <w:rPr>
          <w:rFonts w:cs="Arial"/>
          <w:color w:val="000000" w:themeColor="text1"/>
          <w:lang w:val="en-GB"/>
        </w:rPr>
        <w:t>and</w:t>
      </w:r>
      <w:r w:rsidR="00351C93" w:rsidRPr="00E57F82">
        <w:rPr>
          <w:rFonts w:cs="Arial"/>
          <w:color w:val="000000" w:themeColor="text1"/>
          <w:lang w:val="en-GB"/>
        </w:rPr>
        <w:t>)</w:t>
      </w:r>
      <w:r w:rsidRPr="00E57F82">
        <w:rPr>
          <w:rFonts w:cs="Arial"/>
          <w:color w:val="000000" w:themeColor="text1"/>
          <w:lang w:val="en-GB"/>
        </w:rPr>
        <w:t xml:space="preserve"> how they would like to spend their day, but also how </w:t>
      </w:r>
      <w:r w:rsidRPr="00E57F82">
        <w:rPr>
          <w:rFonts w:cs="Arial"/>
          <w:i/>
          <w:iCs/>
          <w:color w:val="000000" w:themeColor="text1"/>
          <w:lang w:val="en-GB"/>
        </w:rPr>
        <w:t xml:space="preserve">Lega del Filo </w:t>
      </w:r>
      <w:proofErr w:type="spellStart"/>
      <w:r w:rsidRPr="00E57F82">
        <w:rPr>
          <w:rFonts w:cs="Arial"/>
          <w:i/>
          <w:iCs/>
          <w:color w:val="000000" w:themeColor="text1"/>
          <w:lang w:val="en-GB"/>
        </w:rPr>
        <w:t>d’Oro</w:t>
      </w:r>
      <w:proofErr w:type="spellEnd"/>
      <w:r w:rsidRPr="00E57F82">
        <w:rPr>
          <w:rFonts w:cs="Arial"/>
          <w:color w:val="000000" w:themeColor="text1"/>
          <w:lang w:val="en-GB"/>
        </w:rPr>
        <w:t xml:space="preserve"> staff relate</w:t>
      </w:r>
      <w:r w:rsidR="00351C93" w:rsidRPr="00E57F82">
        <w:rPr>
          <w:rFonts w:cs="Arial"/>
          <w:color w:val="000000" w:themeColor="text1"/>
          <w:lang w:val="en-GB"/>
        </w:rPr>
        <w:t>(</w:t>
      </w:r>
      <w:r w:rsidRPr="00E57F82">
        <w:rPr>
          <w:rFonts w:cs="Arial"/>
          <w:color w:val="000000" w:themeColor="text1"/>
          <w:lang w:val="en-GB"/>
        </w:rPr>
        <w:t>s</w:t>
      </w:r>
      <w:r w:rsidR="00351C93" w:rsidRPr="00E57F82">
        <w:rPr>
          <w:rFonts w:cs="Arial"/>
          <w:color w:val="000000" w:themeColor="text1"/>
          <w:lang w:val="en-GB"/>
        </w:rPr>
        <w:t>)</w:t>
      </w:r>
      <w:r w:rsidRPr="00E57F82">
        <w:rPr>
          <w:rFonts w:cs="Arial"/>
          <w:color w:val="000000" w:themeColor="text1"/>
          <w:lang w:val="en-GB"/>
        </w:rPr>
        <w:t xml:space="preserve"> to older users in order to offer services increasingly appropriate to their needs. In addition, through a user severity survey conducted every two years, we monitor how the health of older users, and their disability evolves </w:t>
      </w:r>
      <w:proofErr w:type="gramStart"/>
      <w:r w:rsidRPr="00E57F82">
        <w:rPr>
          <w:rFonts w:cs="Arial"/>
          <w:color w:val="000000" w:themeColor="text1"/>
          <w:lang w:val="en-GB"/>
        </w:rPr>
        <w:t>in order to</w:t>
      </w:r>
      <w:proofErr w:type="gramEnd"/>
      <w:r w:rsidRPr="00E57F82">
        <w:rPr>
          <w:rFonts w:cs="Arial"/>
          <w:color w:val="000000" w:themeColor="text1"/>
          <w:lang w:val="en-GB"/>
        </w:rPr>
        <w:t xml:space="preserve"> better respond to their needs and to design new services.” In Spain, for example, there is a committee on older persons in the associative movement of FASOCIDE (</w:t>
      </w:r>
      <w:r w:rsidRPr="00E57F82">
        <w:rPr>
          <w:rStyle w:val="rynqvb"/>
          <w:rFonts w:cs="Arial"/>
          <w:color w:val="000000" w:themeColor="text1"/>
          <w:lang w:val="en-GB"/>
        </w:rPr>
        <w:t>Federation of Associations of Deafblind People of Spain</w:t>
      </w:r>
      <w:r w:rsidRPr="00E57F82">
        <w:rPr>
          <w:rFonts w:cs="Arial"/>
          <w:color w:val="000000" w:themeColor="text1"/>
          <w:lang w:val="en-GB"/>
        </w:rPr>
        <w:t>), which is an example of a good practice on how Deafblind associations can integrate the priorities of older persons within their agenda.</w:t>
      </w:r>
    </w:p>
    <w:p w14:paraId="4C457FA6" w14:textId="77777777" w:rsidR="00FB139A" w:rsidRDefault="00FB139A" w:rsidP="00F67E3B">
      <w:pPr>
        <w:spacing w:before="0" w:after="120"/>
        <w:ind w:right="-2"/>
        <w:rPr>
          <w:rFonts w:cs="Arial"/>
          <w:color w:val="000000" w:themeColor="text1"/>
          <w:lang w:val="en-GB"/>
        </w:rPr>
      </w:pPr>
    </w:p>
    <w:p w14:paraId="268CEC8B" w14:textId="47D833BC"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 xml:space="preserve">A professional service provider that directly supports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from Italy shares an example of a good practice as “individual programmes for older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that are carried out on the territory.”</w:t>
      </w:r>
    </w:p>
    <w:p w14:paraId="075B5F1A" w14:textId="26C67801" w:rsidR="00132C72" w:rsidRDefault="00132C72" w:rsidP="00F67E3B">
      <w:pPr>
        <w:spacing w:before="0" w:after="120"/>
        <w:ind w:right="-2"/>
        <w:rPr>
          <w:rFonts w:cs="Arial"/>
          <w:color w:val="000000" w:themeColor="text1"/>
          <w:lang w:val="en-GB"/>
        </w:rPr>
      </w:pPr>
    </w:p>
    <w:p w14:paraId="043DC00A" w14:textId="77777777" w:rsidR="00FB139A" w:rsidRPr="00E57F82" w:rsidRDefault="00FB139A" w:rsidP="00F67E3B">
      <w:pPr>
        <w:spacing w:before="0" w:after="120"/>
        <w:ind w:right="-2"/>
        <w:rPr>
          <w:rFonts w:cs="Arial"/>
          <w:color w:val="000000" w:themeColor="text1"/>
          <w:lang w:val="en-GB"/>
        </w:rPr>
      </w:pPr>
    </w:p>
    <w:p w14:paraId="575C0A50" w14:textId="57CD1B13" w:rsidR="00132C72" w:rsidRPr="00E57F82" w:rsidRDefault="00CE0B81" w:rsidP="00F67E3B">
      <w:pPr>
        <w:autoSpaceDE w:val="0"/>
        <w:autoSpaceDN w:val="0"/>
        <w:adjustRightInd w:val="0"/>
        <w:spacing w:before="0" w:after="120"/>
        <w:ind w:right="-2"/>
        <w:rPr>
          <w:rFonts w:cs="Arial"/>
          <w:b/>
          <w:bCs/>
          <w:color w:val="000000" w:themeColor="text1"/>
          <w:lang w:val="en-GB"/>
        </w:rPr>
      </w:pPr>
      <w:r w:rsidRPr="00E57F82">
        <w:rPr>
          <w:rFonts w:cs="Arial"/>
          <w:color w:val="000000" w:themeColor="text1"/>
        </w:rPr>
        <w:fldChar w:fldCharType="begin"/>
      </w:r>
      <w:r w:rsidRPr="00E57F82">
        <w:rPr>
          <w:rFonts w:cs="Arial"/>
          <w:color w:val="000000" w:themeColor="text1"/>
        </w:rPr>
        <w:instrText xml:space="preserve"> INCLUDEPICTURE "/Users/danielaberganza/Library/Group Containers/UBF8T346G9.ms/WebArchiveCopyPasteTempFiles/com.microsoft.Word/Spain_flag_300.png" \* MERGEFORMATINET </w:instrText>
      </w:r>
      <w:r w:rsidR="00411349" w:rsidRPr="00E57F82">
        <w:rPr>
          <w:rFonts w:cs="Arial"/>
          <w:color w:val="000000" w:themeColor="text1"/>
        </w:rPr>
        <w:fldChar w:fldCharType="separate"/>
      </w:r>
      <w:r w:rsidRPr="00E57F82">
        <w:rPr>
          <w:rFonts w:cs="Arial"/>
          <w:color w:val="000000" w:themeColor="text1"/>
        </w:rPr>
        <w:fldChar w:fldCharType="end"/>
      </w:r>
      <w:r w:rsidR="00132C72" w:rsidRPr="00E57F82">
        <w:rPr>
          <w:rFonts w:cs="Arial"/>
          <w:b/>
          <w:bCs/>
          <w:color w:val="000000" w:themeColor="text1"/>
          <w:lang w:val="en-GB"/>
        </w:rPr>
        <w:t>Spain</w:t>
      </w:r>
    </w:p>
    <w:p w14:paraId="35AE2EDB" w14:textId="77777777" w:rsidR="00FB139A" w:rsidRDefault="00FB139A" w:rsidP="00F67E3B">
      <w:pPr>
        <w:spacing w:before="0" w:after="120"/>
        <w:ind w:right="-2"/>
        <w:rPr>
          <w:rFonts w:cs="Arial"/>
          <w:color w:val="000000" w:themeColor="text1"/>
          <w:lang w:val="en-GB"/>
        </w:rPr>
      </w:pPr>
    </w:p>
    <w:p w14:paraId="243480DE" w14:textId="4FFCF0C9"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 xml:space="preserve">As most respondents to the survey fell within the Spanish context, most answers came from that country. The mentioned organisations include ASOCIDE (the Spanish Association of Deafblind Persons), APASCIDE (the Spanish Association of Family Members of Deafblind Persons), and ONCE (the </w:t>
      </w:r>
      <w:r w:rsidRPr="00E57F82">
        <w:rPr>
          <w:rStyle w:val="searchmatch"/>
          <w:rFonts w:cs="Arial"/>
          <w:color w:val="000000" w:themeColor="text1"/>
          <w:lang w:val="en-GB"/>
        </w:rPr>
        <w:t>Spanish</w:t>
      </w:r>
      <w:r w:rsidRPr="00E57F82">
        <w:rPr>
          <w:rFonts w:cs="Arial"/>
          <w:color w:val="000000" w:themeColor="text1"/>
          <w:lang w:val="en-GB"/>
        </w:rPr>
        <w:t xml:space="preserve"> National Organisation of the Blind) as drivers of good practices. Respondents highlight the importance of encouraging relationships between people in similar situations as well as the organisation of lectures on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and volunteering opportunities. </w:t>
      </w:r>
    </w:p>
    <w:p w14:paraId="4DE224DC" w14:textId="77777777" w:rsidR="00FB139A" w:rsidRDefault="00FB139A" w:rsidP="00F67E3B">
      <w:pPr>
        <w:spacing w:before="0" w:after="120"/>
        <w:ind w:right="-2"/>
        <w:rPr>
          <w:rFonts w:cs="Arial"/>
          <w:color w:val="000000" w:themeColor="text1"/>
          <w:lang w:val="en-GB"/>
        </w:rPr>
      </w:pPr>
    </w:p>
    <w:p w14:paraId="7F9D6627" w14:textId="7648473F"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lastRenderedPageBreak/>
        <w:t xml:space="preserve">A professional service provider that directly supports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underlines the role of “communicative mediators” in Spain, who play a role in communication. One respondent stated, “</w:t>
      </w:r>
      <w:r w:rsidRPr="00E57F82">
        <w:rPr>
          <w:rStyle w:val="rynqvb"/>
          <w:rFonts w:cs="Arial"/>
          <w:color w:val="000000" w:themeColor="text1"/>
          <w:lang w:val="en-GB"/>
        </w:rPr>
        <w:t>Support mechanisms both in-homes and at nursing homes, which is provided to Deafblind persons through communicative mediators alleviate situations of lack of communication, favouring contact and communicative relationship with the environment, access to their close environment, and transmission of information from the environment.”</w:t>
      </w:r>
    </w:p>
    <w:p w14:paraId="5464EF9F" w14:textId="5CA45B49" w:rsidR="00132C72" w:rsidRDefault="00132C72" w:rsidP="00F67E3B">
      <w:pPr>
        <w:spacing w:before="0" w:after="120"/>
        <w:ind w:right="-2"/>
        <w:rPr>
          <w:rFonts w:cs="Arial"/>
          <w:color w:val="000000" w:themeColor="text1"/>
          <w:lang w:val="en-GB"/>
        </w:rPr>
      </w:pPr>
    </w:p>
    <w:p w14:paraId="41BA5BB3" w14:textId="77777777" w:rsidR="00FB139A" w:rsidRPr="00E57F82" w:rsidRDefault="00FB139A" w:rsidP="00F67E3B">
      <w:pPr>
        <w:spacing w:before="0" w:after="120"/>
        <w:ind w:right="-2"/>
        <w:rPr>
          <w:rFonts w:cs="Arial"/>
          <w:color w:val="000000" w:themeColor="text1"/>
          <w:lang w:val="en-GB"/>
        </w:rPr>
      </w:pPr>
    </w:p>
    <w:p w14:paraId="3F499C53" w14:textId="7BCD26BE" w:rsidR="00132C72" w:rsidRPr="00E57F82" w:rsidRDefault="00CD37DC" w:rsidP="00F67E3B">
      <w:pPr>
        <w:spacing w:before="0" w:after="120"/>
        <w:ind w:right="-2"/>
        <w:rPr>
          <w:rFonts w:cs="Arial"/>
          <w:b/>
          <w:bCs/>
          <w:color w:val="000000" w:themeColor="text1"/>
          <w:lang w:val="en-GB"/>
        </w:rPr>
      </w:pPr>
      <w:r w:rsidRPr="00E57F82">
        <w:rPr>
          <w:rFonts w:cs="Arial"/>
          <w:color w:val="000000" w:themeColor="text1"/>
        </w:rPr>
        <w:fldChar w:fldCharType="begin"/>
      </w:r>
      <w:r w:rsidRPr="00E57F82">
        <w:rPr>
          <w:rFonts w:cs="Arial"/>
          <w:color w:val="000000" w:themeColor="text1"/>
        </w:rPr>
        <w:instrText xml:space="preserve"> INCLUDEPICTURE "/Users/danielaberganza/Library/Group Containers/UBF8T346G9.ms/WebArchiveCopyPasteTempFiles/com.microsoft.Word/2560px-Flag_of_Bulgaria_%28with_coat_of_arms%29.svg.png" \* MERGEFORMATINET </w:instrText>
      </w:r>
      <w:r w:rsidR="00411349" w:rsidRPr="00E57F82">
        <w:rPr>
          <w:rFonts w:cs="Arial"/>
          <w:color w:val="000000" w:themeColor="text1"/>
        </w:rPr>
        <w:fldChar w:fldCharType="separate"/>
      </w:r>
      <w:r w:rsidRPr="00E57F82">
        <w:rPr>
          <w:rFonts w:cs="Arial"/>
          <w:color w:val="000000" w:themeColor="text1"/>
        </w:rPr>
        <w:fldChar w:fldCharType="end"/>
      </w:r>
      <w:r w:rsidR="00132C72" w:rsidRPr="00E57F82">
        <w:rPr>
          <w:rFonts w:cs="Arial"/>
          <w:b/>
          <w:bCs/>
          <w:color w:val="000000" w:themeColor="text1"/>
          <w:lang w:val="en-GB"/>
        </w:rPr>
        <w:t>Bulgaria</w:t>
      </w:r>
    </w:p>
    <w:p w14:paraId="6F1C2249" w14:textId="77777777" w:rsidR="00FB139A" w:rsidRDefault="00FB139A" w:rsidP="00F67E3B">
      <w:pPr>
        <w:spacing w:before="0" w:after="120"/>
        <w:ind w:right="-2"/>
        <w:rPr>
          <w:rFonts w:cs="Arial"/>
          <w:color w:val="000000" w:themeColor="text1"/>
          <w:lang w:val="en-GB"/>
        </w:rPr>
      </w:pPr>
    </w:p>
    <w:p w14:paraId="7FEA7128" w14:textId="5EA66E27" w:rsidR="001154C8"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 xml:space="preserve">A person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who at the same time is a professional service provider that directly supports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from Bulgaria answered, “Communicating and living together with others in similar situations, makes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feel safer, which leads to increased self-confidence of the individual.”</w:t>
      </w:r>
    </w:p>
    <w:p w14:paraId="2FDCBCFF" w14:textId="77777777" w:rsidR="0045367C" w:rsidRPr="00E57F82" w:rsidRDefault="0045367C" w:rsidP="00F67E3B">
      <w:pPr>
        <w:spacing w:before="0" w:after="120"/>
        <w:ind w:right="-2"/>
        <w:rPr>
          <w:rFonts w:cs="Arial"/>
          <w:color w:val="000000" w:themeColor="text1"/>
          <w:lang w:val="en-GB"/>
        </w:rPr>
      </w:pPr>
    </w:p>
    <w:p w14:paraId="26FBA37D" w14:textId="77777777" w:rsidR="0045367C" w:rsidRPr="00E57F82" w:rsidRDefault="0045367C" w:rsidP="00F67E3B">
      <w:pPr>
        <w:spacing w:before="0" w:after="120"/>
        <w:ind w:right="-2"/>
        <w:rPr>
          <w:rFonts w:cs="Arial"/>
          <w:color w:val="000000" w:themeColor="text1"/>
          <w:lang w:val="en-GB"/>
        </w:rPr>
      </w:pPr>
    </w:p>
    <w:p w14:paraId="42CB88F4" w14:textId="284EEF64" w:rsidR="00132C72" w:rsidRPr="00E57F82" w:rsidRDefault="00080938" w:rsidP="00F67E3B">
      <w:pPr>
        <w:spacing w:before="0" w:after="120"/>
        <w:ind w:right="-2"/>
        <w:rPr>
          <w:rFonts w:cs="Arial"/>
          <w:b/>
          <w:bCs/>
          <w:color w:val="000000" w:themeColor="text1"/>
          <w:lang w:val="en-GB"/>
        </w:rPr>
      </w:pPr>
      <w:r w:rsidRPr="00E57F82">
        <w:rPr>
          <w:rFonts w:cs="Arial"/>
          <w:color w:val="000000" w:themeColor="text1"/>
        </w:rPr>
        <w:fldChar w:fldCharType="begin"/>
      </w:r>
      <w:r w:rsidRPr="00E57F82">
        <w:rPr>
          <w:rFonts w:cs="Arial"/>
          <w:color w:val="000000" w:themeColor="text1"/>
        </w:rPr>
        <w:instrText xml:space="preserve"> INCLUDEPICTURE "/Users/danielaberganza/Library/Group Containers/UBF8T346G9.ms/WebArchiveCopyPasteTempFiles/com.microsoft.Word/2560px-Flag_of_Russia.svg.png" \* MERGEFORMATINET </w:instrText>
      </w:r>
      <w:r w:rsidR="00411349" w:rsidRPr="00E57F82">
        <w:rPr>
          <w:rFonts w:cs="Arial"/>
          <w:color w:val="000000" w:themeColor="text1"/>
        </w:rPr>
        <w:fldChar w:fldCharType="separate"/>
      </w:r>
      <w:r w:rsidRPr="00E57F82">
        <w:rPr>
          <w:rFonts w:cs="Arial"/>
          <w:color w:val="000000" w:themeColor="text1"/>
        </w:rPr>
        <w:fldChar w:fldCharType="end"/>
      </w:r>
      <w:r w:rsidR="00132C72" w:rsidRPr="00E57F82">
        <w:rPr>
          <w:rFonts w:cs="Arial"/>
          <w:b/>
          <w:bCs/>
          <w:color w:val="000000" w:themeColor="text1"/>
          <w:lang w:val="en-GB"/>
        </w:rPr>
        <w:t>Russia</w:t>
      </w:r>
    </w:p>
    <w:p w14:paraId="7DFFEE87" w14:textId="77777777" w:rsidR="00FB139A" w:rsidRDefault="00FB139A" w:rsidP="00F67E3B">
      <w:pPr>
        <w:spacing w:before="0" w:after="120"/>
        <w:ind w:right="-2"/>
        <w:rPr>
          <w:rFonts w:cs="Arial"/>
          <w:color w:val="000000" w:themeColor="text1"/>
          <w:lang w:val="en-GB"/>
        </w:rPr>
      </w:pPr>
    </w:p>
    <w:p w14:paraId="7E80504D" w14:textId="31DCC861"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 xml:space="preserve">A family member of a person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in Russia shared other examples of organisations that provide support, “D.N. </w:t>
      </w:r>
      <w:proofErr w:type="spellStart"/>
      <w:r w:rsidRPr="00E57F82">
        <w:rPr>
          <w:rFonts w:cs="Arial"/>
          <w:color w:val="000000" w:themeColor="text1"/>
          <w:lang w:val="en-GB"/>
        </w:rPr>
        <w:t>Mamin-Sibiryak</w:t>
      </w:r>
      <w:proofErr w:type="spellEnd"/>
      <w:r w:rsidRPr="00E57F82">
        <w:rPr>
          <w:rFonts w:cs="Arial"/>
          <w:color w:val="000000" w:themeColor="text1"/>
          <w:lang w:val="en-GB"/>
        </w:rPr>
        <w:t xml:space="preserve"> Sverdlovsk Regional Special Library for the Blind and Visually Impaired in Yekaterinburg, Sverdlovsk Oblast (</w:t>
      </w:r>
      <w:r w:rsidR="00351C93" w:rsidRPr="00E57F82">
        <w:rPr>
          <w:rFonts w:cs="Arial"/>
          <w:color w:val="000000" w:themeColor="text1"/>
          <w:lang w:val="en-GB"/>
        </w:rPr>
        <w:t>(</w:t>
      </w:r>
      <w:r w:rsidRPr="00E57F82">
        <w:rPr>
          <w:rFonts w:cs="Arial"/>
          <w:color w:val="000000" w:themeColor="text1"/>
          <w:lang w:val="en-GB"/>
        </w:rPr>
        <w:t>an organisation that</w:t>
      </w:r>
      <w:r w:rsidR="00351C93" w:rsidRPr="00E57F82">
        <w:rPr>
          <w:rFonts w:cs="Arial"/>
          <w:color w:val="000000" w:themeColor="text1"/>
          <w:lang w:val="en-GB"/>
        </w:rPr>
        <w:t>)</w:t>
      </w:r>
      <w:r w:rsidRPr="00E57F82">
        <w:rPr>
          <w:rFonts w:cs="Arial"/>
          <w:color w:val="000000" w:themeColor="text1"/>
          <w:lang w:val="en-GB"/>
        </w:rPr>
        <w:t xml:space="preserve"> work</w:t>
      </w:r>
      <w:r w:rsidR="00351C93" w:rsidRPr="00E57F82">
        <w:rPr>
          <w:rFonts w:cs="Arial"/>
          <w:color w:val="000000" w:themeColor="text1"/>
          <w:lang w:val="en-GB"/>
        </w:rPr>
        <w:t>(</w:t>
      </w:r>
      <w:r w:rsidRPr="00E57F82">
        <w:rPr>
          <w:rFonts w:cs="Arial"/>
          <w:color w:val="000000" w:themeColor="text1"/>
          <w:lang w:val="en-GB"/>
        </w:rPr>
        <w:t>s</w:t>
      </w:r>
      <w:r w:rsidR="00351C93" w:rsidRPr="00E57F82">
        <w:rPr>
          <w:rFonts w:cs="Arial"/>
          <w:color w:val="000000" w:themeColor="text1"/>
          <w:lang w:val="en-GB"/>
        </w:rPr>
        <w:t>)</w:t>
      </w:r>
      <w:r w:rsidRPr="00E57F82">
        <w:rPr>
          <w:rFonts w:cs="Arial"/>
          <w:color w:val="000000" w:themeColor="text1"/>
          <w:lang w:val="en-GB"/>
        </w:rPr>
        <w:t xml:space="preserve"> with older blind </w:t>
      </w:r>
      <w:r w:rsidR="00351C93" w:rsidRPr="00E57F82">
        <w:rPr>
          <w:rFonts w:cs="Arial"/>
          <w:color w:val="000000" w:themeColor="text1"/>
          <w:lang w:val="en-GB"/>
        </w:rPr>
        <w:t>(</w:t>
      </w:r>
      <w:r w:rsidRPr="00E57F82">
        <w:rPr>
          <w:rFonts w:cs="Arial"/>
          <w:color w:val="000000" w:themeColor="text1"/>
          <w:lang w:val="en-GB"/>
        </w:rPr>
        <w:t>individuals</w:t>
      </w:r>
      <w:r w:rsidR="00351C93" w:rsidRPr="00E57F82">
        <w:rPr>
          <w:rFonts w:cs="Arial"/>
          <w:color w:val="000000" w:themeColor="text1"/>
          <w:lang w:val="en-GB"/>
        </w:rPr>
        <w:t>)</w:t>
      </w:r>
      <w:r w:rsidRPr="00E57F82">
        <w:rPr>
          <w:rFonts w:cs="Arial"/>
          <w:color w:val="000000" w:themeColor="text1"/>
          <w:lang w:val="en-GB"/>
        </w:rPr>
        <w:t xml:space="preserve">, visually impaired persons, and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A respondent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from Russia wrote, “There </w:t>
      </w:r>
      <w:r w:rsidR="00351C93" w:rsidRPr="00E57F82">
        <w:rPr>
          <w:rFonts w:cs="Arial"/>
          <w:color w:val="000000" w:themeColor="text1"/>
          <w:lang w:val="en-GB"/>
        </w:rPr>
        <w:t>(</w:t>
      </w:r>
      <w:r w:rsidRPr="00E57F82">
        <w:rPr>
          <w:rFonts w:cs="Arial"/>
          <w:color w:val="000000" w:themeColor="text1"/>
          <w:lang w:val="en-GB"/>
        </w:rPr>
        <w:t>are</w:t>
      </w:r>
      <w:r w:rsidR="00351C93" w:rsidRPr="00E57F82">
        <w:rPr>
          <w:rFonts w:cs="Arial"/>
          <w:color w:val="000000" w:themeColor="text1"/>
          <w:lang w:val="en-GB"/>
        </w:rPr>
        <w:t>)</w:t>
      </w:r>
      <w:r w:rsidRPr="00E57F82">
        <w:rPr>
          <w:rFonts w:cs="Arial"/>
          <w:color w:val="000000" w:themeColor="text1"/>
          <w:lang w:val="en-GB"/>
        </w:rPr>
        <w:t xml:space="preserve"> already few assisted living homes for Deafblind persons (including older ones) in Russia. Older persons also willingly participate in festivals, creative and sport contests, excursions, and other activities and meetings offered by local communities or regional and federal organisations for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In addition, many of us maintain connections </w:t>
      </w:r>
      <w:proofErr w:type="gramStart"/>
      <w:r w:rsidRPr="00E57F82">
        <w:rPr>
          <w:rFonts w:cs="Arial"/>
          <w:color w:val="000000" w:themeColor="text1"/>
          <w:lang w:val="en-GB"/>
        </w:rPr>
        <w:t>in the midst of</w:t>
      </w:r>
      <w:proofErr w:type="gramEnd"/>
      <w:r w:rsidRPr="00E57F82">
        <w:rPr>
          <w:rFonts w:cs="Arial"/>
          <w:color w:val="000000" w:themeColor="text1"/>
          <w:lang w:val="en-GB"/>
        </w:rPr>
        <w:t xml:space="preserve"> our </w:t>
      </w:r>
      <w:r w:rsidR="00351C93" w:rsidRPr="00E57F82">
        <w:rPr>
          <w:rFonts w:cs="Arial"/>
          <w:color w:val="000000" w:themeColor="text1"/>
          <w:lang w:val="en-GB"/>
        </w:rPr>
        <w:t>(</w:t>
      </w:r>
      <w:r w:rsidRPr="00E57F82">
        <w:rPr>
          <w:rFonts w:cs="Arial"/>
          <w:color w:val="000000" w:themeColor="text1"/>
          <w:lang w:val="en-GB"/>
        </w:rPr>
        <w:t>organisational participation</w:t>
      </w:r>
      <w:r w:rsidR="00351C93" w:rsidRPr="00E57F82">
        <w:rPr>
          <w:rFonts w:cs="Arial"/>
          <w:color w:val="000000" w:themeColor="text1"/>
          <w:lang w:val="en-GB"/>
        </w:rPr>
        <w:t>)</w:t>
      </w:r>
      <w:r w:rsidRPr="00E57F82">
        <w:rPr>
          <w:rFonts w:cs="Arial"/>
          <w:color w:val="000000" w:themeColor="text1"/>
          <w:lang w:val="en-GB"/>
        </w:rPr>
        <w:t xml:space="preserve"> through social networks and messengers.” </w:t>
      </w:r>
    </w:p>
    <w:p w14:paraId="552B6B4F" w14:textId="77777777" w:rsidR="00FB139A" w:rsidRDefault="00FB139A" w:rsidP="00F67E3B">
      <w:pPr>
        <w:spacing w:before="0" w:after="120"/>
        <w:ind w:right="-2"/>
        <w:rPr>
          <w:rFonts w:cs="Arial"/>
          <w:color w:val="000000" w:themeColor="text1"/>
          <w:lang w:val="en-GB"/>
        </w:rPr>
      </w:pPr>
    </w:p>
    <w:p w14:paraId="54E106C0" w14:textId="5E6EA136"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 xml:space="preserve">A volunteer of the foundation for the support of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who also conducts scientific studies concerning Deafblind persons and older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carries out rehabilitation activities that highlight the importance of publishing best practices and its wide dissemination to the public.</w:t>
      </w:r>
    </w:p>
    <w:p w14:paraId="57CCCF03" w14:textId="77428A12" w:rsidR="00132C72" w:rsidRDefault="00132C72" w:rsidP="00F67E3B">
      <w:pPr>
        <w:spacing w:before="0" w:after="120"/>
        <w:ind w:right="-2"/>
        <w:rPr>
          <w:rFonts w:cs="Arial"/>
          <w:color w:val="000000" w:themeColor="text1"/>
          <w:lang w:val="en-GB"/>
        </w:rPr>
      </w:pPr>
    </w:p>
    <w:p w14:paraId="60384854" w14:textId="77777777" w:rsidR="00FB139A" w:rsidRPr="00E57F82" w:rsidRDefault="00FB139A" w:rsidP="00F67E3B">
      <w:pPr>
        <w:spacing w:before="0" w:after="120"/>
        <w:ind w:right="-2"/>
        <w:rPr>
          <w:rFonts w:cs="Arial"/>
          <w:color w:val="000000" w:themeColor="text1"/>
          <w:lang w:val="en-GB"/>
        </w:rPr>
      </w:pPr>
    </w:p>
    <w:p w14:paraId="672E8911" w14:textId="0EAE8F75" w:rsidR="00132C72" w:rsidRPr="00E57F82" w:rsidRDefault="00CE602C" w:rsidP="00F67E3B">
      <w:pPr>
        <w:spacing w:before="0" w:after="120"/>
        <w:ind w:right="-2"/>
        <w:rPr>
          <w:rFonts w:cs="Arial"/>
          <w:b/>
          <w:bCs/>
          <w:color w:val="000000" w:themeColor="text1"/>
          <w:lang w:val="en-GB"/>
        </w:rPr>
      </w:pPr>
      <w:r w:rsidRPr="00E57F82">
        <w:rPr>
          <w:rFonts w:cs="Arial"/>
          <w:color w:val="000000" w:themeColor="text1"/>
        </w:rPr>
        <w:fldChar w:fldCharType="begin"/>
      </w:r>
      <w:r w:rsidRPr="00E57F82">
        <w:rPr>
          <w:rFonts w:cs="Arial"/>
          <w:color w:val="000000" w:themeColor="text1"/>
        </w:rPr>
        <w:instrText xml:space="preserve"> INCLUDEPICTURE "/Users/danielaberganza/Library/Group Containers/UBF8T346G9.ms/WebArchiveCopyPasteTempFiles/com.microsoft.Word/Flag_of_Hungary.png" \* MERGEFORMATINET </w:instrText>
      </w:r>
      <w:r w:rsidR="00411349" w:rsidRPr="00E57F82">
        <w:rPr>
          <w:rFonts w:cs="Arial"/>
          <w:color w:val="000000" w:themeColor="text1"/>
        </w:rPr>
        <w:fldChar w:fldCharType="separate"/>
      </w:r>
      <w:r w:rsidRPr="00E57F82">
        <w:rPr>
          <w:rFonts w:cs="Arial"/>
          <w:color w:val="000000" w:themeColor="text1"/>
        </w:rPr>
        <w:fldChar w:fldCharType="end"/>
      </w:r>
      <w:r w:rsidR="00132C72" w:rsidRPr="00E57F82">
        <w:rPr>
          <w:rFonts w:cs="Arial"/>
          <w:b/>
          <w:bCs/>
          <w:color w:val="000000" w:themeColor="text1"/>
          <w:lang w:val="en-GB"/>
        </w:rPr>
        <w:t>Hungary</w:t>
      </w:r>
    </w:p>
    <w:p w14:paraId="0CFA1998" w14:textId="77777777" w:rsidR="00FB139A" w:rsidRDefault="00FB139A" w:rsidP="00F67E3B">
      <w:pPr>
        <w:spacing w:before="0" w:after="120"/>
        <w:ind w:right="-2"/>
        <w:rPr>
          <w:rFonts w:cs="Arial"/>
          <w:color w:val="000000" w:themeColor="text1"/>
          <w:lang w:val="en-GB"/>
        </w:rPr>
      </w:pPr>
    </w:p>
    <w:p w14:paraId="53EA2B67" w14:textId="6A3BA371"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lastRenderedPageBreak/>
        <w:t xml:space="preserve">A relatively new initiative was shared by a from a 63-year-old person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from Hungary who often uses a free service that produces text descriptions of videos for visually impaired and Deafblind persons, called</w:t>
      </w:r>
      <w:r w:rsidRPr="00E57F82" w:rsidDel="00B15DEF">
        <w:rPr>
          <w:rFonts w:cs="Arial"/>
          <w:color w:val="000000" w:themeColor="text1"/>
          <w:lang w:val="en-GB"/>
        </w:rPr>
        <w:t xml:space="preserve"> </w:t>
      </w:r>
      <w:r w:rsidRPr="00E57F82">
        <w:rPr>
          <w:rFonts w:cs="Arial"/>
          <w:color w:val="000000" w:themeColor="text1"/>
          <w:lang w:val="en-GB"/>
        </w:rPr>
        <w:t>Video for Blind</w:t>
      </w:r>
      <w:r w:rsidRPr="00E57F82">
        <w:rPr>
          <w:rStyle w:val="FootnoteReference"/>
          <w:rFonts w:cs="Arial"/>
          <w:color w:val="000000" w:themeColor="text1"/>
          <w:lang w:val="en-GB"/>
        </w:rPr>
        <w:footnoteReference w:id="40"/>
      </w:r>
      <w:r w:rsidRPr="00E57F82">
        <w:rPr>
          <w:rFonts w:cs="Arial"/>
          <w:color w:val="000000" w:themeColor="text1"/>
          <w:lang w:val="en-GB"/>
        </w:rPr>
        <w:t xml:space="preserve">. The system works so that the video stops at the end of each scene and then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can read the descriptions of the scenes in the video using a Braille display. Many of the descriptions include transcriptions of the actors’ speech. In this way, Deafblind persons can read what the actors are saying and what is shown in the pictures using a Braille display. Then, they can access the content of the videos without any barriers. The Foundation’s website currently contains 400 video descriptions, 100 of which are available in English. In the future, the Foundation plans to make these descriptions available in even more languages. The importance of this initiative lies in the fact that nowadays, the most up-to-date information is often available through videos.</w:t>
      </w:r>
    </w:p>
    <w:p w14:paraId="598FE40F" w14:textId="4EB7BDF6" w:rsidR="00132C72" w:rsidRDefault="00132C72" w:rsidP="00F67E3B">
      <w:pPr>
        <w:spacing w:before="0" w:after="120"/>
        <w:ind w:right="-2"/>
        <w:rPr>
          <w:rFonts w:cs="Arial"/>
          <w:color w:val="000000" w:themeColor="text1"/>
          <w:lang w:val="en-GB"/>
        </w:rPr>
      </w:pPr>
    </w:p>
    <w:p w14:paraId="377DAB63" w14:textId="77777777" w:rsidR="00FB139A" w:rsidRPr="00E57F82" w:rsidRDefault="00FB139A" w:rsidP="00F67E3B">
      <w:pPr>
        <w:spacing w:before="0" w:after="120"/>
        <w:ind w:right="-2"/>
        <w:rPr>
          <w:rFonts w:cs="Arial"/>
          <w:color w:val="000000" w:themeColor="text1"/>
          <w:lang w:val="en-GB"/>
        </w:rPr>
      </w:pPr>
    </w:p>
    <w:p w14:paraId="002D04E5" w14:textId="47015C74" w:rsidR="00132C72" w:rsidRPr="00E57F82" w:rsidRDefault="00A61CD8" w:rsidP="00F67E3B">
      <w:pPr>
        <w:spacing w:before="0" w:after="120"/>
        <w:ind w:right="-2"/>
        <w:rPr>
          <w:rFonts w:cs="Arial"/>
          <w:b/>
          <w:bCs/>
          <w:color w:val="000000" w:themeColor="text1"/>
          <w:lang w:val="en-GB"/>
        </w:rPr>
      </w:pPr>
      <w:r w:rsidRPr="00E57F82">
        <w:rPr>
          <w:rFonts w:cs="Arial"/>
          <w:color w:val="000000" w:themeColor="text1"/>
        </w:rPr>
        <w:fldChar w:fldCharType="begin"/>
      </w:r>
      <w:r w:rsidRPr="00E57F82">
        <w:rPr>
          <w:rFonts w:cs="Arial"/>
          <w:color w:val="000000" w:themeColor="text1"/>
        </w:rPr>
        <w:instrText xml:space="preserve"> INCLUDEPICTURE "/Users/danielaberganza/Library/Group Containers/UBF8T346G9.ms/WebArchiveCopyPasteTempFiles/com.microsoft.Word/1280px-Flag_of_Canada.svg.png" \* MERGEFORMATINET </w:instrText>
      </w:r>
      <w:r w:rsidR="00411349" w:rsidRPr="00E57F82">
        <w:rPr>
          <w:rFonts w:cs="Arial"/>
          <w:color w:val="000000" w:themeColor="text1"/>
        </w:rPr>
        <w:fldChar w:fldCharType="separate"/>
      </w:r>
      <w:r w:rsidRPr="00E57F82">
        <w:rPr>
          <w:rFonts w:cs="Arial"/>
          <w:color w:val="000000" w:themeColor="text1"/>
        </w:rPr>
        <w:fldChar w:fldCharType="end"/>
      </w:r>
      <w:r w:rsidR="00132C72" w:rsidRPr="00E57F82">
        <w:rPr>
          <w:rFonts w:cs="Arial"/>
          <w:b/>
          <w:bCs/>
          <w:color w:val="000000" w:themeColor="text1"/>
          <w:lang w:val="en-GB"/>
        </w:rPr>
        <w:t>Canada</w:t>
      </w:r>
    </w:p>
    <w:p w14:paraId="7E638367" w14:textId="77777777" w:rsidR="00FB139A" w:rsidRDefault="00FB139A" w:rsidP="00F67E3B">
      <w:pPr>
        <w:spacing w:before="0" w:after="120"/>
        <w:ind w:right="-2"/>
        <w:rPr>
          <w:rFonts w:cs="Arial"/>
          <w:color w:val="000000" w:themeColor="text1"/>
          <w:lang w:val="en-GB"/>
        </w:rPr>
      </w:pPr>
    </w:p>
    <w:p w14:paraId="5124C989" w14:textId="6B24D09A"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From Canada, several different answers were received.</w:t>
      </w:r>
    </w:p>
    <w:p w14:paraId="1A67BA91" w14:textId="77777777" w:rsidR="00FB139A" w:rsidRDefault="00FB139A" w:rsidP="00F67E3B">
      <w:pPr>
        <w:spacing w:before="0" w:after="120"/>
        <w:ind w:right="-2"/>
        <w:rPr>
          <w:rFonts w:cs="Arial"/>
          <w:color w:val="000000" w:themeColor="text1"/>
          <w:lang w:val="en-GB"/>
        </w:rPr>
      </w:pPr>
    </w:p>
    <w:p w14:paraId="40CBB684" w14:textId="4AB4EFFE"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 xml:space="preserve">A person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wrote, “Sadly, no small groups spring up </w:t>
      </w:r>
      <w:r w:rsidR="00351C93" w:rsidRPr="00E57F82">
        <w:rPr>
          <w:rFonts w:cs="Arial"/>
          <w:color w:val="000000" w:themeColor="text1"/>
          <w:lang w:val="en-GB"/>
        </w:rPr>
        <w:t>(</w:t>
      </w:r>
      <w:r w:rsidRPr="00E57F82">
        <w:rPr>
          <w:rFonts w:cs="Arial"/>
          <w:color w:val="000000" w:themeColor="text1"/>
          <w:lang w:val="en-GB"/>
        </w:rPr>
        <w:t>for</w:t>
      </w:r>
      <w:r w:rsidR="00351C93" w:rsidRPr="00E57F82">
        <w:rPr>
          <w:rFonts w:cs="Arial"/>
          <w:color w:val="000000" w:themeColor="text1"/>
          <w:lang w:val="en-GB"/>
        </w:rPr>
        <w:t>)</w:t>
      </w:r>
      <w:r w:rsidRPr="00E57F82">
        <w:rPr>
          <w:rFonts w:cs="Arial"/>
          <w:color w:val="000000" w:themeColor="text1"/>
          <w:lang w:val="en-GB"/>
        </w:rPr>
        <w:t xml:space="preserve"> a person who is Deafblind. </w:t>
      </w:r>
      <w:r w:rsidR="00351C93" w:rsidRPr="00E57F82">
        <w:rPr>
          <w:rFonts w:cs="Arial"/>
          <w:color w:val="000000" w:themeColor="text1"/>
          <w:lang w:val="en-GB"/>
        </w:rPr>
        <w:t>(</w:t>
      </w:r>
      <w:r w:rsidRPr="00E57F82">
        <w:rPr>
          <w:rFonts w:cs="Arial"/>
          <w:color w:val="000000" w:themeColor="text1"/>
          <w:lang w:val="en-GB"/>
        </w:rPr>
        <w:t>Arranging an</w:t>
      </w:r>
      <w:r w:rsidR="00351C93" w:rsidRPr="00E57F82">
        <w:rPr>
          <w:rFonts w:cs="Arial"/>
          <w:color w:val="000000" w:themeColor="text1"/>
          <w:lang w:val="en-GB"/>
        </w:rPr>
        <w:t>)</w:t>
      </w:r>
      <w:r w:rsidRPr="00E57F82">
        <w:rPr>
          <w:rFonts w:cs="Arial"/>
          <w:color w:val="000000" w:themeColor="text1"/>
          <w:lang w:val="en-GB"/>
        </w:rPr>
        <w:t xml:space="preserve"> event without ways to communicate with each other, that is rare. I would not know where an event was happening, </w:t>
      </w:r>
      <w:r w:rsidR="00351C93" w:rsidRPr="00E57F82">
        <w:rPr>
          <w:rFonts w:cs="Arial"/>
          <w:color w:val="000000" w:themeColor="text1"/>
          <w:lang w:val="en-GB"/>
        </w:rPr>
        <w:t>(</w:t>
      </w:r>
      <w:r w:rsidRPr="00E57F82">
        <w:rPr>
          <w:rFonts w:cs="Arial"/>
          <w:color w:val="000000" w:themeColor="text1"/>
          <w:lang w:val="en-GB"/>
        </w:rPr>
        <w:t>and</w:t>
      </w:r>
      <w:r w:rsidR="00351C93" w:rsidRPr="00E57F82">
        <w:rPr>
          <w:rFonts w:cs="Arial"/>
          <w:color w:val="000000" w:themeColor="text1"/>
          <w:lang w:val="en-GB"/>
        </w:rPr>
        <w:t>)</w:t>
      </w:r>
      <w:r w:rsidRPr="00E57F82">
        <w:rPr>
          <w:rFonts w:cs="Arial"/>
          <w:color w:val="000000" w:themeColor="text1"/>
          <w:lang w:val="en-GB"/>
        </w:rPr>
        <w:t>, mostly by accident, I learn about it. Also, there should be more notice given of an event, because I would have to try and arrange for help, transportation, and communication help.”</w:t>
      </w:r>
    </w:p>
    <w:p w14:paraId="2C2F615D" w14:textId="77777777" w:rsidR="00FB139A" w:rsidRDefault="00FB139A" w:rsidP="00F67E3B">
      <w:pPr>
        <w:spacing w:before="0" w:after="120"/>
        <w:ind w:right="-2"/>
        <w:rPr>
          <w:rFonts w:cs="Arial"/>
          <w:color w:val="000000" w:themeColor="text1"/>
          <w:lang w:val="en-GB"/>
        </w:rPr>
      </w:pPr>
    </w:p>
    <w:p w14:paraId="5C38EC0E" w14:textId="186D179B"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A service provider for persons who are Deafblind as well as persons who are Deaf, hard of hearing, and non-verbal with a developmental disability from Canada responded, “</w:t>
      </w:r>
      <w:proofErr w:type="spellStart"/>
      <w:r w:rsidRPr="00E57F82">
        <w:rPr>
          <w:rFonts w:cs="Arial"/>
          <w:color w:val="000000" w:themeColor="text1"/>
          <w:lang w:val="en-GB"/>
        </w:rPr>
        <w:t>InterRAI</w:t>
      </w:r>
      <w:proofErr w:type="spellEnd"/>
      <w:r w:rsidRPr="00E57F82">
        <w:rPr>
          <w:rFonts w:cs="Arial"/>
          <w:color w:val="000000" w:themeColor="text1"/>
          <w:lang w:val="en-GB"/>
        </w:rPr>
        <w:t xml:space="preserve"> Community Health Assessment Deafblind Supplement, a tool developed to assess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or dual sensory loss, may be introduced in home care and long-term care homes. Terminology </w:t>
      </w:r>
      <w:r w:rsidR="00351C93" w:rsidRPr="00E57F82">
        <w:rPr>
          <w:rFonts w:cs="Arial"/>
          <w:color w:val="000000" w:themeColor="text1"/>
          <w:lang w:val="en-GB"/>
        </w:rPr>
        <w:t>(</w:t>
      </w:r>
      <w:r w:rsidRPr="00E57F82">
        <w:rPr>
          <w:rFonts w:cs="Arial"/>
          <w:color w:val="000000" w:themeColor="text1"/>
          <w:lang w:val="en-GB"/>
        </w:rPr>
        <w:t>for</w:t>
      </w:r>
      <w:r w:rsidR="00351C93" w:rsidRPr="00E57F82">
        <w:rPr>
          <w:rFonts w:cs="Arial"/>
          <w:color w:val="000000" w:themeColor="text1"/>
          <w:lang w:val="en-GB"/>
        </w:rPr>
        <w:t>)</w:t>
      </w:r>
      <w:r w:rsidRPr="00E57F82">
        <w:rPr>
          <w:rFonts w:cs="Arial"/>
          <w:color w:val="000000" w:themeColor="text1"/>
          <w:lang w:val="en-GB"/>
        </w:rPr>
        <w:t xml:space="preserve"> older adults with dual sensory loss or older adults experiencing age-related dual sensory loss should be differentiated to be inclusive.”</w:t>
      </w:r>
    </w:p>
    <w:p w14:paraId="74DFC3D3" w14:textId="77777777" w:rsidR="00FB139A" w:rsidRDefault="00FB139A" w:rsidP="00F67E3B">
      <w:pPr>
        <w:spacing w:before="0" w:after="120"/>
        <w:ind w:right="-2"/>
        <w:rPr>
          <w:rFonts w:cs="Arial"/>
          <w:color w:val="000000" w:themeColor="text1"/>
          <w:lang w:val="en-GB"/>
        </w:rPr>
      </w:pPr>
    </w:p>
    <w:p w14:paraId="2E3D6051" w14:textId="30B6EE46"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 xml:space="preserve">Another respondent from a Canadian government funded organisation that provides services to persons who are Deafblind gave the following suggestions for improving the lives of Deafblind individuals, “Maintaining social networks and developing new social contacts with others also experiencing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regularly scheduled staff visits to reduce confusion and anxiety about who and when they will receive assistance, adapting activities that they enjoyed so that they can continue to </w:t>
      </w:r>
      <w:r w:rsidRPr="00E57F82">
        <w:rPr>
          <w:rFonts w:cs="Arial"/>
          <w:color w:val="000000" w:themeColor="text1"/>
          <w:lang w:val="en-GB"/>
        </w:rPr>
        <w:lastRenderedPageBreak/>
        <w:t xml:space="preserve">participate in them (gardening, cooking, games, crossword puzzles), </w:t>
      </w:r>
      <w:r w:rsidR="00351C93" w:rsidRPr="00E57F82">
        <w:rPr>
          <w:rFonts w:cs="Arial"/>
          <w:color w:val="000000" w:themeColor="text1"/>
          <w:lang w:val="en-GB"/>
        </w:rPr>
        <w:t>(</w:t>
      </w:r>
      <w:r w:rsidRPr="00E57F82">
        <w:rPr>
          <w:rFonts w:cs="Arial"/>
          <w:color w:val="000000" w:themeColor="text1"/>
          <w:lang w:val="en-GB"/>
        </w:rPr>
        <w:t>and</w:t>
      </w:r>
      <w:r w:rsidR="00351C93" w:rsidRPr="00E57F82">
        <w:rPr>
          <w:rFonts w:cs="Arial"/>
          <w:color w:val="000000" w:themeColor="text1"/>
          <w:lang w:val="en-GB"/>
        </w:rPr>
        <w:t>)</w:t>
      </w:r>
      <w:r w:rsidRPr="00E57F82">
        <w:rPr>
          <w:rFonts w:cs="Arial"/>
          <w:color w:val="000000" w:themeColor="text1"/>
          <w:lang w:val="en-GB"/>
        </w:rPr>
        <w:t xml:space="preserve"> training staff about the unique needs of working with seniors (falls prevention, wheelchairs/walkers, mental health)”.</w:t>
      </w:r>
    </w:p>
    <w:p w14:paraId="0CEB8AD4" w14:textId="77777777" w:rsidR="00FB139A" w:rsidRDefault="00FB139A" w:rsidP="00F67E3B">
      <w:pPr>
        <w:spacing w:before="0" w:after="120"/>
        <w:ind w:right="-2"/>
        <w:rPr>
          <w:rFonts w:cs="Arial"/>
          <w:color w:val="000000" w:themeColor="text1"/>
          <w:lang w:val="en-GB"/>
        </w:rPr>
      </w:pPr>
    </w:p>
    <w:p w14:paraId="662E125B" w14:textId="47687208"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 xml:space="preserve">Yet another Canadian, a service provider for persons who are Deafblind as well as persons who are Deaf, hard of hearing, and non-verbal with a developmental disability, wrote the most extensive answer for solutions for individuals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w:t>
      </w:r>
    </w:p>
    <w:p w14:paraId="1697A68A" w14:textId="77777777" w:rsidR="00FB139A" w:rsidRDefault="00FB139A" w:rsidP="00F67E3B">
      <w:pPr>
        <w:spacing w:before="0" w:after="120"/>
        <w:ind w:right="-2"/>
        <w:rPr>
          <w:rFonts w:cs="Arial"/>
          <w:color w:val="000000" w:themeColor="text1"/>
          <w:lang w:val="en-GB"/>
        </w:rPr>
      </w:pPr>
    </w:p>
    <w:p w14:paraId="1235C2FB" w14:textId="4339AC66"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 xml:space="preserve">“Ensure there is communication support as required for people participating in group </w:t>
      </w:r>
      <w:proofErr w:type="gramStart"/>
      <w:r w:rsidRPr="00E57F82">
        <w:rPr>
          <w:rFonts w:cs="Arial"/>
          <w:color w:val="000000" w:themeColor="text1"/>
          <w:lang w:val="en-GB"/>
        </w:rPr>
        <w:t>activities, or</w:t>
      </w:r>
      <w:proofErr w:type="gramEnd"/>
      <w:r w:rsidRPr="00E57F82">
        <w:rPr>
          <w:rFonts w:cs="Arial"/>
          <w:color w:val="000000" w:themeColor="text1"/>
          <w:lang w:val="en-GB"/>
        </w:rPr>
        <w:t xml:space="preserve"> engage with people who cannot communicate with them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Adapt environments for people’s vision and hearing needs, assessing and reassessing these environments as vision and hearing changes with age. Adapt activities so they are inclusive of people with DSL – such as modifying games to be tactile so someone with visual loss can participate. Always use names to identify people, think about where you are standing and lighting (not having your back to a window), use large print notes with black marker, use plain language.</w:t>
      </w:r>
    </w:p>
    <w:p w14:paraId="79189085" w14:textId="77777777" w:rsidR="00FB139A" w:rsidRDefault="00FB139A" w:rsidP="00F67E3B">
      <w:pPr>
        <w:spacing w:before="0" w:after="120"/>
        <w:ind w:right="-2"/>
        <w:rPr>
          <w:rFonts w:cs="Arial"/>
          <w:color w:val="000000" w:themeColor="text1"/>
          <w:lang w:val="en-GB"/>
        </w:rPr>
      </w:pPr>
    </w:p>
    <w:p w14:paraId="740E5355" w14:textId="52DCBBAC" w:rsidR="00D07933" w:rsidRPr="00E57F82" w:rsidRDefault="00132C72" w:rsidP="00F67E3B">
      <w:pPr>
        <w:spacing w:before="0" w:after="120"/>
        <w:ind w:right="-2"/>
        <w:rPr>
          <w:rFonts w:cs="Arial"/>
          <w:color w:val="000000" w:themeColor="text1"/>
          <w:lang w:val="en-GB"/>
        </w:rPr>
      </w:pPr>
      <w:proofErr w:type="spellStart"/>
      <w:r w:rsidRPr="00E57F82">
        <w:rPr>
          <w:rFonts w:cs="Arial"/>
          <w:color w:val="000000" w:themeColor="text1"/>
          <w:lang w:val="en-GB"/>
        </w:rPr>
        <w:t>DeafBlind</w:t>
      </w:r>
      <w:proofErr w:type="spellEnd"/>
      <w:r w:rsidRPr="00E57F82">
        <w:rPr>
          <w:rFonts w:cs="Arial"/>
          <w:color w:val="000000" w:themeColor="text1"/>
          <w:lang w:val="en-GB"/>
        </w:rPr>
        <w:t xml:space="preserve"> Ontario Services organizes special training workshops for organisations supporting older adults in providing simple interventions as follows:</w:t>
      </w:r>
    </w:p>
    <w:p w14:paraId="0627C75A" w14:textId="77777777" w:rsidR="00FB139A" w:rsidRDefault="00FB139A" w:rsidP="00F67E3B">
      <w:pPr>
        <w:spacing w:before="0" w:after="120"/>
        <w:ind w:right="-2"/>
        <w:rPr>
          <w:rFonts w:cs="Arial"/>
          <w:color w:val="000000" w:themeColor="text1"/>
          <w:lang w:val="en-GB"/>
        </w:rPr>
      </w:pPr>
    </w:p>
    <w:p w14:paraId="3220A003" w14:textId="24F92C5E" w:rsidR="00132C72" w:rsidRPr="00E57F82" w:rsidRDefault="00132C72" w:rsidP="00F67E3B">
      <w:pPr>
        <w:spacing w:before="0" w:after="120"/>
        <w:ind w:right="-2"/>
        <w:rPr>
          <w:rFonts w:cs="Arial"/>
          <w:b/>
          <w:bCs/>
          <w:color w:val="000000" w:themeColor="text1"/>
          <w:lang w:val="en-GB" w:eastAsia="en-CA"/>
        </w:rPr>
      </w:pPr>
      <w:r w:rsidRPr="00E57F82">
        <w:rPr>
          <w:rFonts w:cs="Arial"/>
          <w:b/>
          <w:bCs/>
          <w:color w:val="000000" w:themeColor="text1"/>
          <w:lang w:val="en-GB" w:eastAsia="en-CA"/>
        </w:rPr>
        <w:t>Adapted Environments – Virtual</w:t>
      </w:r>
    </w:p>
    <w:p w14:paraId="02A95AFD" w14:textId="77777777" w:rsidR="00FB139A" w:rsidRDefault="00FB139A" w:rsidP="00F67E3B">
      <w:pPr>
        <w:spacing w:before="0" w:after="120"/>
        <w:ind w:right="-2"/>
        <w:rPr>
          <w:rFonts w:cs="Arial"/>
          <w:color w:val="000000" w:themeColor="text1"/>
          <w:lang w:val="en-GB" w:eastAsia="en-CA"/>
        </w:rPr>
      </w:pPr>
    </w:p>
    <w:p w14:paraId="28A75B8C" w14:textId="3F1779D3" w:rsidR="00132C72" w:rsidRPr="00E57F82" w:rsidRDefault="00132C72" w:rsidP="00F67E3B">
      <w:pPr>
        <w:spacing w:before="0" w:after="120"/>
        <w:ind w:right="-2"/>
        <w:rPr>
          <w:rFonts w:cs="Arial"/>
          <w:color w:val="000000" w:themeColor="text1"/>
          <w:lang w:val="en-GB" w:eastAsia="en-CA"/>
        </w:rPr>
      </w:pPr>
      <w:r w:rsidRPr="00E57F82">
        <w:rPr>
          <w:rFonts w:cs="Arial"/>
          <w:color w:val="000000" w:themeColor="text1"/>
          <w:lang w:val="en-GB" w:eastAsia="en-CA"/>
        </w:rPr>
        <w:t>Increase awareness of accessibility needs and barriers in the home and community. Learn more about adapting environments to meet the unique needs of persons with sensory loss.</w:t>
      </w:r>
    </w:p>
    <w:p w14:paraId="54B710B8" w14:textId="77777777" w:rsidR="00FB139A" w:rsidRDefault="00FB139A" w:rsidP="00F67E3B">
      <w:pPr>
        <w:spacing w:before="0" w:after="120"/>
        <w:ind w:right="-2"/>
        <w:rPr>
          <w:rFonts w:cs="Arial"/>
          <w:b/>
          <w:bCs/>
          <w:color w:val="000000" w:themeColor="text1"/>
          <w:lang w:val="en-GB" w:eastAsia="en-CA"/>
        </w:rPr>
      </w:pPr>
    </w:p>
    <w:p w14:paraId="376FD623" w14:textId="393F83FB" w:rsidR="00132C72" w:rsidRPr="00E57F82" w:rsidRDefault="00132C72" w:rsidP="00F67E3B">
      <w:pPr>
        <w:spacing w:before="0" w:after="120"/>
        <w:ind w:right="-2"/>
        <w:rPr>
          <w:rFonts w:cs="Arial"/>
          <w:b/>
          <w:bCs/>
          <w:color w:val="000000" w:themeColor="text1"/>
          <w:lang w:val="en-GB" w:eastAsia="en-CA"/>
        </w:rPr>
      </w:pPr>
      <w:r w:rsidRPr="00E57F82">
        <w:rPr>
          <w:rFonts w:cs="Arial"/>
          <w:b/>
          <w:bCs/>
          <w:color w:val="000000" w:themeColor="text1"/>
          <w:lang w:val="en-GB" w:eastAsia="en-CA"/>
        </w:rPr>
        <w:t>Communication 101: Bridging the Gap – Virtual</w:t>
      </w:r>
    </w:p>
    <w:p w14:paraId="1549E1A7" w14:textId="77777777" w:rsidR="00FB139A" w:rsidRDefault="00FB139A" w:rsidP="00F67E3B">
      <w:pPr>
        <w:spacing w:before="0" w:after="120"/>
        <w:ind w:right="-2"/>
        <w:rPr>
          <w:rFonts w:cs="Arial"/>
          <w:color w:val="000000" w:themeColor="text1"/>
          <w:lang w:val="en-GB" w:eastAsia="en-CA"/>
        </w:rPr>
      </w:pPr>
    </w:p>
    <w:p w14:paraId="5876D31B" w14:textId="0E094933" w:rsidR="00132C72" w:rsidRPr="00E57F82" w:rsidRDefault="00132C72" w:rsidP="00F67E3B">
      <w:pPr>
        <w:spacing w:before="0" w:after="120"/>
        <w:ind w:right="-2"/>
        <w:rPr>
          <w:rFonts w:cs="Arial"/>
          <w:color w:val="000000" w:themeColor="text1"/>
          <w:lang w:val="en-GB" w:eastAsia="en-CA"/>
        </w:rPr>
      </w:pPr>
      <w:r w:rsidRPr="00E57F82">
        <w:rPr>
          <w:rFonts w:cs="Arial"/>
          <w:color w:val="000000" w:themeColor="text1"/>
          <w:lang w:val="en-GB" w:eastAsia="en-CA"/>
        </w:rPr>
        <w:t>This unique workshop provides virtual learning opportunities for organisations or individuals who are looking to expand their knowledge and understanding of individuals with a sensory loss and/or communication need.</w:t>
      </w:r>
    </w:p>
    <w:p w14:paraId="0F7D662D" w14:textId="77777777" w:rsidR="00FB139A" w:rsidRDefault="00FB139A" w:rsidP="00F67E3B">
      <w:pPr>
        <w:spacing w:before="0" w:after="120"/>
        <w:ind w:right="-2"/>
        <w:rPr>
          <w:rFonts w:cs="Arial"/>
          <w:b/>
          <w:bCs/>
          <w:color w:val="000000" w:themeColor="text1"/>
          <w:lang w:val="en-GB" w:eastAsia="en-CA"/>
        </w:rPr>
      </w:pPr>
    </w:p>
    <w:p w14:paraId="618D9D34" w14:textId="4E627904" w:rsidR="00132C72" w:rsidRPr="00E57F82" w:rsidRDefault="00132C72" w:rsidP="00F67E3B">
      <w:pPr>
        <w:spacing w:before="0" w:after="120"/>
        <w:ind w:right="-2"/>
        <w:rPr>
          <w:rFonts w:cs="Arial"/>
          <w:b/>
          <w:bCs/>
          <w:color w:val="000000" w:themeColor="text1"/>
          <w:lang w:val="en-GB" w:eastAsia="en-CA"/>
        </w:rPr>
      </w:pPr>
      <w:r w:rsidRPr="00E57F82">
        <w:rPr>
          <w:rFonts w:cs="Arial"/>
          <w:b/>
          <w:bCs/>
          <w:color w:val="000000" w:themeColor="text1"/>
          <w:lang w:val="en-GB" w:eastAsia="en-CA"/>
        </w:rPr>
        <w:t>Experience Tools: Expand your Communication Toolbox – In-Person</w:t>
      </w:r>
    </w:p>
    <w:p w14:paraId="0D214C65" w14:textId="77777777" w:rsidR="00FB139A" w:rsidRDefault="00FB139A" w:rsidP="00F67E3B">
      <w:pPr>
        <w:spacing w:before="0" w:after="120"/>
        <w:ind w:right="-2"/>
        <w:rPr>
          <w:rFonts w:cs="Arial"/>
          <w:i/>
          <w:iCs/>
          <w:color w:val="000000" w:themeColor="text1"/>
          <w:bdr w:val="none" w:sz="0" w:space="0" w:color="auto" w:frame="1"/>
          <w:lang w:val="en-GB" w:eastAsia="en-CA"/>
        </w:rPr>
      </w:pPr>
    </w:p>
    <w:p w14:paraId="10D4D166" w14:textId="7595C130" w:rsidR="00132C72" w:rsidRPr="00E57F82" w:rsidRDefault="00132C72" w:rsidP="00F67E3B">
      <w:pPr>
        <w:spacing w:before="0" w:after="120"/>
        <w:ind w:right="-2"/>
        <w:rPr>
          <w:rFonts w:cs="Arial"/>
          <w:color w:val="000000" w:themeColor="text1"/>
          <w:lang w:val="en-GB" w:eastAsia="en-CA"/>
        </w:rPr>
      </w:pPr>
      <w:r w:rsidRPr="00E57F82">
        <w:rPr>
          <w:rFonts w:cs="Arial"/>
          <w:i/>
          <w:iCs/>
          <w:color w:val="000000" w:themeColor="text1"/>
          <w:bdr w:val="none" w:sz="0" w:space="0" w:color="auto" w:frame="1"/>
          <w:lang w:val="en-GB" w:eastAsia="en-CA"/>
        </w:rPr>
        <w:t>Recommended Prerequisite – Communication 101: Bridging the Gap</w:t>
      </w:r>
      <w:r w:rsidRPr="00E57F82">
        <w:rPr>
          <w:rFonts w:cs="Arial"/>
          <w:color w:val="000000" w:themeColor="text1"/>
          <w:lang w:val="en-GB" w:eastAsia="en-CA"/>
        </w:rPr>
        <w:br/>
        <w:t>Experience Tools are used to initiate conversation, enhance concepts, promote expressive and receptive language, encourage anticipation, reinforce choices, or reflect on memories.</w:t>
      </w:r>
    </w:p>
    <w:p w14:paraId="66C91FA9" w14:textId="77777777" w:rsidR="00FB139A" w:rsidRDefault="00FB139A" w:rsidP="00F67E3B">
      <w:pPr>
        <w:spacing w:before="0" w:after="120"/>
        <w:ind w:right="-2"/>
        <w:rPr>
          <w:rFonts w:cs="Arial"/>
          <w:b/>
          <w:bCs/>
          <w:color w:val="000000" w:themeColor="text1"/>
          <w:lang w:val="en-GB" w:eastAsia="en-CA"/>
        </w:rPr>
      </w:pPr>
    </w:p>
    <w:p w14:paraId="4F71F30C" w14:textId="57D6CED1" w:rsidR="00132C72" w:rsidRPr="00E57F82" w:rsidRDefault="00132C72" w:rsidP="00F67E3B">
      <w:pPr>
        <w:spacing w:before="0" w:after="120"/>
        <w:ind w:right="-2"/>
        <w:rPr>
          <w:rFonts w:cs="Arial"/>
          <w:b/>
          <w:bCs/>
          <w:color w:val="000000" w:themeColor="text1"/>
          <w:lang w:val="en-GB" w:eastAsia="en-CA"/>
        </w:rPr>
      </w:pPr>
      <w:r w:rsidRPr="00E57F82">
        <w:rPr>
          <w:rFonts w:cs="Arial"/>
          <w:b/>
          <w:bCs/>
          <w:color w:val="000000" w:themeColor="text1"/>
          <w:lang w:val="en-GB" w:eastAsia="en-CA"/>
        </w:rPr>
        <w:t>Introduction to Sensory Loss – Virtual</w:t>
      </w:r>
    </w:p>
    <w:p w14:paraId="74EFAE23" w14:textId="77777777" w:rsidR="00FB139A" w:rsidRDefault="00FB139A" w:rsidP="00F67E3B">
      <w:pPr>
        <w:spacing w:before="0" w:after="120"/>
        <w:ind w:right="-2"/>
        <w:rPr>
          <w:rFonts w:cs="Arial"/>
          <w:color w:val="000000" w:themeColor="text1"/>
          <w:lang w:val="en-GB" w:eastAsia="en-CA"/>
        </w:rPr>
      </w:pPr>
    </w:p>
    <w:p w14:paraId="6185E7A7" w14:textId="4CD07A46"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eastAsia="en-CA"/>
        </w:rPr>
        <w:t xml:space="preserve">Understand the differing needs of individuals with sensory loss and how you can improve your work </w:t>
      </w:r>
      <w:r w:rsidR="00351C93" w:rsidRPr="00E57F82">
        <w:rPr>
          <w:rFonts w:cs="Arial"/>
          <w:color w:val="000000" w:themeColor="text1"/>
          <w:lang w:val="en-GB" w:eastAsia="en-CA"/>
        </w:rPr>
        <w:t>(</w:t>
      </w:r>
      <w:r w:rsidRPr="00E57F82">
        <w:rPr>
          <w:rFonts w:cs="Arial"/>
          <w:color w:val="000000" w:themeColor="text1"/>
          <w:lang w:val="en-GB" w:eastAsia="en-CA"/>
        </w:rPr>
        <w:t>and</w:t>
      </w:r>
      <w:r w:rsidR="00351C93" w:rsidRPr="00E57F82">
        <w:rPr>
          <w:rFonts w:cs="Arial"/>
          <w:color w:val="000000" w:themeColor="text1"/>
          <w:lang w:val="en-GB" w:eastAsia="en-CA"/>
        </w:rPr>
        <w:t>)</w:t>
      </w:r>
      <w:r w:rsidRPr="00E57F82">
        <w:rPr>
          <w:rFonts w:cs="Arial"/>
          <w:color w:val="000000" w:themeColor="text1"/>
          <w:lang w:val="en-GB" w:eastAsia="en-CA"/>
        </w:rPr>
        <w:t xml:space="preserve"> practice to support and empower them. Learn about the eye and ear and maximizing residual vision and residual hearing.</w:t>
      </w:r>
      <w:r w:rsidRPr="00E57F82">
        <w:rPr>
          <w:rFonts w:cs="Arial"/>
          <w:color w:val="000000" w:themeColor="text1"/>
          <w:lang w:val="en-GB"/>
        </w:rPr>
        <w:t>”</w:t>
      </w:r>
    </w:p>
    <w:p w14:paraId="6914D8C4" w14:textId="79FF7615" w:rsidR="00132C72" w:rsidRDefault="00132C72" w:rsidP="00F67E3B">
      <w:pPr>
        <w:spacing w:before="0" w:after="120"/>
        <w:ind w:right="-2"/>
        <w:rPr>
          <w:rFonts w:cs="Arial"/>
          <w:color w:val="000000" w:themeColor="text1"/>
          <w:lang w:val="en-GB"/>
        </w:rPr>
      </w:pPr>
    </w:p>
    <w:p w14:paraId="39544805" w14:textId="77777777" w:rsidR="00FB139A" w:rsidRPr="00E57F82" w:rsidRDefault="00FB139A" w:rsidP="00F67E3B">
      <w:pPr>
        <w:spacing w:before="0" w:after="120"/>
        <w:ind w:right="-2"/>
        <w:rPr>
          <w:rFonts w:cs="Arial"/>
          <w:color w:val="000000" w:themeColor="text1"/>
          <w:lang w:val="en-GB"/>
        </w:rPr>
      </w:pPr>
    </w:p>
    <w:p w14:paraId="5FCCD502" w14:textId="577AD6DC" w:rsidR="00132C72" w:rsidRDefault="002D17CA" w:rsidP="00F67E3B">
      <w:pPr>
        <w:spacing w:before="0" w:after="120"/>
        <w:ind w:right="-2"/>
        <w:rPr>
          <w:rFonts w:cs="Arial"/>
          <w:b/>
          <w:bCs/>
          <w:color w:val="000000" w:themeColor="text1"/>
          <w:lang w:val="en-GB"/>
        </w:rPr>
      </w:pPr>
      <w:r w:rsidRPr="00E57F82">
        <w:rPr>
          <w:rFonts w:cs="Arial"/>
          <w:color w:val="000000" w:themeColor="text1"/>
        </w:rPr>
        <w:fldChar w:fldCharType="begin"/>
      </w:r>
      <w:r w:rsidRPr="00E57F82">
        <w:rPr>
          <w:rFonts w:cs="Arial"/>
          <w:color w:val="000000" w:themeColor="text1"/>
        </w:rPr>
        <w:instrText xml:space="preserve"> INCLUDEPICTURE "/Users/danielaberganza/Library/Group Containers/UBF8T346G9.ms/WebArchiveCopyPasteTempFiles/com.microsoft.Word/800px-Flag_of_the_United_States.png" \* MERGEFORMATINET </w:instrText>
      </w:r>
      <w:r w:rsidR="00411349" w:rsidRPr="00E57F82">
        <w:rPr>
          <w:rFonts w:cs="Arial"/>
          <w:color w:val="000000" w:themeColor="text1"/>
        </w:rPr>
        <w:fldChar w:fldCharType="separate"/>
      </w:r>
      <w:r w:rsidRPr="00E57F82">
        <w:rPr>
          <w:rFonts w:cs="Arial"/>
          <w:color w:val="000000" w:themeColor="text1"/>
        </w:rPr>
        <w:fldChar w:fldCharType="end"/>
      </w:r>
      <w:r w:rsidR="00132C72" w:rsidRPr="00E57F82">
        <w:rPr>
          <w:rFonts w:cs="Arial"/>
          <w:b/>
          <w:bCs/>
          <w:color w:val="000000" w:themeColor="text1"/>
          <w:lang w:val="en-GB"/>
        </w:rPr>
        <w:t>USA</w:t>
      </w:r>
    </w:p>
    <w:p w14:paraId="65656E53" w14:textId="77777777" w:rsidR="00FB139A" w:rsidRPr="00E57F82" w:rsidRDefault="00FB139A" w:rsidP="00F67E3B">
      <w:pPr>
        <w:spacing w:before="0" w:after="120"/>
        <w:ind w:right="-2"/>
        <w:rPr>
          <w:rFonts w:cs="Arial"/>
          <w:b/>
          <w:bCs/>
          <w:color w:val="000000" w:themeColor="text1"/>
          <w:lang w:val="en-GB"/>
        </w:rPr>
      </w:pPr>
    </w:p>
    <w:p w14:paraId="3E7C3907" w14:textId="3118A468"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 xml:space="preserve">Several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from the USA answered this question: “PLI </w:t>
      </w:r>
      <w:r w:rsidR="00351C93" w:rsidRPr="00E57F82">
        <w:rPr>
          <w:rFonts w:cs="Arial"/>
          <w:color w:val="000000" w:themeColor="text1"/>
          <w:lang w:val="en-GB"/>
        </w:rPr>
        <w:t>(</w:t>
      </w:r>
      <w:proofErr w:type="spellStart"/>
      <w:r w:rsidRPr="00E57F82">
        <w:rPr>
          <w:rFonts w:cs="Arial"/>
          <w:color w:val="000000" w:themeColor="text1"/>
          <w:lang w:val="en-GB"/>
        </w:rPr>
        <w:t>protactile</w:t>
      </w:r>
      <w:proofErr w:type="spellEnd"/>
      <w:r w:rsidRPr="00E57F82">
        <w:rPr>
          <w:rFonts w:cs="Arial"/>
          <w:color w:val="000000" w:themeColor="text1"/>
          <w:lang w:val="en-GB"/>
        </w:rPr>
        <w:t xml:space="preserve"> language interpreting</w:t>
      </w:r>
      <w:r w:rsidR="00351C93" w:rsidRPr="00E57F82">
        <w:rPr>
          <w:rFonts w:cs="Arial"/>
          <w:color w:val="000000" w:themeColor="text1"/>
          <w:lang w:val="en-GB"/>
        </w:rPr>
        <w:t>)</w:t>
      </w:r>
      <w:r w:rsidRPr="00E57F82">
        <w:rPr>
          <w:rFonts w:cs="Arial"/>
          <w:color w:val="000000" w:themeColor="text1"/>
          <w:lang w:val="en-GB"/>
        </w:rPr>
        <w:t xml:space="preserve"> in Oregon does a great job at this (including older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in the community or have them participating in activities) and should be investigated further”. One respondent stated, “We have volunteers who bring older adults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to our events and help facilitate conversations/engagement in our activities. Another mentions “Picnics </w:t>
      </w:r>
      <w:r w:rsidR="00351C93" w:rsidRPr="00E57F82">
        <w:rPr>
          <w:rFonts w:cs="Arial"/>
          <w:color w:val="000000" w:themeColor="text1"/>
          <w:lang w:val="en-GB"/>
        </w:rPr>
        <w:t>(</w:t>
      </w:r>
      <w:r w:rsidRPr="00E57F82">
        <w:rPr>
          <w:rFonts w:cs="Arial"/>
          <w:color w:val="000000" w:themeColor="text1"/>
          <w:lang w:val="en-GB"/>
        </w:rPr>
        <w:t>and</w:t>
      </w:r>
      <w:r w:rsidR="00351C93" w:rsidRPr="00E57F82">
        <w:rPr>
          <w:rFonts w:cs="Arial"/>
          <w:color w:val="000000" w:themeColor="text1"/>
          <w:lang w:val="en-GB"/>
        </w:rPr>
        <w:t>)</w:t>
      </w:r>
      <w:r w:rsidRPr="00E57F82">
        <w:rPr>
          <w:rFonts w:cs="Arial"/>
          <w:color w:val="000000" w:themeColor="text1"/>
          <w:lang w:val="en-GB"/>
        </w:rPr>
        <w:t xml:space="preserve"> socials bingo night” and “My local agency serving the Blind/VI </w:t>
      </w:r>
      <w:r w:rsidR="00351C93" w:rsidRPr="00E57F82">
        <w:rPr>
          <w:rFonts w:cs="Arial"/>
          <w:color w:val="000000" w:themeColor="text1"/>
          <w:lang w:val="en-GB"/>
        </w:rPr>
        <w:t>(</w:t>
      </w:r>
      <w:r w:rsidRPr="00E57F82">
        <w:rPr>
          <w:rFonts w:cs="Arial"/>
          <w:color w:val="000000" w:themeColor="text1"/>
          <w:lang w:val="en-GB"/>
        </w:rPr>
        <w:t>visually impaired</w:t>
      </w:r>
      <w:r w:rsidR="00351C93" w:rsidRPr="00E57F82">
        <w:rPr>
          <w:rFonts w:cs="Arial"/>
          <w:color w:val="000000" w:themeColor="text1"/>
          <w:lang w:val="en-GB"/>
        </w:rPr>
        <w:t>)</w:t>
      </w:r>
      <w:r w:rsidRPr="00E57F82">
        <w:rPr>
          <w:rFonts w:cs="Arial"/>
          <w:color w:val="000000" w:themeColor="text1"/>
          <w:lang w:val="en-GB"/>
        </w:rPr>
        <w:t xml:space="preserve"> offers monthly lunch outings. Most of their services are done online. I myself do ok with technology but I think many </w:t>
      </w:r>
      <w:proofErr w:type="gramStart"/>
      <w:r w:rsidRPr="00E57F82">
        <w:rPr>
          <w:rFonts w:cs="Arial"/>
          <w:color w:val="000000" w:themeColor="text1"/>
          <w:lang w:val="en-GB"/>
        </w:rPr>
        <w:t>struggle</w:t>
      </w:r>
      <w:proofErr w:type="gramEnd"/>
      <w:r w:rsidRPr="00E57F82">
        <w:rPr>
          <w:rFonts w:cs="Arial"/>
          <w:color w:val="000000" w:themeColor="text1"/>
          <w:lang w:val="en-GB"/>
        </w:rPr>
        <w:t xml:space="preserve"> with it, especially if their vision/hearing is worse.” Finally, on respondent mentions that “Each individual has different needs, but the most common practice is how to get a Deafblind individual’s attention </w:t>
      </w:r>
      <w:r w:rsidR="00351C93" w:rsidRPr="00E57F82">
        <w:rPr>
          <w:rFonts w:cs="Arial"/>
          <w:color w:val="000000" w:themeColor="text1"/>
          <w:lang w:val="en-GB"/>
        </w:rPr>
        <w:t>(</w:t>
      </w:r>
      <w:r w:rsidRPr="00E57F82">
        <w:rPr>
          <w:rFonts w:cs="Arial"/>
          <w:color w:val="000000" w:themeColor="text1"/>
          <w:lang w:val="en-GB"/>
        </w:rPr>
        <w:t>is</w:t>
      </w:r>
      <w:r w:rsidR="00351C93" w:rsidRPr="00E57F82">
        <w:rPr>
          <w:rFonts w:cs="Arial"/>
          <w:color w:val="000000" w:themeColor="text1"/>
          <w:lang w:val="en-GB"/>
        </w:rPr>
        <w:t>)</w:t>
      </w:r>
      <w:r w:rsidRPr="00E57F82">
        <w:rPr>
          <w:rFonts w:cs="Arial"/>
          <w:color w:val="000000" w:themeColor="text1"/>
          <w:lang w:val="en-GB"/>
        </w:rPr>
        <w:t xml:space="preserve"> to keep the</w:t>
      </w:r>
      <w:r w:rsidR="00351C93" w:rsidRPr="00E57F82">
        <w:rPr>
          <w:rFonts w:cs="Arial"/>
          <w:color w:val="000000" w:themeColor="text1"/>
          <w:lang w:val="en-GB"/>
        </w:rPr>
        <w:t>(</w:t>
      </w:r>
      <w:r w:rsidRPr="00E57F82">
        <w:rPr>
          <w:rFonts w:cs="Arial"/>
          <w:color w:val="000000" w:themeColor="text1"/>
          <w:lang w:val="en-GB"/>
        </w:rPr>
        <w:t>m</w:t>
      </w:r>
      <w:r w:rsidR="00351C93" w:rsidRPr="00E57F82">
        <w:rPr>
          <w:rFonts w:cs="Arial"/>
          <w:color w:val="000000" w:themeColor="text1"/>
          <w:lang w:val="en-GB"/>
        </w:rPr>
        <w:t>)</w:t>
      </w:r>
      <w:r w:rsidRPr="00E57F82">
        <w:rPr>
          <w:rFonts w:cs="Arial"/>
          <w:color w:val="000000" w:themeColor="text1"/>
          <w:lang w:val="en-GB"/>
        </w:rPr>
        <w:t xml:space="preserve"> involved. Tap methods, haptics, </w:t>
      </w:r>
      <w:proofErr w:type="spellStart"/>
      <w:r w:rsidRPr="00E57F82">
        <w:rPr>
          <w:rFonts w:cs="Arial"/>
          <w:color w:val="000000" w:themeColor="text1"/>
          <w:lang w:val="en-GB"/>
        </w:rPr>
        <w:t>protactile</w:t>
      </w:r>
      <w:proofErr w:type="spellEnd"/>
      <w:r w:rsidRPr="00E57F82">
        <w:rPr>
          <w:rFonts w:cs="Arial"/>
          <w:color w:val="000000" w:themeColor="text1"/>
          <w:lang w:val="en-GB"/>
        </w:rPr>
        <w:t xml:space="preserve">, </w:t>
      </w:r>
      <w:r w:rsidR="00351C93" w:rsidRPr="00E57F82">
        <w:rPr>
          <w:rFonts w:cs="Arial"/>
          <w:color w:val="000000" w:themeColor="text1"/>
          <w:lang w:val="en-GB"/>
        </w:rPr>
        <w:t>(</w:t>
      </w:r>
      <w:r w:rsidRPr="00E57F82">
        <w:rPr>
          <w:rFonts w:cs="Arial"/>
          <w:color w:val="000000" w:themeColor="text1"/>
          <w:lang w:val="en-GB"/>
        </w:rPr>
        <w:t>and</w:t>
      </w:r>
      <w:r w:rsidR="00351C93" w:rsidRPr="00E57F82">
        <w:rPr>
          <w:rFonts w:cs="Arial"/>
          <w:color w:val="000000" w:themeColor="text1"/>
          <w:lang w:val="en-GB"/>
        </w:rPr>
        <w:t>)</w:t>
      </w:r>
      <w:r w:rsidRPr="00E57F82">
        <w:rPr>
          <w:rFonts w:cs="Arial"/>
          <w:color w:val="000000" w:themeColor="text1"/>
          <w:lang w:val="en-GB"/>
        </w:rPr>
        <w:t xml:space="preserve"> accessibility to any type of communication needs.”</w:t>
      </w:r>
    </w:p>
    <w:p w14:paraId="4A72A6FF" w14:textId="77777777" w:rsidR="00FB139A" w:rsidRDefault="00FB139A" w:rsidP="00F67E3B">
      <w:pPr>
        <w:spacing w:before="0" w:after="120"/>
        <w:ind w:right="-2"/>
        <w:rPr>
          <w:rFonts w:cs="Arial"/>
          <w:color w:val="000000" w:themeColor="text1"/>
          <w:lang w:val="en-GB"/>
        </w:rPr>
      </w:pPr>
    </w:p>
    <w:p w14:paraId="4E2016CC" w14:textId="7F4663E1"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 xml:space="preserve">A professional service provider that directly supports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from USA also answered the question in this way, “SSP (Special Service Providers) and </w:t>
      </w:r>
      <w:proofErr w:type="spellStart"/>
      <w:r w:rsidRPr="00E57F82">
        <w:rPr>
          <w:rFonts w:cs="Arial"/>
          <w:color w:val="000000" w:themeColor="text1"/>
          <w:lang w:val="en-GB"/>
        </w:rPr>
        <w:t>protactile</w:t>
      </w:r>
      <w:proofErr w:type="spellEnd"/>
      <w:r w:rsidRPr="00E57F82">
        <w:rPr>
          <w:rFonts w:cs="Arial"/>
          <w:color w:val="000000" w:themeColor="text1"/>
          <w:lang w:val="en-GB"/>
        </w:rPr>
        <w:t xml:space="preserve"> communicating tips should be taught within the Deafblind community </w:t>
      </w:r>
      <w:r w:rsidR="00351C93" w:rsidRPr="00E57F82">
        <w:rPr>
          <w:rFonts w:cs="Arial"/>
          <w:color w:val="000000" w:themeColor="text1"/>
          <w:lang w:val="en-GB"/>
        </w:rPr>
        <w:t>(</w:t>
      </w:r>
      <w:r w:rsidRPr="00E57F82">
        <w:rPr>
          <w:rFonts w:cs="Arial"/>
          <w:color w:val="000000" w:themeColor="text1"/>
          <w:lang w:val="en-GB"/>
        </w:rPr>
        <w:t>and</w:t>
      </w:r>
      <w:r w:rsidR="00351C93" w:rsidRPr="00E57F82">
        <w:rPr>
          <w:rFonts w:cs="Arial"/>
          <w:color w:val="000000" w:themeColor="text1"/>
          <w:lang w:val="en-GB"/>
        </w:rPr>
        <w:t>)</w:t>
      </w:r>
      <w:r w:rsidRPr="00E57F82">
        <w:rPr>
          <w:rFonts w:cs="Arial"/>
          <w:color w:val="000000" w:themeColor="text1"/>
          <w:lang w:val="en-GB"/>
        </w:rPr>
        <w:t xml:space="preserve"> across the county in person and virtually, preferably the first. Deafblind </w:t>
      </w:r>
      <w:r w:rsidR="00351C93" w:rsidRPr="00E57F82">
        <w:rPr>
          <w:rFonts w:cs="Arial"/>
          <w:color w:val="000000" w:themeColor="text1"/>
          <w:lang w:val="en-GB"/>
        </w:rPr>
        <w:t>(</w:t>
      </w:r>
      <w:r w:rsidRPr="00E57F82">
        <w:rPr>
          <w:rFonts w:cs="Arial"/>
          <w:color w:val="000000" w:themeColor="text1"/>
          <w:lang w:val="en-GB"/>
        </w:rPr>
        <w:t>persons</w:t>
      </w:r>
      <w:r w:rsidR="00351C93" w:rsidRPr="00E57F82">
        <w:rPr>
          <w:rFonts w:cs="Arial"/>
          <w:color w:val="000000" w:themeColor="text1"/>
          <w:lang w:val="en-GB"/>
        </w:rPr>
        <w:t>)</w:t>
      </w:r>
      <w:r w:rsidRPr="00E57F82">
        <w:rPr>
          <w:rFonts w:cs="Arial"/>
          <w:color w:val="000000" w:themeColor="text1"/>
          <w:lang w:val="en-GB"/>
        </w:rPr>
        <w:t xml:space="preserve"> should be the one</w:t>
      </w:r>
      <w:r w:rsidR="00351C93" w:rsidRPr="00E57F82">
        <w:rPr>
          <w:rFonts w:cs="Arial"/>
          <w:color w:val="000000" w:themeColor="text1"/>
          <w:lang w:val="en-GB"/>
        </w:rPr>
        <w:t>(</w:t>
      </w:r>
      <w:r w:rsidRPr="00E57F82">
        <w:rPr>
          <w:rFonts w:cs="Arial"/>
          <w:color w:val="000000" w:themeColor="text1"/>
          <w:lang w:val="en-GB"/>
        </w:rPr>
        <w:t>s</w:t>
      </w:r>
      <w:r w:rsidR="00351C93" w:rsidRPr="00E57F82">
        <w:rPr>
          <w:rFonts w:cs="Arial"/>
          <w:color w:val="000000" w:themeColor="text1"/>
          <w:lang w:val="en-GB"/>
        </w:rPr>
        <w:t>)</w:t>
      </w:r>
      <w:r w:rsidRPr="00E57F82">
        <w:rPr>
          <w:rFonts w:cs="Arial"/>
          <w:color w:val="000000" w:themeColor="text1"/>
          <w:lang w:val="en-GB"/>
        </w:rPr>
        <w:t xml:space="preserve"> who dictates the terms as to how communication style and social cues should be done, not Deaf/hearing-sighted members.”</w:t>
      </w:r>
    </w:p>
    <w:p w14:paraId="40176348" w14:textId="5A8DC83D" w:rsidR="00132C72" w:rsidRDefault="00132C72" w:rsidP="00F67E3B">
      <w:pPr>
        <w:spacing w:before="0" w:after="120"/>
        <w:ind w:right="-2"/>
        <w:rPr>
          <w:rFonts w:cs="Arial"/>
          <w:color w:val="000000" w:themeColor="text1"/>
          <w:lang w:val="en-GB"/>
        </w:rPr>
      </w:pPr>
    </w:p>
    <w:p w14:paraId="06B1DC90" w14:textId="77777777" w:rsidR="00FB139A" w:rsidRPr="00E57F82" w:rsidRDefault="00FB139A" w:rsidP="00F67E3B">
      <w:pPr>
        <w:spacing w:before="0" w:after="120"/>
        <w:ind w:right="-2"/>
        <w:rPr>
          <w:rFonts w:cs="Arial"/>
          <w:color w:val="000000" w:themeColor="text1"/>
          <w:lang w:val="en-GB"/>
        </w:rPr>
      </w:pPr>
    </w:p>
    <w:p w14:paraId="5C488C75" w14:textId="5270BB13" w:rsidR="00132C72" w:rsidRPr="00E57F82" w:rsidRDefault="00796672" w:rsidP="00F67E3B">
      <w:pPr>
        <w:spacing w:before="0" w:after="120"/>
        <w:ind w:right="-2"/>
        <w:rPr>
          <w:rFonts w:cs="Arial"/>
          <w:b/>
          <w:bCs/>
          <w:color w:val="000000" w:themeColor="text1"/>
          <w:lang w:val="en-GB"/>
        </w:rPr>
      </w:pPr>
      <w:r w:rsidRPr="00E57F82">
        <w:rPr>
          <w:rFonts w:cs="Arial"/>
          <w:color w:val="000000" w:themeColor="text1"/>
        </w:rPr>
        <w:fldChar w:fldCharType="begin"/>
      </w:r>
      <w:r w:rsidRPr="00E57F82">
        <w:rPr>
          <w:rFonts w:cs="Arial"/>
          <w:color w:val="000000" w:themeColor="text1"/>
        </w:rPr>
        <w:instrText xml:space="preserve"> INCLUDEPICTURE "/Users/danielaberganza/Library/Group Containers/UBF8T346G9.ms/WebArchiveCopyPasteTempFiles/com.microsoft.Word/640px-Flag_of_Brazil.svg.png" \* MERGEFORMATINET </w:instrText>
      </w:r>
      <w:r w:rsidRPr="00E57F82">
        <w:rPr>
          <w:rFonts w:cs="Arial"/>
          <w:color w:val="000000" w:themeColor="text1"/>
        </w:rPr>
        <w:fldChar w:fldCharType="separate"/>
      </w:r>
      <w:r w:rsidRPr="00E57F82">
        <w:rPr>
          <w:rFonts w:cs="Arial"/>
          <w:color w:val="000000" w:themeColor="text1"/>
        </w:rPr>
        <w:fldChar w:fldCharType="end"/>
      </w:r>
      <w:r w:rsidR="00132C72" w:rsidRPr="00E57F82">
        <w:rPr>
          <w:rFonts w:cs="Arial"/>
          <w:b/>
          <w:bCs/>
          <w:color w:val="000000" w:themeColor="text1"/>
          <w:lang w:val="en-GB"/>
        </w:rPr>
        <w:t>Brazil</w:t>
      </w:r>
    </w:p>
    <w:p w14:paraId="3FAB3B8B" w14:textId="77777777" w:rsidR="00FB139A" w:rsidRDefault="00FB139A" w:rsidP="00F67E3B">
      <w:pPr>
        <w:spacing w:before="0" w:after="120"/>
        <w:ind w:right="-2"/>
        <w:rPr>
          <w:rFonts w:cs="Arial"/>
          <w:color w:val="000000" w:themeColor="text1"/>
          <w:lang w:val="en-GB"/>
        </w:rPr>
      </w:pPr>
    </w:p>
    <w:p w14:paraId="4E729E40" w14:textId="417213C2" w:rsidR="00874DDF"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 xml:space="preserve">Respondents from outside of Europe and North America furnished some interesting answers, which could shed some light on the lives of older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in those regions. For example, a person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from Brazil wrote, “Yes, we have orientation and mobility and activities of daily living (</w:t>
      </w:r>
      <w:proofErr w:type="spellStart"/>
      <w:r w:rsidRPr="00E57F82">
        <w:rPr>
          <w:rFonts w:cs="Arial"/>
          <w:i/>
          <w:iCs/>
          <w:color w:val="000000" w:themeColor="text1"/>
          <w:lang w:val="en-GB"/>
        </w:rPr>
        <w:t>atividades</w:t>
      </w:r>
      <w:proofErr w:type="spellEnd"/>
      <w:r w:rsidRPr="00E57F82">
        <w:rPr>
          <w:rFonts w:cs="Arial"/>
          <w:i/>
          <w:iCs/>
          <w:color w:val="000000" w:themeColor="text1"/>
          <w:lang w:val="en-GB"/>
        </w:rPr>
        <w:t xml:space="preserve"> de </w:t>
      </w:r>
      <w:proofErr w:type="spellStart"/>
      <w:r w:rsidRPr="00E57F82">
        <w:rPr>
          <w:rFonts w:cs="Arial"/>
          <w:i/>
          <w:iCs/>
          <w:color w:val="000000" w:themeColor="text1"/>
          <w:lang w:val="en-GB"/>
        </w:rPr>
        <w:t>vida</w:t>
      </w:r>
      <w:proofErr w:type="spellEnd"/>
      <w:r w:rsidRPr="00E57F82">
        <w:rPr>
          <w:rFonts w:cs="Arial"/>
          <w:i/>
          <w:iCs/>
          <w:color w:val="000000" w:themeColor="text1"/>
          <w:lang w:val="en-GB"/>
        </w:rPr>
        <w:t xml:space="preserve"> </w:t>
      </w:r>
      <w:proofErr w:type="spellStart"/>
      <w:r w:rsidRPr="00E57F82">
        <w:rPr>
          <w:rFonts w:cs="Arial"/>
          <w:i/>
          <w:iCs/>
          <w:color w:val="000000" w:themeColor="text1"/>
          <w:lang w:val="en-GB"/>
        </w:rPr>
        <w:t>diária</w:t>
      </w:r>
      <w:proofErr w:type="spellEnd"/>
      <w:r w:rsidRPr="00E57F82">
        <w:rPr>
          <w:rFonts w:cs="Arial"/>
          <w:color w:val="000000" w:themeColor="text1"/>
          <w:lang w:val="en-GB"/>
        </w:rPr>
        <w:t xml:space="preserve">) rehabilitation. I know there are countries with the social centres with many workshops and different activities for older people in general to include them. </w:t>
      </w:r>
      <w:r w:rsidRPr="00E57F82">
        <w:rPr>
          <w:rFonts w:cs="Arial"/>
          <w:color w:val="000000" w:themeColor="text1"/>
          <w:lang w:val="en-GB"/>
        </w:rPr>
        <w:lastRenderedPageBreak/>
        <w:t xml:space="preserve">Even in Brazil. But it should be extended with accessibility for older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w:t>
      </w:r>
    </w:p>
    <w:p w14:paraId="607055B7" w14:textId="77777777" w:rsidR="00874DDF" w:rsidRPr="00E57F82" w:rsidRDefault="00874DDF" w:rsidP="00F67E3B">
      <w:pPr>
        <w:spacing w:before="0" w:after="120"/>
        <w:ind w:right="-2"/>
        <w:rPr>
          <w:rFonts w:cs="Arial"/>
          <w:color w:val="000000" w:themeColor="text1"/>
          <w:lang w:val="en-GB"/>
        </w:rPr>
      </w:pPr>
    </w:p>
    <w:p w14:paraId="0687F5A7" w14:textId="77777777" w:rsidR="00874DDF" w:rsidRPr="00E57F82" w:rsidRDefault="00874DDF" w:rsidP="00F67E3B">
      <w:pPr>
        <w:spacing w:before="0" w:after="120"/>
        <w:ind w:right="-2"/>
        <w:rPr>
          <w:rFonts w:cs="Arial"/>
          <w:color w:val="000000" w:themeColor="text1"/>
          <w:lang w:val="en-GB"/>
        </w:rPr>
      </w:pPr>
    </w:p>
    <w:p w14:paraId="6F743C72" w14:textId="5861FD29" w:rsidR="00132C72" w:rsidRPr="00E57F82" w:rsidRDefault="00D966E6" w:rsidP="00F67E3B">
      <w:pPr>
        <w:spacing w:before="0" w:after="120"/>
        <w:ind w:right="-2"/>
        <w:rPr>
          <w:rFonts w:cs="Arial"/>
          <w:b/>
          <w:bCs/>
          <w:color w:val="000000" w:themeColor="text1"/>
          <w:lang w:val="en-GB"/>
        </w:rPr>
      </w:pPr>
      <w:r w:rsidRPr="00E57F82">
        <w:rPr>
          <w:rFonts w:cs="Arial"/>
          <w:color w:val="000000" w:themeColor="text1"/>
        </w:rPr>
        <w:fldChar w:fldCharType="begin"/>
      </w:r>
      <w:r w:rsidRPr="00E57F82">
        <w:rPr>
          <w:rFonts w:cs="Arial"/>
          <w:color w:val="000000" w:themeColor="text1"/>
        </w:rPr>
        <w:instrText xml:space="preserve"> INCLUDEPICTURE "/Users/danielaberganza/Library/Group Containers/UBF8T346G9.ms/WebArchiveCopyPasteTempFiles/com.microsoft.Word/1280px-Flag_of_Rwanda.svg.png" \* MERGEFORMATINET </w:instrText>
      </w:r>
      <w:r w:rsidR="00411349" w:rsidRPr="00E57F82">
        <w:rPr>
          <w:rFonts w:cs="Arial"/>
          <w:color w:val="000000" w:themeColor="text1"/>
        </w:rPr>
        <w:fldChar w:fldCharType="separate"/>
      </w:r>
      <w:r w:rsidRPr="00E57F82">
        <w:rPr>
          <w:rFonts w:cs="Arial"/>
          <w:color w:val="000000" w:themeColor="text1"/>
        </w:rPr>
        <w:fldChar w:fldCharType="end"/>
      </w:r>
      <w:r w:rsidR="00132C72" w:rsidRPr="00E57F82">
        <w:rPr>
          <w:rFonts w:cs="Arial"/>
          <w:b/>
          <w:bCs/>
          <w:color w:val="000000" w:themeColor="text1"/>
          <w:lang w:val="en-GB"/>
        </w:rPr>
        <w:t>Rwanda</w:t>
      </w:r>
    </w:p>
    <w:p w14:paraId="77221C8E" w14:textId="77777777" w:rsidR="00FB139A" w:rsidRDefault="00FB139A" w:rsidP="00F67E3B">
      <w:pPr>
        <w:spacing w:before="0" w:after="120"/>
        <w:ind w:right="-2"/>
        <w:rPr>
          <w:rFonts w:cs="Arial"/>
          <w:color w:val="000000" w:themeColor="text1"/>
          <w:lang w:val="en-GB"/>
        </w:rPr>
      </w:pPr>
    </w:p>
    <w:p w14:paraId="7E27911C" w14:textId="506CC082" w:rsidR="00132C72" w:rsidRDefault="00132C72" w:rsidP="00F67E3B">
      <w:pPr>
        <w:spacing w:before="0" w:after="120"/>
        <w:ind w:right="-2"/>
        <w:rPr>
          <w:rFonts w:cs="Arial"/>
          <w:color w:val="000000" w:themeColor="text1"/>
          <w:lang w:val="en-GB"/>
        </w:rPr>
      </w:pPr>
      <w:r w:rsidRPr="00E57F82">
        <w:rPr>
          <w:rFonts w:cs="Arial"/>
          <w:color w:val="000000" w:themeColor="text1"/>
          <w:lang w:val="en-GB"/>
        </w:rPr>
        <w:t xml:space="preserve">A professional that indirectly supports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from Rwanda shared some examples of best practices:</w:t>
      </w:r>
    </w:p>
    <w:p w14:paraId="2955014A" w14:textId="77777777" w:rsidR="00FB139A" w:rsidRPr="00E57F82" w:rsidRDefault="00FB139A" w:rsidP="00F67E3B">
      <w:pPr>
        <w:spacing w:before="0" w:after="120"/>
        <w:ind w:right="-2"/>
        <w:rPr>
          <w:rFonts w:cs="Arial"/>
          <w:color w:val="000000" w:themeColor="text1"/>
          <w:lang w:val="en-GB"/>
        </w:rPr>
      </w:pPr>
    </w:p>
    <w:p w14:paraId="4EF6EA63" w14:textId="77777777" w:rsidR="00132C72" w:rsidRPr="00E57F82" w:rsidRDefault="00132C72" w:rsidP="00F67E3B">
      <w:pPr>
        <w:numPr>
          <w:ilvl w:val="0"/>
          <w:numId w:val="19"/>
        </w:numPr>
        <w:spacing w:before="0" w:after="120"/>
        <w:ind w:left="0" w:right="-2" w:firstLine="0"/>
        <w:rPr>
          <w:rFonts w:cs="Arial"/>
          <w:color w:val="000000" w:themeColor="text1"/>
          <w:lang w:val="en-GB"/>
        </w:rPr>
      </w:pPr>
      <w:r w:rsidRPr="00E57F82">
        <w:rPr>
          <w:rFonts w:cs="Arial"/>
          <w:color w:val="000000" w:themeColor="text1"/>
          <w:lang w:val="en-GB"/>
        </w:rPr>
        <w:t xml:space="preserve">Create an inclusive resources centre to learn some </w:t>
      </w:r>
      <w:proofErr w:type="gramStart"/>
      <w:r w:rsidRPr="00E57F82">
        <w:rPr>
          <w:rFonts w:cs="Arial"/>
          <w:color w:val="000000" w:themeColor="text1"/>
          <w:lang w:val="en-GB"/>
        </w:rPr>
        <w:t>skills</w:t>
      </w:r>
      <w:proofErr w:type="gramEnd"/>
      <w:r w:rsidRPr="00E57F82">
        <w:rPr>
          <w:rFonts w:cs="Arial"/>
          <w:color w:val="000000" w:themeColor="text1"/>
          <w:lang w:val="en-GB"/>
        </w:rPr>
        <w:t xml:space="preserve"> </w:t>
      </w:r>
    </w:p>
    <w:p w14:paraId="718AC4AF" w14:textId="77777777" w:rsidR="00132C72" w:rsidRPr="00E57F82" w:rsidRDefault="00132C72" w:rsidP="00F67E3B">
      <w:pPr>
        <w:numPr>
          <w:ilvl w:val="0"/>
          <w:numId w:val="19"/>
        </w:numPr>
        <w:spacing w:before="0" w:after="120"/>
        <w:ind w:left="0" w:right="-2" w:firstLine="0"/>
        <w:rPr>
          <w:rFonts w:cs="Arial"/>
          <w:color w:val="000000" w:themeColor="text1"/>
          <w:lang w:val="en-GB"/>
        </w:rPr>
      </w:pPr>
      <w:r w:rsidRPr="00E57F82">
        <w:rPr>
          <w:rFonts w:cs="Arial"/>
          <w:color w:val="000000" w:themeColor="text1"/>
          <w:lang w:val="en-GB"/>
        </w:rPr>
        <w:t xml:space="preserve">Empower people on tactile Sign Language for </w:t>
      </w:r>
      <w:proofErr w:type="gramStart"/>
      <w:r w:rsidRPr="00E57F82">
        <w:rPr>
          <w:rFonts w:cs="Arial"/>
          <w:color w:val="000000" w:themeColor="text1"/>
          <w:lang w:val="en-GB"/>
        </w:rPr>
        <w:t>communication</w:t>
      </w:r>
      <w:proofErr w:type="gramEnd"/>
      <w:r w:rsidRPr="00E57F82">
        <w:rPr>
          <w:rFonts w:cs="Arial"/>
          <w:color w:val="000000" w:themeColor="text1"/>
          <w:lang w:val="en-GB"/>
        </w:rPr>
        <w:t xml:space="preserve"> </w:t>
      </w:r>
    </w:p>
    <w:p w14:paraId="73A85CEA" w14:textId="63FA6D26" w:rsidR="00132C72" w:rsidRPr="00E57F82" w:rsidRDefault="00132C72" w:rsidP="00F67E3B">
      <w:pPr>
        <w:numPr>
          <w:ilvl w:val="0"/>
          <w:numId w:val="19"/>
        </w:numPr>
        <w:spacing w:before="0" w:after="120"/>
        <w:ind w:left="0" w:right="-2" w:firstLine="0"/>
        <w:rPr>
          <w:rFonts w:cs="Arial"/>
          <w:color w:val="000000" w:themeColor="text1"/>
          <w:lang w:val="en-GB"/>
        </w:rPr>
      </w:pPr>
      <w:r w:rsidRPr="00E57F82">
        <w:rPr>
          <w:rFonts w:cs="Arial"/>
          <w:color w:val="000000" w:themeColor="text1"/>
          <w:lang w:val="en-GB"/>
        </w:rPr>
        <w:t xml:space="preserve">Organize inclusive social gathering events where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w:t>
      </w:r>
      <w:r w:rsidR="00351C93" w:rsidRPr="00E57F82">
        <w:rPr>
          <w:rFonts w:cs="Arial"/>
          <w:color w:val="000000" w:themeColor="text1"/>
          <w:lang w:val="en-GB"/>
        </w:rPr>
        <w:t>(</w:t>
      </w:r>
      <w:r w:rsidRPr="00E57F82">
        <w:rPr>
          <w:rFonts w:cs="Arial"/>
          <w:color w:val="000000" w:themeColor="text1"/>
          <w:lang w:val="en-GB"/>
        </w:rPr>
        <w:t>can</w:t>
      </w:r>
      <w:r w:rsidR="00351C93" w:rsidRPr="00E57F82">
        <w:rPr>
          <w:rFonts w:cs="Arial"/>
          <w:color w:val="000000" w:themeColor="text1"/>
          <w:lang w:val="en-GB"/>
        </w:rPr>
        <w:t>)</w:t>
      </w:r>
      <w:r w:rsidRPr="00E57F82">
        <w:rPr>
          <w:rFonts w:cs="Arial"/>
          <w:color w:val="000000" w:themeColor="text1"/>
          <w:lang w:val="en-GB"/>
        </w:rPr>
        <w:t xml:space="preserve"> </w:t>
      </w:r>
      <w:proofErr w:type="gramStart"/>
      <w:r w:rsidRPr="00E57F82">
        <w:rPr>
          <w:rFonts w:cs="Arial"/>
          <w:color w:val="000000" w:themeColor="text1"/>
          <w:lang w:val="en-GB"/>
        </w:rPr>
        <w:t>participate</w:t>
      </w:r>
      <w:proofErr w:type="gramEnd"/>
    </w:p>
    <w:p w14:paraId="1D017A37" w14:textId="2742C672"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4.</w:t>
      </w:r>
      <w:r w:rsidRPr="00E57F82">
        <w:rPr>
          <w:rFonts w:cs="Arial"/>
          <w:color w:val="000000" w:themeColor="text1"/>
          <w:lang w:val="en-GB"/>
        </w:rPr>
        <w:tab/>
        <w:t>Avail accessible services in all domains.</w:t>
      </w:r>
    </w:p>
    <w:p w14:paraId="40D8763E" w14:textId="578FC58F" w:rsidR="00CB7F67" w:rsidRDefault="00CB7F67" w:rsidP="00F67E3B">
      <w:pPr>
        <w:spacing w:before="0" w:after="120"/>
        <w:ind w:right="-2"/>
        <w:rPr>
          <w:rFonts w:cs="Arial"/>
          <w:color w:val="000000" w:themeColor="text1"/>
          <w:lang w:val="en-GB"/>
        </w:rPr>
      </w:pPr>
    </w:p>
    <w:p w14:paraId="73185958" w14:textId="77777777" w:rsidR="00FB139A" w:rsidRPr="00E57F82" w:rsidRDefault="00FB139A" w:rsidP="00F67E3B">
      <w:pPr>
        <w:spacing w:before="0" w:after="120"/>
        <w:ind w:right="-2"/>
        <w:rPr>
          <w:rFonts w:cs="Arial"/>
          <w:color w:val="000000" w:themeColor="text1"/>
          <w:lang w:val="en-GB"/>
        </w:rPr>
      </w:pPr>
    </w:p>
    <w:p w14:paraId="73BD0E83" w14:textId="7AFE29A1" w:rsidR="00132C72" w:rsidRPr="00E57F82" w:rsidRDefault="00915CD6" w:rsidP="00F67E3B">
      <w:pPr>
        <w:spacing w:before="0" w:after="120"/>
        <w:ind w:right="-2"/>
        <w:rPr>
          <w:rFonts w:cs="Arial"/>
          <w:b/>
          <w:bCs/>
          <w:color w:val="000000" w:themeColor="text1"/>
          <w:lang w:val="en-GB"/>
        </w:rPr>
      </w:pPr>
      <w:r w:rsidRPr="00E57F82">
        <w:rPr>
          <w:rFonts w:cs="Arial"/>
          <w:color w:val="000000" w:themeColor="text1"/>
        </w:rPr>
        <w:fldChar w:fldCharType="begin"/>
      </w:r>
      <w:r w:rsidRPr="00E57F82">
        <w:rPr>
          <w:rFonts w:cs="Arial"/>
          <w:color w:val="000000" w:themeColor="text1"/>
        </w:rPr>
        <w:instrText xml:space="preserve"> INCLUDEPICTURE "/Users/danielaberganza/Library/Group Containers/UBF8T346G9.ms/WebArchiveCopyPasteTempFiles/com.microsoft.Word/2560px-Flag_of_Uganda.svg.png" \* MERGEFORMATINET </w:instrText>
      </w:r>
      <w:r w:rsidRPr="00E57F82">
        <w:rPr>
          <w:rFonts w:cs="Arial"/>
          <w:color w:val="000000" w:themeColor="text1"/>
        </w:rPr>
        <w:fldChar w:fldCharType="separate"/>
      </w:r>
      <w:r w:rsidRPr="00E57F82">
        <w:rPr>
          <w:rFonts w:cs="Arial"/>
          <w:color w:val="000000" w:themeColor="text1"/>
        </w:rPr>
        <w:fldChar w:fldCharType="end"/>
      </w:r>
      <w:r w:rsidR="00132C72" w:rsidRPr="00E57F82">
        <w:rPr>
          <w:rFonts w:cs="Arial"/>
          <w:b/>
          <w:bCs/>
          <w:color w:val="000000" w:themeColor="text1"/>
          <w:lang w:val="en-GB"/>
        </w:rPr>
        <w:t>Uganda</w:t>
      </w:r>
    </w:p>
    <w:p w14:paraId="148146A2" w14:textId="77777777" w:rsidR="00FB139A" w:rsidRDefault="00FB139A" w:rsidP="00F67E3B">
      <w:pPr>
        <w:spacing w:before="0" w:after="120"/>
        <w:ind w:right="-2"/>
        <w:rPr>
          <w:rFonts w:cs="Arial"/>
          <w:color w:val="000000" w:themeColor="text1"/>
          <w:lang w:val="en-GB"/>
        </w:rPr>
      </w:pPr>
    </w:p>
    <w:p w14:paraId="33D6EB4D" w14:textId="08287E48"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 xml:space="preserve">Respondents from Uganda shared their views on the challenges Deafblind individuals experience, including “lack of awareness raising and campaigns. There is an overall lack of awareness and recognition of person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as a distinct disability group. It is often wrongly assumed that people only required at best combination of the service that exist either for Blind or Deaf persons. This, however, ignores the specific barrier and communication requirement of each person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at work because some employers feel like they can provide an interpreter or a personal assistant but </w:t>
      </w:r>
      <w:r w:rsidR="00351C93" w:rsidRPr="00E57F82">
        <w:rPr>
          <w:rFonts w:cs="Arial"/>
          <w:color w:val="000000" w:themeColor="text1"/>
          <w:lang w:val="en-GB"/>
        </w:rPr>
        <w:t>(</w:t>
      </w:r>
      <w:r w:rsidRPr="00E57F82">
        <w:rPr>
          <w:rFonts w:cs="Arial"/>
          <w:color w:val="000000" w:themeColor="text1"/>
          <w:lang w:val="en-GB"/>
        </w:rPr>
        <w:t>are</w:t>
      </w:r>
      <w:r w:rsidR="00351C93" w:rsidRPr="00E57F82">
        <w:rPr>
          <w:rFonts w:cs="Arial"/>
          <w:color w:val="000000" w:themeColor="text1"/>
          <w:lang w:val="en-GB"/>
        </w:rPr>
        <w:t>)</w:t>
      </w:r>
      <w:r w:rsidRPr="00E57F82">
        <w:rPr>
          <w:rFonts w:cs="Arial"/>
          <w:color w:val="000000" w:themeColor="text1"/>
          <w:lang w:val="en-GB"/>
        </w:rPr>
        <w:t xml:space="preserve"> not looking into the specific ways of accommodating a youth employee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w:t>
      </w:r>
    </w:p>
    <w:p w14:paraId="391FCCB2" w14:textId="77777777" w:rsidR="00FB139A" w:rsidRDefault="00FB139A" w:rsidP="00F67E3B">
      <w:pPr>
        <w:spacing w:before="0" w:after="120"/>
        <w:ind w:right="-2"/>
        <w:rPr>
          <w:rFonts w:cs="Arial"/>
          <w:color w:val="000000" w:themeColor="text1"/>
          <w:lang w:val="en-GB"/>
        </w:rPr>
      </w:pPr>
    </w:p>
    <w:p w14:paraId="570DCAFA" w14:textId="3E7F6A5A"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These campaigns really start from the Deafblind employee, the government of Uganda, and other stakeholders because many of these youth are either employed by their organisations or their families who sometimes don’t understand their uniqueness in being reasonably accommodated.”</w:t>
      </w:r>
    </w:p>
    <w:p w14:paraId="5E745AB7" w14:textId="77777777" w:rsidR="00FB139A" w:rsidRDefault="00FB139A" w:rsidP="00F67E3B">
      <w:pPr>
        <w:spacing w:before="0" w:after="120"/>
        <w:ind w:right="-2"/>
        <w:rPr>
          <w:rFonts w:cs="Arial"/>
          <w:color w:val="000000" w:themeColor="text1"/>
          <w:lang w:val="en-GB"/>
        </w:rPr>
      </w:pPr>
    </w:p>
    <w:p w14:paraId="35A12845" w14:textId="13FCA5E1"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 xml:space="preserve">Another respondent shares their views on solutions by saying, “One </w:t>
      </w:r>
      <w:r w:rsidR="00351C93" w:rsidRPr="00E57F82">
        <w:rPr>
          <w:rFonts w:cs="Arial"/>
          <w:color w:val="000000" w:themeColor="text1"/>
          <w:lang w:val="en-GB"/>
        </w:rPr>
        <w:t>(</w:t>
      </w:r>
      <w:r w:rsidRPr="00E57F82">
        <w:rPr>
          <w:rFonts w:cs="Arial"/>
          <w:color w:val="000000" w:themeColor="text1"/>
          <w:lang w:val="en-GB"/>
        </w:rPr>
        <w:t>solution</w:t>
      </w:r>
      <w:r w:rsidR="00351C93" w:rsidRPr="00E57F82">
        <w:rPr>
          <w:rFonts w:cs="Arial"/>
          <w:color w:val="000000" w:themeColor="text1"/>
          <w:lang w:val="en-GB"/>
        </w:rPr>
        <w:t>)</w:t>
      </w:r>
      <w:r w:rsidRPr="00E57F82">
        <w:rPr>
          <w:rFonts w:cs="Arial"/>
          <w:color w:val="000000" w:themeColor="text1"/>
          <w:lang w:val="en-GB"/>
        </w:rPr>
        <w:t xml:space="preserve"> is home visit</w:t>
      </w:r>
      <w:r w:rsidR="00351C93" w:rsidRPr="00E57F82">
        <w:rPr>
          <w:rFonts w:cs="Arial"/>
          <w:color w:val="000000" w:themeColor="text1"/>
          <w:lang w:val="en-GB"/>
        </w:rPr>
        <w:t>(</w:t>
      </w:r>
      <w:r w:rsidRPr="00E57F82">
        <w:rPr>
          <w:rFonts w:cs="Arial"/>
          <w:color w:val="000000" w:themeColor="text1"/>
          <w:lang w:val="en-GB"/>
        </w:rPr>
        <w:t>s</w:t>
      </w:r>
      <w:r w:rsidR="00351C93" w:rsidRPr="00E57F82">
        <w:rPr>
          <w:rFonts w:cs="Arial"/>
          <w:color w:val="000000" w:themeColor="text1"/>
          <w:lang w:val="en-GB"/>
        </w:rPr>
        <w:t>)</w:t>
      </w:r>
      <w:r w:rsidRPr="00E57F82">
        <w:rPr>
          <w:rFonts w:cs="Arial"/>
          <w:color w:val="000000" w:themeColor="text1"/>
          <w:lang w:val="en-GB"/>
        </w:rPr>
        <w:t xml:space="preserve"> by peers to control isolation, loneliness, and neglect which are key </w:t>
      </w:r>
      <w:r w:rsidR="00351C93" w:rsidRPr="00E57F82">
        <w:rPr>
          <w:rFonts w:cs="Arial"/>
          <w:color w:val="000000" w:themeColor="text1"/>
          <w:lang w:val="en-GB"/>
        </w:rPr>
        <w:t>(</w:t>
      </w:r>
      <w:r w:rsidRPr="00E57F82">
        <w:rPr>
          <w:rFonts w:cs="Arial"/>
          <w:color w:val="000000" w:themeColor="text1"/>
          <w:lang w:val="en-GB"/>
        </w:rPr>
        <w:t>factors</w:t>
      </w:r>
      <w:r w:rsidR="00351C93" w:rsidRPr="00E57F82">
        <w:rPr>
          <w:rFonts w:cs="Arial"/>
          <w:color w:val="000000" w:themeColor="text1"/>
          <w:lang w:val="en-GB"/>
        </w:rPr>
        <w:t>)</w:t>
      </w:r>
      <w:r w:rsidRPr="00E57F82">
        <w:rPr>
          <w:rFonts w:cs="Arial"/>
          <w:color w:val="000000" w:themeColor="text1"/>
          <w:lang w:val="en-GB"/>
        </w:rPr>
        <w:t xml:space="preserve"> in the cause of health-related cases as stress, pressure etc. Regular access to information is also </w:t>
      </w:r>
      <w:r w:rsidR="00351C93" w:rsidRPr="00E57F82">
        <w:rPr>
          <w:rFonts w:cs="Arial"/>
          <w:color w:val="000000" w:themeColor="text1"/>
          <w:lang w:val="en-GB"/>
        </w:rPr>
        <w:t>(</w:t>
      </w:r>
      <w:r w:rsidRPr="00E57F82">
        <w:rPr>
          <w:rFonts w:cs="Arial"/>
          <w:color w:val="000000" w:themeColor="text1"/>
          <w:lang w:val="en-GB"/>
        </w:rPr>
        <w:t>critical, such as access to</w:t>
      </w:r>
      <w:r w:rsidR="00351C93" w:rsidRPr="00E57F82">
        <w:rPr>
          <w:rFonts w:cs="Arial"/>
          <w:color w:val="000000" w:themeColor="text1"/>
          <w:lang w:val="en-GB"/>
        </w:rPr>
        <w:t>)</w:t>
      </w:r>
      <w:r w:rsidRPr="00E57F82">
        <w:rPr>
          <w:rFonts w:cs="Arial"/>
          <w:color w:val="000000" w:themeColor="text1"/>
          <w:lang w:val="en-GB"/>
        </w:rPr>
        <w:t xml:space="preserve"> health, mental, and emotional </w:t>
      </w:r>
      <w:r w:rsidR="00351C93" w:rsidRPr="00E57F82">
        <w:rPr>
          <w:rFonts w:cs="Arial"/>
          <w:color w:val="000000" w:themeColor="text1"/>
          <w:lang w:val="en-GB"/>
        </w:rPr>
        <w:t>(</w:t>
      </w:r>
      <w:r w:rsidRPr="00E57F82">
        <w:rPr>
          <w:rFonts w:cs="Arial"/>
          <w:color w:val="000000" w:themeColor="text1"/>
          <w:lang w:val="en-GB"/>
        </w:rPr>
        <w:t>resources to promote</w:t>
      </w:r>
      <w:r w:rsidR="00351C93" w:rsidRPr="00E57F82">
        <w:rPr>
          <w:rFonts w:cs="Arial"/>
          <w:color w:val="000000" w:themeColor="text1"/>
          <w:lang w:val="en-GB"/>
        </w:rPr>
        <w:t>)</w:t>
      </w:r>
      <w:r w:rsidRPr="00E57F82">
        <w:rPr>
          <w:rFonts w:cs="Arial"/>
          <w:color w:val="000000" w:themeColor="text1"/>
          <w:lang w:val="en-GB"/>
        </w:rPr>
        <w:t xml:space="preserve"> stability. </w:t>
      </w:r>
      <w:r w:rsidR="00351C93" w:rsidRPr="00E57F82">
        <w:rPr>
          <w:rFonts w:cs="Arial"/>
          <w:color w:val="000000" w:themeColor="text1"/>
          <w:lang w:val="en-GB"/>
        </w:rPr>
        <w:t>(</w:t>
      </w:r>
      <w:r w:rsidRPr="00E57F82">
        <w:rPr>
          <w:rFonts w:cs="Arial"/>
          <w:color w:val="000000" w:themeColor="text1"/>
          <w:lang w:val="en-GB"/>
        </w:rPr>
        <w:t>This supports an individual</w:t>
      </w:r>
      <w:r w:rsidR="00351C93" w:rsidRPr="00E57F82">
        <w:rPr>
          <w:rFonts w:cs="Arial"/>
          <w:color w:val="000000" w:themeColor="text1"/>
          <w:lang w:val="en-GB"/>
        </w:rPr>
        <w:t>)</w:t>
      </w:r>
      <w:r w:rsidRPr="00E57F82">
        <w:rPr>
          <w:rFonts w:cs="Arial"/>
          <w:color w:val="000000" w:themeColor="text1"/>
          <w:lang w:val="en-GB"/>
        </w:rPr>
        <w:t xml:space="preserve"> by knowing what happens around you and in the world beyond your reach.” </w:t>
      </w:r>
    </w:p>
    <w:p w14:paraId="29CE493F" w14:textId="77777777" w:rsidR="00FB139A" w:rsidRDefault="00FB139A" w:rsidP="00F67E3B">
      <w:pPr>
        <w:spacing w:before="0" w:after="120"/>
        <w:ind w:right="-2"/>
        <w:rPr>
          <w:rFonts w:cs="Arial"/>
          <w:color w:val="000000" w:themeColor="text1"/>
          <w:lang w:val="en-GB"/>
        </w:rPr>
      </w:pPr>
    </w:p>
    <w:p w14:paraId="506DBDBB" w14:textId="30C8FE3D"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 xml:space="preserve">A professional that indirectly supports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wrote, “Yes, families of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do engage themselves in saving groups and do something small to provide </w:t>
      </w:r>
      <w:r w:rsidR="00351C93" w:rsidRPr="00E57F82">
        <w:rPr>
          <w:rFonts w:cs="Arial"/>
          <w:color w:val="000000" w:themeColor="text1"/>
          <w:lang w:val="en-GB"/>
        </w:rPr>
        <w:t>(</w:t>
      </w:r>
      <w:r w:rsidRPr="00E57F82">
        <w:rPr>
          <w:rFonts w:cs="Arial"/>
          <w:color w:val="000000" w:themeColor="text1"/>
          <w:lang w:val="en-GB"/>
        </w:rPr>
        <w:t>for</w:t>
      </w:r>
      <w:r w:rsidR="00351C93" w:rsidRPr="00E57F82">
        <w:rPr>
          <w:rFonts w:cs="Arial"/>
          <w:color w:val="000000" w:themeColor="text1"/>
          <w:lang w:val="en-GB"/>
        </w:rPr>
        <w:t>)</w:t>
      </w:r>
      <w:r w:rsidRPr="00E57F82">
        <w:rPr>
          <w:rFonts w:cs="Arial"/>
          <w:color w:val="000000" w:themeColor="text1"/>
          <w:lang w:val="en-GB"/>
        </w:rPr>
        <w:t xml:space="preserve"> the direct needs of Deafblind children or parents. For example, group animal and bird rearing </w:t>
      </w:r>
      <w:r w:rsidR="00351C93" w:rsidRPr="00E57F82">
        <w:rPr>
          <w:rFonts w:cs="Arial"/>
          <w:color w:val="000000" w:themeColor="text1"/>
          <w:lang w:val="en-GB"/>
        </w:rPr>
        <w:t>(</w:t>
      </w:r>
      <w:r w:rsidRPr="00E57F82">
        <w:rPr>
          <w:rFonts w:cs="Arial"/>
          <w:color w:val="000000" w:themeColor="text1"/>
          <w:lang w:val="en-GB"/>
        </w:rPr>
        <w:t>for</w:t>
      </w:r>
      <w:r w:rsidR="00351C93" w:rsidRPr="00E57F82">
        <w:rPr>
          <w:rFonts w:cs="Arial"/>
          <w:color w:val="000000" w:themeColor="text1"/>
          <w:lang w:val="en-GB"/>
        </w:rPr>
        <w:t>)</w:t>
      </w:r>
      <w:r w:rsidRPr="00E57F82">
        <w:rPr>
          <w:rFonts w:cs="Arial"/>
          <w:color w:val="000000" w:themeColor="text1"/>
          <w:lang w:val="en-GB"/>
        </w:rPr>
        <w:t xml:space="preserve"> Deafblind persons…are used to care of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in community and involves their participation at lower levels.” </w:t>
      </w:r>
    </w:p>
    <w:p w14:paraId="1D148C60" w14:textId="130AE2F0" w:rsidR="00132C72" w:rsidRDefault="00132C72" w:rsidP="00F67E3B">
      <w:pPr>
        <w:spacing w:before="0" w:after="120"/>
        <w:ind w:right="-2"/>
        <w:rPr>
          <w:rFonts w:cs="Arial"/>
          <w:color w:val="000000" w:themeColor="text1"/>
          <w:lang w:val="en-GB"/>
        </w:rPr>
      </w:pPr>
    </w:p>
    <w:p w14:paraId="543CE538" w14:textId="77777777" w:rsidR="00FB139A" w:rsidRPr="00E57F82" w:rsidRDefault="00FB139A" w:rsidP="00F67E3B">
      <w:pPr>
        <w:spacing w:before="0" w:after="120"/>
        <w:ind w:right="-2"/>
        <w:rPr>
          <w:rFonts w:cs="Arial"/>
          <w:color w:val="000000" w:themeColor="text1"/>
          <w:lang w:val="en-GB"/>
        </w:rPr>
      </w:pPr>
    </w:p>
    <w:p w14:paraId="3859F666" w14:textId="0BB0F1BC" w:rsidR="00132C72" w:rsidRPr="00E57F82" w:rsidRDefault="00915CD6" w:rsidP="00F67E3B">
      <w:pPr>
        <w:spacing w:before="0" w:after="120"/>
        <w:ind w:right="-2"/>
        <w:rPr>
          <w:rFonts w:cs="Arial"/>
          <w:b/>
          <w:bCs/>
          <w:color w:val="000000" w:themeColor="text1"/>
          <w:lang w:val="en-GB"/>
        </w:rPr>
      </w:pPr>
      <w:r w:rsidRPr="00E57F82">
        <w:rPr>
          <w:rFonts w:cs="Arial"/>
          <w:color w:val="000000" w:themeColor="text1"/>
        </w:rPr>
        <w:fldChar w:fldCharType="begin"/>
      </w:r>
      <w:r w:rsidRPr="00E57F82">
        <w:rPr>
          <w:rFonts w:cs="Arial"/>
          <w:color w:val="000000" w:themeColor="text1"/>
        </w:rPr>
        <w:instrText xml:space="preserve"> INCLUDEPICTURE "/Users/danielaberganza/Library/Group Containers/UBF8T346G9.ms/WebArchiveCopyPasteTempFiles/com.microsoft.Word/800px-Flag_of_Ethiopia.svg.png?20191111184610" \* MERGEFORMATINET </w:instrText>
      </w:r>
      <w:r w:rsidRPr="00E57F82">
        <w:rPr>
          <w:rFonts w:cs="Arial"/>
          <w:color w:val="000000" w:themeColor="text1"/>
        </w:rPr>
        <w:fldChar w:fldCharType="separate"/>
      </w:r>
      <w:r w:rsidRPr="00E57F82">
        <w:rPr>
          <w:rFonts w:cs="Arial"/>
          <w:color w:val="000000" w:themeColor="text1"/>
        </w:rPr>
        <w:fldChar w:fldCharType="end"/>
      </w:r>
      <w:r w:rsidR="00132C72" w:rsidRPr="00E57F82">
        <w:rPr>
          <w:rFonts w:cs="Arial"/>
          <w:b/>
          <w:bCs/>
          <w:color w:val="000000" w:themeColor="text1"/>
          <w:lang w:val="en-GB"/>
        </w:rPr>
        <w:t>Ethiopia</w:t>
      </w:r>
    </w:p>
    <w:p w14:paraId="0F10B688" w14:textId="77777777" w:rsidR="00FB139A" w:rsidRDefault="00FB139A" w:rsidP="00F67E3B">
      <w:pPr>
        <w:spacing w:before="0" w:after="120"/>
        <w:ind w:right="-2"/>
        <w:rPr>
          <w:rFonts w:cs="Arial"/>
          <w:color w:val="000000" w:themeColor="text1"/>
          <w:lang w:val="en-GB"/>
        </w:rPr>
      </w:pPr>
    </w:p>
    <w:p w14:paraId="52609DA2" w14:textId="3F327DCB"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 xml:space="preserve">A professional service provider that directly supports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from Ethiopia highlighted that “creating awareness is the basic thing.”</w:t>
      </w:r>
    </w:p>
    <w:p w14:paraId="5F8C3261" w14:textId="53EA088B" w:rsidR="00132C72" w:rsidRDefault="00132C72" w:rsidP="00F67E3B">
      <w:pPr>
        <w:spacing w:before="0" w:after="120"/>
        <w:ind w:right="-2"/>
        <w:rPr>
          <w:rFonts w:cs="Arial"/>
          <w:color w:val="000000" w:themeColor="text1"/>
          <w:lang w:val="en-GB"/>
        </w:rPr>
      </w:pPr>
    </w:p>
    <w:p w14:paraId="53E4370F" w14:textId="77777777" w:rsidR="00FB139A" w:rsidRPr="00E57F82" w:rsidRDefault="00FB139A" w:rsidP="00F67E3B">
      <w:pPr>
        <w:spacing w:before="0" w:after="120"/>
        <w:ind w:right="-2"/>
        <w:rPr>
          <w:rFonts w:cs="Arial"/>
          <w:color w:val="000000" w:themeColor="text1"/>
          <w:lang w:val="en-GB"/>
        </w:rPr>
      </w:pPr>
    </w:p>
    <w:p w14:paraId="2075ADF9" w14:textId="62A9D64B" w:rsidR="00132C72" w:rsidRPr="00E57F82" w:rsidRDefault="00183260" w:rsidP="00F67E3B">
      <w:pPr>
        <w:spacing w:before="0" w:after="120"/>
        <w:ind w:right="-2"/>
        <w:rPr>
          <w:rFonts w:cs="Arial"/>
          <w:b/>
          <w:bCs/>
          <w:color w:val="000000" w:themeColor="text1"/>
          <w:lang w:val="en-GB"/>
        </w:rPr>
      </w:pPr>
      <w:r w:rsidRPr="00E57F82">
        <w:rPr>
          <w:rFonts w:cs="Arial"/>
          <w:color w:val="000000" w:themeColor="text1"/>
        </w:rPr>
        <w:fldChar w:fldCharType="begin"/>
      </w:r>
      <w:r w:rsidRPr="00E57F82">
        <w:rPr>
          <w:rFonts w:cs="Arial"/>
          <w:color w:val="000000" w:themeColor="text1"/>
        </w:rPr>
        <w:instrText xml:space="preserve"> INCLUDEPICTURE "/Users/danielaberganza/Library/Group Containers/UBF8T346G9.ms/WebArchiveCopyPasteTempFiles/com.microsoft.Word/1280px-Flag_of_Bangladesh.svg.png" \* MERGEFORMATINET </w:instrText>
      </w:r>
      <w:r w:rsidR="00411349" w:rsidRPr="00E57F82">
        <w:rPr>
          <w:rFonts w:cs="Arial"/>
          <w:color w:val="000000" w:themeColor="text1"/>
        </w:rPr>
        <w:fldChar w:fldCharType="separate"/>
      </w:r>
      <w:r w:rsidRPr="00E57F82">
        <w:rPr>
          <w:rFonts w:cs="Arial"/>
          <w:color w:val="000000" w:themeColor="text1"/>
        </w:rPr>
        <w:fldChar w:fldCharType="end"/>
      </w:r>
      <w:r w:rsidR="00132C72" w:rsidRPr="00E57F82">
        <w:rPr>
          <w:rFonts w:cs="Arial"/>
          <w:b/>
          <w:bCs/>
          <w:color w:val="000000" w:themeColor="text1"/>
          <w:lang w:val="en-GB"/>
        </w:rPr>
        <w:t>Bangladesh</w:t>
      </w:r>
    </w:p>
    <w:p w14:paraId="0F8A5E47" w14:textId="77777777" w:rsidR="00FB139A" w:rsidRDefault="00FB139A" w:rsidP="00F67E3B">
      <w:pPr>
        <w:spacing w:before="0" w:after="120"/>
        <w:ind w:right="-2"/>
        <w:rPr>
          <w:rFonts w:cs="Arial"/>
          <w:color w:val="000000" w:themeColor="text1"/>
          <w:lang w:val="en-GB"/>
        </w:rPr>
      </w:pPr>
    </w:p>
    <w:p w14:paraId="5BF3AB94" w14:textId="75210A05"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 xml:space="preserve">In that vein, a person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from Bangladesh answered, “People were unaware of the existing problems of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But now they are learning about them, and some are willing to help them when necessary. This is helping the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in their day-to-day life. People, government, OPDs, </w:t>
      </w:r>
      <w:proofErr w:type="gramStart"/>
      <w:r w:rsidRPr="00E57F82">
        <w:rPr>
          <w:rFonts w:cs="Arial"/>
          <w:color w:val="000000" w:themeColor="text1"/>
          <w:lang w:val="en-GB"/>
        </w:rPr>
        <w:t>and also</w:t>
      </w:r>
      <w:proofErr w:type="gramEnd"/>
      <w:r w:rsidRPr="00E57F82">
        <w:rPr>
          <w:rFonts w:cs="Arial"/>
          <w:color w:val="000000" w:themeColor="text1"/>
          <w:lang w:val="en-GB"/>
        </w:rPr>
        <w:t xml:space="preserve"> civil society were unaware of the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w:t>
      </w:r>
      <w:r w:rsidR="00351C93" w:rsidRPr="00E57F82">
        <w:rPr>
          <w:rFonts w:cs="Arial"/>
          <w:color w:val="000000" w:themeColor="text1"/>
          <w:lang w:val="en-GB"/>
        </w:rPr>
        <w:t>(</w:t>
      </w:r>
      <w:r w:rsidRPr="00E57F82">
        <w:rPr>
          <w:rFonts w:cs="Arial"/>
          <w:color w:val="000000" w:themeColor="text1"/>
          <w:lang w:val="en-GB"/>
        </w:rPr>
        <w:t>until now</w:t>
      </w:r>
      <w:r w:rsidR="00351C93" w:rsidRPr="00E57F82">
        <w:rPr>
          <w:rFonts w:cs="Arial"/>
          <w:color w:val="000000" w:themeColor="text1"/>
          <w:lang w:val="en-GB"/>
        </w:rPr>
        <w:t>)</w:t>
      </w:r>
      <w:r w:rsidRPr="00E57F82">
        <w:rPr>
          <w:rFonts w:cs="Arial"/>
          <w:color w:val="000000" w:themeColor="text1"/>
          <w:lang w:val="en-GB"/>
        </w:rPr>
        <w:t>.”</w:t>
      </w:r>
    </w:p>
    <w:p w14:paraId="2E0A2602" w14:textId="1031416C" w:rsidR="00132C72" w:rsidRDefault="00132C72" w:rsidP="00F67E3B">
      <w:pPr>
        <w:spacing w:before="0" w:after="120"/>
        <w:ind w:right="-2"/>
        <w:rPr>
          <w:rFonts w:cs="Arial"/>
          <w:color w:val="000000" w:themeColor="text1"/>
          <w:lang w:val="en-GB"/>
        </w:rPr>
      </w:pPr>
    </w:p>
    <w:p w14:paraId="64D66523" w14:textId="77777777" w:rsidR="00FB139A" w:rsidRPr="00E57F82" w:rsidRDefault="00FB139A" w:rsidP="00F67E3B">
      <w:pPr>
        <w:spacing w:before="0" w:after="120"/>
        <w:ind w:right="-2"/>
        <w:rPr>
          <w:rFonts w:cs="Arial"/>
          <w:color w:val="000000" w:themeColor="text1"/>
          <w:lang w:val="en-GB"/>
        </w:rPr>
      </w:pPr>
    </w:p>
    <w:p w14:paraId="5660DB04" w14:textId="0C493BC7" w:rsidR="00132C72" w:rsidRPr="00E57F82" w:rsidRDefault="00BF30E6" w:rsidP="00F67E3B">
      <w:pPr>
        <w:spacing w:before="0" w:after="120"/>
        <w:ind w:right="-2"/>
        <w:rPr>
          <w:rFonts w:cs="Arial"/>
          <w:b/>
          <w:bCs/>
          <w:color w:val="000000" w:themeColor="text1"/>
          <w:lang w:val="en-GB"/>
        </w:rPr>
      </w:pPr>
      <w:r w:rsidRPr="00E57F82">
        <w:rPr>
          <w:rFonts w:cs="Arial"/>
          <w:color w:val="000000" w:themeColor="text1"/>
        </w:rPr>
        <w:fldChar w:fldCharType="begin"/>
      </w:r>
      <w:r w:rsidRPr="00E57F82">
        <w:rPr>
          <w:rFonts w:cs="Arial"/>
          <w:color w:val="000000" w:themeColor="text1"/>
        </w:rPr>
        <w:instrText xml:space="preserve"> INCLUDEPICTURE "/Users/danielaberganza/Library/Group Containers/UBF8T346G9.ms/WebArchiveCopyPasteTempFiles/com.microsoft.Word/2560px-Flag_of_India.png" \* MERGEFORMATINET </w:instrText>
      </w:r>
      <w:r w:rsidRPr="00E57F82">
        <w:rPr>
          <w:rFonts w:cs="Arial"/>
          <w:color w:val="000000" w:themeColor="text1"/>
        </w:rPr>
        <w:fldChar w:fldCharType="separate"/>
      </w:r>
      <w:r w:rsidRPr="00E57F82">
        <w:rPr>
          <w:rFonts w:cs="Arial"/>
          <w:color w:val="000000" w:themeColor="text1"/>
        </w:rPr>
        <w:fldChar w:fldCharType="end"/>
      </w:r>
      <w:r w:rsidR="00132C72" w:rsidRPr="00E57F82">
        <w:rPr>
          <w:rFonts w:cs="Arial"/>
          <w:b/>
          <w:bCs/>
          <w:color w:val="000000" w:themeColor="text1"/>
          <w:lang w:val="en-GB"/>
        </w:rPr>
        <w:t>India</w:t>
      </w:r>
    </w:p>
    <w:p w14:paraId="70C09788" w14:textId="77777777" w:rsidR="00FB139A" w:rsidRDefault="00FB139A" w:rsidP="00F67E3B">
      <w:pPr>
        <w:spacing w:before="0" w:after="120"/>
        <w:ind w:right="-2"/>
        <w:rPr>
          <w:rFonts w:cs="Arial"/>
          <w:color w:val="000000" w:themeColor="text1"/>
          <w:lang w:val="en-GB"/>
        </w:rPr>
      </w:pPr>
    </w:p>
    <w:p w14:paraId="25E79302" w14:textId="0FF2CD74"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 xml:space="preserve">A person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from India mentioned an implemented IGP Programme (Income Generation Programme) as an example of a best practice. </w:t>
      </w:r>
    </w:p>
    <w:p w14:paraId="46EC65FE" w14:textId="77777777" w:rsidR="00FB139A" w:rsidRDefault="00FB139A" w:rsidP="00F67E3B">
      <w:pPr>
        <w:spacing w:before="0" w:after="120"/>
        <w:ind w:right="-2"/>
        <w:rPr>
          <w:rFonts w:cs="Arial"/>
          <w:color w:val="000000" w:themeColor="text1"/>
          <w:lang w:val="en-GB"/>
        </w:rPr>
      </w:pPr>
    </w:p>
    <w:p w14:paraId="240FBC26" w14:textId="278225AF"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To summarise, multiple examples have been extracted from the survey respondents from around the world, some of them can be replicated or simply been used to showcase existing best practices.</w:t>
      </w:r>
    </w:p>
    <w:p w14:paraId="1CB4D67E" w14:textId="77777777" w:rsidR="00FB139A" w:rsidRDefault="00FB139A" w:rsidP="00F67E3B">
      <w:pPr>
        <w:pStyle w:val="Heading2"/>
        <w:spacing w:before="0" w:after="120"/>
        <w:ind w:right="-2"/>
        <w:rPr>
          <w:rFonts w:cs="Arial"/>
          <w:color w:val="000000" w:themeColor="text1"/>
          <w:sz w:val="24"/>
          <w:szCs w:val="24"/>
        </w:rPr>
      </w:pPr>
      <w:bookmarkStart w:id="69" w:name="_Toc152148515"/>
    </w:p>
    <w:p w14:paraId="052806EF" w14:textId="77777777" w:rsidR="005C7F1D" w:rsidRDefault="005C7F1D" w:rsidP="00F67E3B">
      <w:pPr>
        <w:pStyle w:val="Heading2"/>
        <w:spacing w:before="0" w:after="120"/>
        <w:ind w:right="-2"/>
        <w:rPr>
          <w:rFonts w:cs="Arial"/>
          <w:color w:val="000000" w:themeColor="text1"/>
          <w:sz w:val="24"/>
          <w:szCs w:val="24"/>
        </w:rPr>
      </w:pPr>
    </w:p>
    <w:p w14:paraId="60FBA585" w14:textId="51A36A0B" w:rsidR="00132C72" w:rsidRPr="00E57F82" w:rsidRDefault="00132C72" w:rsidP="00F67E3B">
      <w:pPr>
        <w:pStyle w:val="Heading2"/>
        <w:spacing w:before="0" w:after="120"/>
        <w:ind w:right="-2"/>
        <w:rPr>
          <w:rFonts w:cs="Arial"/>
          <w:color w:val="000000" w:themeColor="text1"/>
          <w:sz w:val="24"/>
          <w:szCs w:val="24"/>
        </w:rPr>
      </w:pPr>
      <w:r w:rsidRPr="00E57F82">
        <w:rPr>
          <w:rFonts w:cs="Arial"/>
          <w:color w:val="000000" w:themeColor="text1"/>
          <w:sz w:val="24"/>
          <w:szCs w:val="24"/>
        </w:rPr>
        <w:t>Optimism for the Future</w:t>
      </w:r>
      <w:bookmarkEnd w:id="69"/>
    </w:p>
    <w:p w14:paraId="42F71C76" w14:textId="77777777" w:rsidR="005C7F1D" w:rsidRDefault="005C7F1D" w:rsidP="00F67E3B">
      <w:pPr>
        <w:autoSpaceDE w:val="0"/>
        <w:autoSpaceDN w:val="0"/>
        <w:adjustRightInd w:val="0"/>
        <w:spacing w:before="0" w:after="120"/>
        <w:ind w:right="-2"/>
        <w:rPr>
          <w:rFonts w:cs="Arial"/>
          <w:color w:val="000000" w:themeColor="text1"/>
          <w:lang w:val="en-GB"/>
        </w:rPr>
      </w:pPr>
    </w:p>
    <w:p w14:paraId="3109D28F" w14:textId="6B9EB79E" w:rsidR="00132C72" w:rsidRPr="00E57F82" w:rsidRDefault="00132C72" w:rsidP="00F67E3B">
      <w:pPr>
        <w:autoSpaceDE w:val="0"/>
        <w:autoSpaceDN w:val="0"/>
        <w:adjustRightInd w:val="0"/>
        <w:spacing w:before="0" w:after="120"/>
        <w:ind w:right="-2"/>
        <w:rPr>
          <w:rFonts w:cs="Arial"/>
          <w:color w:val="000000" w:themeColor="text1"/>
          <w:lang w:val="en-GB"/>
        </w:rPr>
      </w:pPr>
      <w:r w:rsidRPr="00E57F82">
        <w:rPr>
          <w:rFonts w:cs="Arial"/>
          <w:color w:val="000000" w:themeColor="text1"/>
          <w:lang w:val="en-GB"/>
        </w:rPr>
        <w:lastRenderedPageBreak/>
        <w:t xml:space="preserve">One of Helen Keller’s writings, published in 1903 by T. Y. Crowell and company, is titled “Optimism: An Essay.” As an homage to this essay, we end this report on a high note, statements of older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which express their positive view on life are included below:</w:t>
      </w:r>
    </w:p>
    <w:p w14:paraId="6736FD5E" w14:textId="77777777" w:rsidR="005C7F1D" w:rsidRDefault="005C7F1D" w:rsidP="00F67E3B">
      <w:pPr>
        <w:autoSpaceDE w:val="0"/>
        <w:autoSpaceDN w:val="0"/>
        <w:adjustRightInd w:val="0"/>
        <w:spacing w:before="0" w:after="120"/>
        <w:ind w:right="-2"/>
        <w:rPr>
          <w:rFonts w:cs="Arial"/>
          <w:color w:val="000000" w:themeColor="text1"/>
          <w:lang w:val="en-GB"/>
        </w:rPr>
      </w:pPr>
    </w:p>
    <w:p w14:paraId="7F345415" w14:textId="1D0BC2A5" w:rsidR="00CB7F67" w:rsidRPr="00E57F82" w:rsidRDefault="00132C72" w:rsidP="00F67E3B">
      <w:pPr>
        <w:autoSpaceDE w:val="0"/>
        <w:autoSpaceDN w:val="0"/>
        <w:adjustRightInd w:val="0"/>
        <w:spacing w:before="0" w:after="120"/>
        <w:ind w:right="-2"/>
        <w:rPr>
          <w:rFonts w:cs="Arial"/>
          <w:color w:val="000000" w:themeColor="text1"/>
          <w:lang w:val="en-GB"/>
        </w:rPr>
      </w:pPr>
      <w:r w:rsidRPr="00E57F82">
        <w:rPr>
          <w:rFonts w:cs="Arial"/>
          <w:color w:val="000000" w:themeColor="text1"/>
          <w:lang w:val="en-GB"/>
        </w:rPr>
        <w:t xml:space="preserve">Hazel, from the UK adds: </w:t>
      </w:r>
    </w:p>
    <w:p w14:paraId="561E1840" w14:textId="64FC8D14" w:rsidR="00143326" w:rsidRPr="00E57F82" w:rsidRDefault="00143326" w:rsidP="00F67E3B">
      <w:pPr>
        <w:pStyle w:val="Default"/>
        <w:spacing w:after="120"/>
        <w:ind w:right="-2"/>
        <w:rPr>
          <w:rFonts w:ascii="Arial" w:hAnsi="Arial" w:cs="Arial"/>
          <w:color w:val="000000" w:themeColor="text1"/>
          <w:lang w:val="en-GB"/>
        </w:rPr>
      </w:pPr>
    </w:p>
    <w:p w14:paraId="4611C4BE" w14:textId="63AB4A88" w:rsidR="00A77250" w:rsidRPr="00E57F82" w:rsidRDefault="00143326" w:rsidP="00F67E3B">
      <w:pPr>
        <w:pStyle w:val="Default"/>
        <w:spacing w:after="120"/>
        <w:ind w:right="-2"/>
        <w:rPr>
          <w:rFonts w:ascii="Arial" w:hAnsi="Arial" w:cs="Arial"/>
          <w:color w:val="000000" w:themeColor="text1"/>
          <w:lang w:val="en-GB"/>
        </w:rPr>
      </w:pPr>
      <w:r w:rsidRPr="00E57F82">
        <w:rPr>
          <w:rFonts w:ascii="Arial" w:hAnsi="Arial" w:cs="Arial"/>
          <w:color w:val="000000" w:themeColor="text1"/>
          <w:lang w:val="en-GB"/>
        </w:rPr>
        <w:t xml:space="preserve"> </w:t>
      </w:r>
      <w:r w:rsidR="00132C72" w:rsidRPr="00E57F82">
        <w:rPr>
          <w:rFonts w:ascii="Arial" w:hAnsi="Arial" w:cs="Arial"/>
          <w:color w:val="000000" w:themeColor="text1"/>
          <w:lang w:val="en-GB"/>
        </w:rPr>
        <w:t xml:space="preserve">... and another thing you’ve really got to have a sense of humour. It’s no good if you haven’t. You’ve really got to have that sense of humour and keep it. I’ve noticed that. When my hearing really went, I was withdrawn into </w:t>
      </w:r>
      <w:proofErr w:type="gramStart"/>
      <w:r w:rsidR="00132C72" w:rsidRPr="00E57F82">
        <w:rPr>
          <w:rFonts w:ascii="Arial" w:hAnsi="Arial" w:cs="Arial"/>
          <w:color w:val="000000" w:themeColor="text1"/>
          <w:lang w:val="en-GB"/>
        </w:rPr>
        <w:t>myself</w:t>
      </w:r>
      <w:proofErr w:type="gramEnd"/>
      <w:r w:rsidR="00132C72" w:rsidRPr="00E57F82">
        <w:rPr>
          <w:rFonts w:ascii="Arial" w:hAnsi="Arial" w:cs="Arial"/>
          <w:color w:val="000000" w:themeColor="text1"/>
          <w:lang w:val="en-GB"/>
        </w:rPr>
        <w:t xml:space="preserve"> and people noticed it. I must have looked a misery. Anyway, they noticed a change when I got this hearing </w:t>
      </w:r>
      <w:proofErr w:type="gramStart"/>
      <w:r w:rsidR="00132C72" w:rsidRPr="00E57F82">
        <w:rPr>
          <w:rFonts w:ascii="Arial" w:hAnsi="Arial" w:cs="Arial"/>
          <w:color w:val="000000" w:themeColor="text1"/>
          <w:lang w:val="en-GB"/>
        </w:rPr>
        <w:t>aid</w:t>
      </w:r>
      <w:proofErr w:type="gramEnd"/>
      <w:r w:rsidR="00132C72" w:rsidRPr="00E57F82">
        <w:rPr>
          <w:rFonts w:ascii="Arial" w:hAnsi="Arial" w:cs="Arial"/>
          <w:color w:val="000000" w:themeColor="text1"/>
          <w:lang w:val="en-GB"/>
        </w:rPr>
        <w:t xml:space="preserve"> and they started finger talking. But you need that sense of humour, not everybody’s got it.” (Matthews 1988a: 35)</w:t>
      </w:r>
    </w:p>
    <w:p w14:paraId="5F3670D9" w14:textId="77777777" w:rsidR="005C7F1D" w:rsidRDefault="005C7F1D" w:rsidP="00F67E3B">
      <w:pPr>
        <w:pStyle w:val="Default"/>
        <w:spacing w:after="120"/>
        <w:ind w:right="-2"/>
        <w:rPr>
          <w:rFonts w:ascii="Arial" w:hAnsi="Arial" w:cs="Arial"/>
          <w:color w:val="000000" w:themeColor="text1"/>
          <w:lang w:val="en-GB"/>
        </w:rPr>
      </w:pPr>
    </w:p>
    <w:p w14:paraId="3AD0C186" w14:textId="43A2FFA7" w:rsidR="00874DDF" w:rsidRPr="00E57F82" w:rsidRDefault="00132C72" w:rsidP="00F67E3B">
      <w:pPr>
        <w:pStyle w:val="Default"/>
        <w:spacing w:after="120"/>
        <w:ind w:right="-2"/>
        <w:rPr>
          <w:rFonts w:ascii="Arial" w:hAnsi="Arial" w:cs="Arial"/>
          <w:color w:val="000000" w:themeColor="text1"/>
          <w:lang w:val="en-GB"/>
        </w:rPr>
      </w:pPr>
      <w:r w:rsidRPr="00E57F82">
        <w:rPr>
          <w:rFonts w:ascii="Arial" w:hAnsi="Arial" w:cs="Arial"/>
          <w:color w:val="000000" w:themeColor="text1"/>
          <w:lang w:val="en-GB"/>
        </w:rPr>
        <w:t>However, I deal with all problems and difficulties optimistically! I don’t let that slow me down in any way. I look optimistically at life and life’s problems.</w:t>
      </w:r>
    </w:p>
    <w:p w14:paraId="3C39C92B" w14:textId="77777777" w:rsidR="005C7F1D" w:rsidRDefault="005C7F1D" w:rsidP="00F67E3B">
      <w:pPr>
        <w:pStyle w:val="Default"/>
        <w:spacing w:after="120"/>
        <w:ind w:right="-2"/>
        <w:rPr>
          <w:rFonts w:ascii="Arial" w:hAnsi="Arial" w:cs="Arial"/>
          <w:color w:val="000000" w:themeColor="text1"/>
          <w:lang w:val="en-GB"/>
        </w:rPr>
      </w:pPr>
    </w:p>
    <w:p w14:paraId="52C0C285" w14:textId="4694241A" w:rsidR="00132C72" w:rsidRPr="00E57F82" w:rsidRDefault="00132C72" w:rsidP="00F67E3B">
      <w:pPr>
        <w:pStyle w:val="Default"/>
        <w:spacing w:after="120"/>
        <w:ind w:right="-2"/>
        <w:rPr>
          <w:rFonts w:ascii="Arial" w:hAnsi="Arial" w:cs="Arial"/>
          <w:color w:val="000000" w:themeColor="text1"/>
          <w:lang w:val="en-GB"/>
        </w:rPr>
      </w:pPr>
      <w:r w:rsidRPr="00E57F82">
        <w:rPr>
          <w:rFonts w:ascii="Arial" w:hAnsi="Arial" w:cs="Arial"/>
          <w:color w:val="000000" w:themeColor="text1"/>
          <w:lang w:val="en-GB"/>
        </w:rPr>
        <w:t>It is never good to give into despair! You should always remain firm and deal with all the problems that</w:t>
      </w:r>
      <w:proofErr w:type="gramStart"/>
      <w:r w:rsidRPr="00E57F82">
        <w:rPr>
          <w:rFonts w:ascii="Arial" w:hAnsi="Arial" w:cs="Arial"/>
          <w:color w:val="000000" w:themeColor="text1"/>
          <w:lang w:val="en-GB"/>
        </w:rPr>
        <w:t>, more or less, other</w:t>
      </w:r>
      <w:proofErr w:type="gramEnd"/>
      <w:r w:rsidRPr="00E57F82">
        <w:rPr>
          <w:rFonts w:ascii="Arial" w:hAnsi="Arial" w:cs="Arial"/>
          <w:color w:val="000000" w:themeColor="text1"/>
          <w:lang w:val="en-GB"/>
        </w:rPr>
        <w:t xml:space="preserve"> people have, just in a different way. One should be an optimist and live in faith in a better tomorrow! These kinds of thoughts kept me going and today I am, to some extent, satisfied, regardless of all the difficulties. I live in great wealth, and these are my children! It keeps me going!” </w:t>
      </w:r>
      <w:r w:rsidRPr="00E57F82">
        <w:rPr>
          <w:rFonts w:ascii="Arial" w:hAnsi="Arial" w:cs="Arial"/>
          <w:b/>
          <w:bCs/>
          <w:color w:val="000000" w:themeColor="text1"/>
          <w:lang w:val="en-GB"/>
        </w:rPr>
        <w:t xml:space="preserve">I </w:t>
      </w:r>
      <w:proofErr w:type="spellStart"/>
      <w:r w:rsidRPr="00E57F82">
        <w:rPr>
          <w:rFonts w:ascii="Arial" w:hAnsi="Arial" w:cs="Arial"/>
          <w:b/>
          <w:bCs/>
          <w:color w:val="000000" w:themeColor="text1"/>
          <w:lang w:val="en-GB"/>
        </w:rPr>
        <w:t>ja</w:t>
      </w:r>
      <w:proofErr w:type="spellEnd"/>
      <w:r w:rsidRPr="00E57F82">
        <w:rPr>
          <w:rFonts w:ascii="Arial" w:hAnsi="Arial" w:cs="Arial"/>
          <w:b/>
          <w:bCs/>
          <w:color w:val="000000" w:themeColor="text1"/>
          <w:lang w:val="en-GB"/>
        </w:rPr>
        <w:t xml:space="preserve"> </w:t>
      </w:r>
      <w:proofErr w:type="spellStart"/>
      <w:r w:rsidRPr="00E57F82">
        <w:rPr>
          <w:rFonts w:ascii="Arial" w:hAnsi="Arial" w:cs="Arial"/>
          <w:b/>
          <w:bCs/>
          <w:color w:val="000000" w:themeColor="text1"/>
          <w:lang w:val="en-GB"/>
        </w:rPr>
        <w:t>postojim</w:t>
      </w:r>
      <w:proofErr w:type="spellEnd"/>
      <w:r w:rsidRPr="00E57F82">
        <w:rPr>
          <w:rFonts w:ascii="Arial" w:hAnsi="Arial" w:cs="Arial"/>
          <w:b/>
          <w:bCs/>
          <w:color w:val="000000" w:themeColor="text1"/>
          <w:lang w:val="en-GB"/>
        </w:rPr>
        <w:t xml:space="preserve"> 2009: 31.</w:t>
      </w:r>
      <w:r w:rsidR="003C0D3D" w:rsidRPr="00E57F82">
        <w:rPr>
          <w:rFonts w:ascii="Arial" w:hAnsi="Arial" w:cs="Arial"/>
          <w:b/>
          <w:bCs/>
          <w:color w:val="000000" w:themeColor="text1"/>
          <w:lang w:val="en-GB"/>
        </w:rPr>
        <w:t xml:space="preserve">  </w:t>
      </w:r>
    </w:p>
    <w:p w14:paraId="56AA1F3A" w14:textId="77777777" w:rsidR="007F1000" w:rsidRDefault="007F1000" w:rsidP="00F67E3B">
      <w:pPr>
        <w:pStyle w:val="Default"/>
        <w:spacing w:after="120"/>
        <w:ind w:right="-2"/>
        <w:rPr>
          <w:rFonts w:ascii="Arial" w:hAnsi="Arial" w:cs="Arial"/>
          <w:b/>
          <w:bCs/>
          <w:color w:val="000000" w:themeColor="text1"/>
          <w:lang w:val="en-GB"/>
        </w:rPr>
      </w:pPr>
    </w:p>
    <w:p w14:paraId="398D7EF4" w14:textId="77777777" w:rsidR="005C7F1D" w:rsidRPr="00E57F82" w:rsidRDefault="005C7F1D" w:rsidP="00F67E3B">
      <w:pPr>
        <w:pStyle w:val="Default"/>
        <w:spacing w:after="120"/>
        <w:ind w:right="-2"/>
        <w:rPr>
          <w:rFonts w:ascii="Arial" w:hAnsi="Arial" w:cs="Arial"/>
          <w:b/>
          <w:bCs/>
          <w:color w:val="000000" w:themeColor="text1"/>
          <w:lang w:val="en-GB"/>
        </w:rPr>
      </w:pPr>
    </w:p>
    <w:p w14:paraId="58BF7B67" w14:textId="726C2C71" w:rsidR="00132C72" w:rsidRPr="00E57F82" w:rsidRDefault="00132C72" w:rsidP="00F67E3B">
      <w:pPr>
        <w:pStyle w:val="Heading1"/>
        <w:spacing w:before="0" w:after="120"/>
        <w:ind w:right="-2"/>
        <w:rPr>
          <w:rFonts w:cs="Arial"/>
          <w:color w:val="000000" w:themeColor="text1"/>
          <w:sz w:val="24"/>
          <w:szCs w:val="24"/>
        </w:rPr>
      </w:pPr>
      <w:bookmarkStart w:id="70" w:name="_Toc152148516"/>
      <w:r w:rsidRPr="00E57F82">
        <w:rPr>
          <w:rFonts w:cs="Arial"/>
          <w:color w:val="000000" w:themeColor="text1"/>
          <w:sz w:val="24"/>
          <w:szCs w:val="24"/>
        </w:rPr>
        <w:t>Conclusion</w:t>
      </w:r>
      <w:bookmarkEnd w:id="70"/>
    </w:p>
    <w:p w14:paraId="6320B8A5" w14:textId="77777777" w:rsidR="005C7F1D" w:rsidRDefault="005C7F1D" w:rsidP="00F67E3B">
      <w:pPr>
        <w:spacing w:before="0" w:after="120"/>
        <w:ind w:right="-2"/>
        <w:rPr>
          <w:rFonts w:cs="Arial"/>
          <w:color w:val="000000" w:themeColor="text1"/>
          <w:lang w:val="en-GB"/>
        </w:rPr>
      </w:pPr>
    </w:p>
    <w:p w14:paraId="79EF1B69" w14:textId="121FA59A"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 xml:space="preserve">Building on the first and second global report, WFDB has expanded its qualitative analysis of the situation of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focusing on older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using data from available literature, interviews, and an online survey.</w:t>
      </w:r>
    </w:p>
    <w:p w14:paraId="52145358" w14:textId="77777777" w:rsidR="005C7F1D" w:rsidRDefault="005C7F1D" w:rsidP="00F67E3B">
      <w:pPr>
        <w:spacing w:before="0" w:after="120"/>
        <w:ind w:right="-2"/>
        <w:rPr>
          <w:rFonts w:cs="Arial"/>
          <w:color w:val="000000" w:themeColor="text1"/>
          <w:lang w:val="en-GB"/>
        </w:rPr>
      </w:pPr>
    </w:p>
    <w:p w14:paraId="2034D1A2" w14:textId="79587884"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 xml:space="preserve">There has been progress in raising awareness </w:t>
      </w:r>
      <w:proofErr w:type="gramStart"/>
      <w:r w:rsidRPr="00E57F82">
        <w:rPr>
          <w:rFonts w:cs="Arial"/>
          <w:color w:val="000000" w:themeColor="text1"/>
          <w:lang w:val="en-GB"/>
        </w:rPr>
        <w:t>on the situation of</w:t>
      </w:r>
      <w:proofErr w:type="gramEnd"/>
      <w:r w:rsidRPr="00E57F82">
        <w:rPr>
          <w:rFonts w:cs="Arial"/>
          <w:color w:val="000000" w:themeColor="text1"/>
          <w:lang w:val="en-GB"/>
        </w:rPr>
        <w:t xml:space="preserve">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with the first and second global report. However, governments, funders, NGOs, OPDs, and other development stakeholders must develop a firmer grasp of the concrete measures and interventions that work for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Although more robust research is required across all areas, this global report provides these stakeholders with best practices and inspiration for improved services that are inclusive of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w:t>
      </w:r>
    </w:p>
    <w:p w14:paraId="2FA0D8FA" w14:textId="77777777" w:rsidR="005C7F1D" w:rsidRDefault="005C7F1D" w:rsidP="00F67E3B">
      <w:pPr>
        <w:spacing w:before="0" w:after="120"/>
        <w:ind w:right="-2"/>
        <w:rPr>
          <w:rFonts w:cs="Arial"/>
          <w:color w:val="000000" w:themeColor="text1"/>
          <w:lang w:val="en-GB"/>
        </w:rPr>
      </w:pPr>
    </w:p>
    <w:p w14:paraId="2BB6EFB2" w14:textId="70CE2651"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lastRenderedPageBreak/>
        <w:t xml:space="preserve">Older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must cope with the same barriers as all the other Deafblind persons: mobility, communication, and access to information. However, they have additional obstacles to deal with, as well. In older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the effects of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and the effects of ageing interact with each other, making both processes harder to cope with. The combination is enhanced by other disabilities and illnesses that can occur in old age, as well as intersectional discrimination.</w:t>
      </w:r>
    </w:p>
    <w:p w14:paraId="41370B42" w14:textId="77777777" w:rsidR="005C7F1D" w:rsidRDefault="005C7F1D" w:rsidP="00F67E3B">
      <w:pPr>
        <w:spacing w:before="0" w:after="120"/>
        <w:ind w:right="-2"/>
        <w:rPr>
          <w:rFonts w:cs="Arial"/>
          <w:color w:val="000000" w:themeColor="text1"/>
          <w:lang w:val="en-GB"/>
        </w:rPr>
      </w:pPr>
    </w:p>
    <w:p w14:paraId="08F5D5B8" w14:textId="48B0C9B5"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 xml:space="preserve">Isolation and loneliness, one of the main problems of most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is manifesting more acutely when it comes to older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As they lose family members and friends, they are also exposed to increased barriers due to their disability and age. When these situations arise, it is not easy to maintain a social life. Mobility challenges also vary from those of younger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to older persons, due difficulties in walking, need of adequate transport services, etc.</w:t>
      </w:r>
    </w:p>
    <w:p w14:paraId="5BDC91BD" w14:textId="77777777" w:rsidR="005C7F1D" w:rsidRDefault="005C7F1D" w:rsidP="00F67E3B">
      <w:pPr>
        <w:spacing w:before="0" w:after="120"/>
        <w:ind w:right="-2"/>
        <w:rPr>
          <w:rFonts w:cs="Arial"/>
          <w:color w:val="000000" w:themeColor="text1"/>
          <w:lang w:val="en-GB"/>
        </w:rPr>
      </w:pPr>
    </w:p>
    <w:p w14:paraId="6646DC3E" w14:textId="77B7A908"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 xml:space="preserve">If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arises in older age, it is often misdiagnosed as dementia or simply explained as a normal process in ageing, causing the older person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not to get the appropriate treatment and the appropriate assistance. The same goes for those who refuse to accept that they are Deafblind, using the same erroneous arguments. This identity problem is typical for all persons who need to face the fact that they are Deafblind. This lack of acceptance </w:t>
      </w:r>
      <w:proofErr w:type="gramStart"/>
      <w:r w:rsidRPr="00E57F82">
        <w:rPr>
          <w:rFonts w:cs="Arial"/>
          <w:color w:val="000000" w:themeColor="text1"/>
          <w:lang w:val="en-GB"/>
        </w:rPr>
        <w:t>is connected with</w:t>
      </w:r>
      <w:proofErr w:type="gramEnd"/>
      <w:r w:rsidRPr="00E57F82">
        <w:rPr>
          <w:rFonts w:cs="Arial"/>
          <w:color w:val="000000" w:themeColor="text1"/>
          <w:lang w:val="en-GB"/>
        </w:rPr>
        <w:t xml:space="preserve"> the stigma of disability that still lingers in many societies today, while some superstitious beliefs elevate the plight of a person with disabilities to the rank of supernatural calamities, meaning that in some contexts, some claim that they bring bad luck or misfortune to those who come in contact with them. As previously mentioned, to a person who cannot accept one’s own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many support </w:t>
      </w:r>
      <w:r w:rsidRPr="00E57F82">
        <w:rPr>
          <w:rStyle w:val="rynqvb"/>
          <w:rFonts w:cs="Arial"/>
          <w:color w:val="000000" w:themeColor="text1"/>
          <w:lang w:val="en-GB"/>
        </w:rPr>
        <w:t xml:space="preserve">services and mechanisms for persons with </w:t>
      </w:r>
      <w:proofErr w:type="spellStart"/>
      <w:r w:rsidRPr="00E57F82">
        <w:rPr>
          <w:rStyle w:val="rynqvb"/>
          <w:rFonts w:cs="Arial"/>
          <w:color w:val="000000" w:themeColor="text1"/>
          <w:lang w:val="en-GB"/>
        </w:rPr>
        <w:t>deafblindness</w:t>
      </w:r>
      <w:proofErr w:type="spellEnd"/>
      <w:r w:rsidRPr="00E57F82">
        <w:rPr>
          <w:rStyle w:val="rynqvb"/>
          <w:rFonts w:cs="Arial"/>
          <w:color w:val="000000" w:themeColor="text1"/>
          <w:lang w:val="en-GB"/>
        </w:rPr>
        <w:t xml:space="preserve"> are unattainable.</w:t>
      </w:r>
    </w:p>
    <w:p w14:paraId="3DD77E27" w14:textId="77777777" w:rsidR="005C7F1D" w:rsidRDefault="005C7F1D" w:rsidP="00F67E3B">
      <w:pPr>
        <w:spacing w:before="0" w:after="120"/>
        <w:ind w:right="-2"/>
        <w:rPr>
          <w:rFonts w:cs="Arial"/>
          <w:color w:val="000000" w:themeColor="text1"/>
          <w:lang w:val="en-GB"/>
        </w:rPr>
      </w:pPr>
    </w:p>
    <w:p w14:paraId="006F5039" w14:textId="37CFE6D6" w:rsidR="00132C72" w:rsidRPr="00E57F82" w:rsidRDefault="00132C72" w:rsidP="00F67E3B">
      <w:pPr>
        <w:spacing w:before="0" w:after="120"/>
        <w:ind w:right="-2"/>
        <w:rPr>
          <w:rFonts w:cs="Arial"/>
          <w:color w:val="000000" w:themeColor="text1"/>
          <w:lang w:val="en-GB"/>
        </w:rPr>
      </w:pP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in old age can often be combined with other illnesses or disabilities, aggravating the person’s situation, because the effect of the combined disabilities and illnesses is greater than the mere sum of their individual effects.</w:t>
      </w:r>
    </w:p>
    <w:p w14:paraId="5EB83F31" w14:textId="77777777" w:rsidR="005C7F1D" w:rsidRDefault="005C7F1D" w:rsidP="00F67E3B">
      <w:pPr>
        <w:spacing w:before="0" w:after="120"/>
        <w:ind w:right="-2"/>
        <w:rPr>
          <w:rFonts w:cs="Arial"/>
          <w:color w:val="000000" w:themeColor="text1"/>
          <w:lang w:val="en-GB"/>
        </w:rPr>
      </w:pPr>
    </w:p>
    <w:p w14:paraId="50A5B987" w14:textId="0F0F72EA"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 xml:space="preserve">Older Deafblind persons often </w:t>
      </w:r>
      <w:proofErr w:type="gramStart"/>
      <w:r w:rsidRPr="00E57F82">
        <w:rPr>
          <w:rFonts w:cs="Arial"/>
          <w:color w:val="000000" w:themeColor="text1"/>
          <w:lang w:val="en-GB"/>
        </w:rPr>
        <w:t>come in contact with</w:t>
      </w:r>
      <w:proofErr w:type="gramEnd"/>
      <w:r w:rsidRPr="00E57F82">
        <w:rPr>
          <w:rFonts w:cs="Arial"/>
          <w:color w:val="000000" w:themeColor="text1"/>
          <w:lang w:val="en-GB"/>
        </w:rPr>
        <w:t xml:space="preserve"> health and care personnel that is unable to communicate with them. These miscommunications lead to some additional withdrawal into isolation: older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hesitate to visit a doctor, even when the health situation becomes a serious one. Older Deafblind persons in nursing homes, where no one knows how to communicate with them, feel a profound sense of isolation; their lives confined to sleeping, meals, and waiting for time to pass. There were several propositions for special residential or nursing homes for older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as an alternative to breaking communication barriers and of regaining meaning in their lives.</w:t>
      </w:r>
    </w:p>
    <w:p w14:paraId="589CD5DA" w14:textId="77777777" w:rsidR="005C7F1D" w:rsidRDefault="005C7F1D" w:rsidP="00F67E3B">
      <w:pPr>
        <w:spacing w:before="0" w:after="120"/>
        <w:ind w:right="-2"/>
        <w:rPr>
          <w:rFonts w:cs="Arial"/>
          <w:color w:val="000000" w:themeColor="text1"/>
          <w:lang w:val="en-GB"/>
        </w:rPr>
      </w:pPr>
    </w:p>
    <w:p w14:paraId="13D25E46" w14:textId="5D5D1FE1" w:rsidR="00132C72" w:rsidRPr="00E57F82" w:rsidRDefault="00132C72" w:rsidP="00F67E3B">
      <w:pPr>
        <w:spacing w:before="0" w:after="120"/>
        <w:ind w:right="-2"/>
        <w:rPr>
          <w:rFonts w:cs="Arial"/>
          <w:color w:val="000000" w:themeColor="text1"/>
          <w:lang w:val="en-GB"/>
        </w:rPr>
      </w:pPr>
      <w:proofErr w:type="spellStart"/>
      <w:r w:rsidRPr="00E57F82">
        <w:rPr>
          <w:rFonts w:cs="Arial"/>
          <w:color w:val="000000" w:themeColor="text1"/>
          <w:lang w:val="en-GB"/>
        </w:rPr>
        <w:lastRenderedPageBreak/>
        <w:t>Deafblindness</w:t>
      </w:r>
      <w:proofErr w:type="spellEnd"/>
      <w:r w:rsidRPr="00E57F82">
        <w:rPr>
          <w:rFonts w:cs="Arial"/>
          <w:color w:val="000000" w:themeColor="text1"/>
          <w:lang w:val="en-GB"/>
        </w:rPr>
        <w:t xml:space="preserve"> is not a static condition and permanent adaptation and learning new skills is a must. Many older persons are generally unwilling to learn something new, even if it would be beneficial for them, with the usual pretext </w:t>
      </w:r>
      <w:r w:rsidRPr="00E57F82">
        <w:rPr>
          <w:rStyle w:val="rynqvb"/>
          <w:rFonts w:cs="Arial"/>
          <w:color w:val="000000" w:themeColor="text1"/>
          <w:lang w:val="en-GB"/>
        </w:rPr>
        <w:t xml:space="preserve">that it’s not worth doing considering the time they have left. However, others are rather receptive to learning new skills, under the condition that it might help them with their lives, hobbies, and interests, and that they are not inundated with superfluous information that they would never use. Older persons </w:t>
      </w:r>
      <w:r w:rsidRPr="00E57F82">
        <w:rPr>
          <w:rFonts w:cs="Arial"/>
          <w:color w:val="000000" w:themeColor="text1"/>
          <w:lang w:val="en-GB"/>
        </w:rPr>
        <w:t xml:space="preserve">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are not much different from the general average. It is essential to find the adequate and individual approach that meets their needs, interests and preferences.</w:t>
      </w:r>
    </w:p>
    <w:p w14:paraId="0301C139" w14:textId="77777777" w:rsidR="005C7F1D" w:rsidRDefault="005C7F1D" w:rsidP="00F67E3B">
      <w:pPr>
        <w:spacing w:before="0" w:after="120"/>
        <w:ind w:right="-2"/>
        <w:rPr>
          <w:rFonts w:cs="Arial"/>
          <w:color w:val="000000" w:themeColor="text1"/>
          <w:lang w:val="en-GB"/>
        </w:rPr>
      </w:pPr>
    </w:p>
    <w:p w14:paraId="6702CBCC" w14:textId="13C4E13E"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 xml:space="preserve">Assistive devices and technology are developing at a fast pace, and for an older person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it is not always easy to follow these innovations. Decrease in size of those technical devices sometimes results in older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not being able to use them because they do not have the motoric ability to fine tune them, in addition to the patience required for constant learning how to use newer and newer devices.</w:t>
      </w:r>
    </w:p>
    <w:p w14:paraId="3F13B4CD" w14:textId="77777777" w:rsidR="005C7F1D" w:rsidRDefault="005C7F1D" w:rsidP="00F67E3B">
      <w:pPr>
        <w:spacing w:before="0" w:after="120"/>
        <w:ind w:right="-2"/>
        <w:rPr>
          <w:rFonts w:cs="Arial"/>
          <w:color w:val="000000" w:themeColor="text1"/>
          <w:lang w:val="en-GB"/>
        </w:rPr>
      </w:pPr>
    </w:p>
    <w:p w14:paraId="52274B35" w14:textId="755E55EF"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 xml:space="preserve">Persons who become Deafblind in older age are often not aware of their rights as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and without this information, their dignity and their independence is at stake, and they are more likely to be subjected to abuse. Some older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understand independence as something achieved with the support of an interpreter-guide/Deafblind interpreter. However, access to an interpreter-guide/Deafblind interpreter may present a problem as well, primarily depending on how the interpreting services are organised </w:t>
      </w:r>
      <w:proofErr w:type="gramStart"/>
      <w:r w:rsidRPr="00E57F82">
        <w:rPr>
          <w:rFonts w:cs="Arial"/>
          <w:color w:val="000000" w:themeColor="text1"/>
          <w:lang w:val="en-GB"/>
        </w:rPr>
        <w:t>in a given</w:t>
      </w:r>
      <w:proofErr w:type="gramEnd"/>
      <w:r w:rsidRPr="00E57F82">
        <w:rPr>
          <w:rFonts w:cs="Arial"/>
          <w:color w:val="000000" w:themeColor="text1"/>
          <w:lang w:val="en-GB"/>
        </w:rPr>
        <w:t xml:space="preserve"> country, and on how many hours of free interpreting a person is entitled to.</w:t>
      </w:r>
    </w:p>
    <w:p w14:paraId="509065C0" w14:textId="77777777" w:rsidR="005C7F1D" w:rsidRDefault="005C7F1D" w:rsidP="00F67E3B">
      <w:pPr>
        <w:spacing w:before="0" w:after="120"/>
        <w:ind w:right="-2"/>
        <w:rPr>
          <w:rFonts w:cs="Arial"/>
          <w:color w:val="000000" w:themeColor="text1"/>
          <w:lang w:val="en-GB"/>
        </w:rPr>
      </w:pPr>
    </w:p>
    <w:p w14:paraId="7EAB9B64" w14:textId="720BFA5B"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 xml:space="preserve">Some older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find it hard to regain a meaning to their lives, often feeling useless. Organising and finding activities, works, projects, and programmes for them is a way out of isolation, because it is a way they can meet other persons with the same condition, socialise with them, and enjoy outings together. Creative activities are especially appreciated because they prove to older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that they are still capable of doing something constructive. A step further in empowering their sense of being useful and needed is encouraging Deafblind individuals to teach other Deafblind persons the same skill they recently learned.</w:t>
      </w:r>
    </w:p>
    <w:p w14:paraId="5EE0761C" w14:textId="77777777" w:rsidR="005C7F1D" w:rsidRDefault="005C7F1D" w:rsidP="00F67E3B">
      <w:pPr>
        <w:spacing w:before="0" w:after="120"/>
        <w:ind w:right="-2"/>
        <w:rPr>
          <w:rFonts w:cs="Arial"/>
          <w:color w:val="000000" w:themeColor="text1"/>
          <w:lang w:val="en-GB"/>
        </w:rPr>
      </w:pPr>
    </w:p>
    <w:p w14:paraId="63B4D69F" w14:textId="4E9C57C8"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 xml:space="preserve">Furthermore, the legal recognition as a distinct and unique disability is </w:t>
      </w:r>
      <w:proofErr w:type="gramStart"/>
      <w:r w:rsidRPr="00E57F82">
        <w:rPr>
          <w:rFonts w:cs="Arial"/>
          <w:color w:val="000000" w:themeColor="text1"/>
          <w:lang w:val="en-GB"/>
        </w:rPr>
        <w:t>absolutely essential</w:t>
      </w:r>
      <w:proofErr w:type="gramEnd"/>
      <w:r w:rsidRPr="00E57F82">
        <w:rPr>
          <w:rFonts w:cs="Arial"/>
          <w:color w:val="000000" w:themeColor="text1"/>
          <w:lang w:val="en-GB"/>
        </w:rPr>
        <w:t xml:space="preserve"> for the diversity in communication methods for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as legitimate languages. This is the primary goal for Deafblind associations worldwide, followed by the right to support and access to funded interpreter-guide/Deafblind interpreter services. </w:t>
      </w:r>
    </w:p>
    <w:p w14:paraId="3B43DA04" w14:textId="77777777" w:rsidR="005C7F1D" w:rsidRDefault="005C7F1D" w:rsidP="00F67E3B">
      <w:pPr>
        <w:spacing w:before="0" w:after="120"/>
        <w:ind w:right="-2"/>
        <w:rPr>
          <w:rFonts w:cs="Arial"/>
          <w:color w:val="000000" w:themeColor="text1"/>
          <w:lang w:val="en-GB"/>
        </w:rPr>
      </w:pPr>
    </w:p>
    <w:p w14:paraId="60C805F7" w14:textId="642003EF"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lastRenderedPageBreak/>
        <w:t>In the last part of the report, solutions to the challenges previously described with some examples of best practices are shared after being extracted from existing literature, research, and responses from the online survey.</w:t>
      </w:r>
    </w:p>
    <w:p w14:paraId="333C8BD1" w14:textId="77777777" w:rsidR="005C7F1D" w:rsidRDefault="005C7F1D" w:rsidP="00F67E3B">
      <w:pPr>
        <w:spacing w:before="0" w:after="120"/>
        <w:ind w:right="-2"/>
        <w:rPr>
          <w:rFonts w:cs="Arial"/>
          <w:color w:val="000000" w:themeColor="text1"/>
          <w:lang w:val="en-GB"/>
        </w:rPr>
      </w:pPr>
    </w:p>
    <w:p w14:paraId="49D5E5AA" w14:textId="350F9E66"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 xml:space="preserve">Like all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older ones are frequently excluded from disability-specific and mainstream services due to a vicious cycle of stigma and misperceptions about their capabilities, lack of access to interpreter-guide/Deafblind interpreting services, accessible information, low-incidence rates combined with high support needs, complexity of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interventions, lack of technical understanding and resources, and isolation. This report seeks to improve the positions of older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within the disability movement as well as within broader mainstream services.</w:t>
      </w:r>
    </w:p>
    <w:p w14:paraId="2A023B6A" w14:textId="77777777" w:rsidR="005C7F1D" w:rsidRDefault="005C7F1D" w:rsidP="00F67E3B">
      <w:pPr>
        <w:spacing w:before="0" w:after="120"/>
        <w:ind w:right="-2"/>
        <w:rPr>
          <w:rFonts w:cs="Arial"/>
          <w:color w:val="000000" w:themeColor="text1"/>
          <w:lang w:val="en-GB"/>
        </w:rPr>
      </w:pPr>
    </w:p>
    <w:p w14:paraId="65B17B45" w14:textId="34CCA5D2"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 xml:space="preserve">A systematic review of the preconditions for disability inclusion is key to ensuring mainstream services are inclusive of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must be accurately recognised to establish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-specific interventions and services. A global mechanism to address systemic gaps in access to live assistance, including interpreter-guides/Deafblind interpreters, in solidarity with other groups of persons with disabilities, could generate the momentum that OPDs of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may not be able to achieve on their own. However, interpreter-guide/Deafblind interpreting services may be difficult to implement if rehabilitation services are not in place. Furthermore, rehabilitation services may not include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if health and rehabilitation workers do not have access to information and training resources on best practices for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in local languages.</w:t>
      </w:r>
    </w:p>
    <w:p w14:paraId="5975040B" w14:textId="77777777" w:rsidR="005C7F1D" w:rsidRDefault="005C7F1D" w:rsidP="00F67E3B">
      <w:pPr>
        <w:spacing w:before="0" w:after="120"/>
        <w:ind w:right="-2"/>
        <w:rPr>
          <w:rFonts w:cs="Arial"/>
          <w:color w:val="000000" w:themeColor="text1"/>
          <w:lang w:val="en-GB"/>
        </w:rPr>
      </w:pPr>
    </w:p>
    <w:p w14:paraId="0C9EEE05" w14:textId="32AE07FB"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 xml:space="preserve">This overlapping nature of the preconditions creates planning challenges. However, this should not lead to inaction or inertia. As many of the case studies demonstrate, pilot programmes that systematically address the preconditions combined with best practices of mainstream services for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are a good starting point.</w:t>
      </w:r>
    </w:p>
    <w:p w14:paraId="3718BCA2" w14:textId="77777777" w:rsidR="005C7F1D" w:rsidRDefault="005C7F1D" w:rsidP="00F67E3B">
      <w:pPr>
        <w:spacing w:before="0" w:after="120"/>
        <w:ind w:right="-2"/>
        <w:rPr>
          <w:rFonts w:cs="Arial"/>
          <w:color w:val="000000" w:themeColor="text1"/>
          <w:lang w:val="en-GB"/>
        </w:rPr>
      </w:pPr>
    </w:p>
    <w:p w14:paraId="4068DE73" w14:textId="79290E5B"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 xml:space="preserve">The literature review revealed that there are many best practices to facilitate the inclusion of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being used in diverse settings across the globe. However, WFDB’s survey highlighted a lack of consistency in implementing best practices across countries and regions, indicating that best practices are often restricted to small projects in a limited number of countries. In addition, this report did not review or analyse practices that are not aligned with the CRPD, such as segregated education, employment, and residential or other services that exclude or disempower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which is a major concern of the Deafblind community. In addition, this report left out many outdated and bad practices need to be terminated and replaced with CRPD-compliant services and approaches.</w:t>
      </w:r>
    </w:p>
    <w:p w14:paraId="4362168F" w14:textId="77777777" w:rsidR="005C7F1D" w:rsidRDefault="005C7F1D" w:rsidP="00F67E3B">
      <w:pPr>
        <w:spacing w:before="0" w:after="120"/>
        <w:ind w:right="-2"/>
        <w:rPr>
          <w:rFonts w:cs="Arial"/>
          <w:color w:val="000000" w:themeColor="text1"/>
          <w:lang w:val="en-GB"/>
        </w:rPr>
      </w:pPr>
    </w:p>
    <w:p w14:paraId="0D5263BA" w14:textId="4B096B31"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lastRenderedPageBreak/>
        <w:t xml:space="preserve">The recommendations in this report are numerous. However, broken down into essential components for individual services and policy areas, it creates a roadmap for OPDs of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and their allies to advocate for concrete change and to overcome the question of what works for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w:t>
      </w:r>
    </w:p>
    <w:p w14:paraId="4A335F00" w14:textId="77777777" w:rsidR="005C7F1D" w:rsidRDefault="005C7F1D" w:rsidP="00F67E3B">
      <w:pPr>
        <w:spacing w:before="0" w:after="120"/>
        <w:ind w:right="-2"/>
        <w:rPr>
          <w:rFonts w:cs="Arial"/>
          <w:color w:val="000000" w:themeColor="text1"/>
          <w:lang w:val="en-GB"/>
        </w:rPr>
      </w:pPr>
    </w:p>
    <w:p w14:paraId="26A965E9" w14:textId="25084B09"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In the second global report, some initial steps to bridge the gaps outlined in WFDB’s first and second global are listed in the form of recommendations:</w:t>
      </w:r>
    </w:p>
    <w:p w14:paraId="4BB75A36" w14:textId="064CB123" w:rsidR="00132C72" w:rsidRPr="00E57F82" w:rsidRDefault="00132C72" w:rsidP="00F67E3B">
      <w:pPr>
        <w:pStyle w:val="Default"/>
        <w:spacing w:after="120"/>
        <w:ind w:right="-2"/>
        <w:rPr>
          <w:rFonts w:ascii="Arial" w:hAnsi="Arial" w:cs="Arial"/>
          <w:color w:val="000000" w:themeColor="text1"/>
          <w:lang w:val="en-GB"/>
        </w:rPr>
      </w:pPr>
    </w:p>
    <w:p w14:paraId="540C96CB" w14:textId="43106D12" w:rsidR="00132C72" w:rsidRPr="00E57F82" w:rsidRDefault="00132C72" w:rsidP="00F67E3B">
      <w:pPr>
        <w:pStyle w:val="Default"/>
        <w:numPr>
          <w:ilvl w:val="0"/>
          <w:numId w:val="20"/>
        </w:numPr>
        <w:spacing w:after="120"/>
        <w:ind w:left="0" w:right="-2" w:firstLine="0"/>
        <w:rPr>
          <w:rFonts w:ascii="Arial" w:hAnsi="Arial" w:cs="Arial"/>
          <w:color w:val="000000" w:themeColor="text1"/>
          <w:lang w:val="en-GB"/>
        </w:rPr>
      </w:pPr>
      <w:r w:rsidRPr="00E57F82">
        <w:rPr>
          <w:rFonts w:ascii="Arial" w:hAnsi="Arial" w:cs="Arial"/>
          <w:color w:val="000000" w:themeColor="text1"/>
          <w:lang w:val="en-GB"/>
        </w:rPr>
        <w:t xml:space="preserve">Establish international, national, and sub-national </w:t>
      </w:r>
      <w:r w:rsidRPr="00E57F82">
        <w:rPr>
          <w:rFonts w:ascii="Arial" w:hAnsi="Arial" w:cs="Arial"/>
          <w:b/>
          <w:bCs/>
          <w:color w:val="000000" w:themeColor="text1"/>
          <w:lang w:val="en-GB"/>
        </w:rPr>
        <w:t xml:space="preserve">recognition of </w:t>
      </w:r>
      <w:proofErr w:type="spellStart"/>
      <w:r w:rsidRPr="00E57F82">
        <w:rPr>
          <w:rFonts w:ascii="Arial" w:hAnsi="Arial" w:cs="Arial"/>
          <w:b/>
          <w:bCs/>
          <w:color w:val="000000" w:themeColor="text1"/>
          <w:lang w:val="en-GB"/>
        </w:rPr>
        <w:t>deafblindness</w:t>
      </w:r>
      <w:proofErr w:type="spellEnd"/>
      <w:r w:rsidRPr="00E57F82">
        <w:rPr>
          <w:rFonts w:ascii="Arial" w:hAnsi="Arial" w:cs="Arial"/>
          <w:b/>
          <w:bCs/>
          <w:color w:val="000000" w:themeColor="text1"/>
          <w:lang w:val="en-GB"/>
        </w:rPr>
        <w:t xml:space="preserve"> </w:t>
      </w:r>
      <w:r w:rsidRPr="00E57F82">
        <w:rPr>
          <w:rFonts w:ascii="Arial" w:hAnsi="Arial" w:cs="Arial"/>
          <w:color w:val="000000" w:themeColor="text1"/>
          <w:lang w:val="en-GB"/>
        </w:rPr>
        <w:t xml:space="preserve">as a unique and distinct disability with its own specific challenges, barriers, and support and inclusion </w:t>
      </w:r>
      <w:proofErr w:type="gramStart"/>
      <w:r w:rsidRPr="00E57F82">
        <w:rPr>
          <w:rFonts w:ascii="Arial" w:hAnsi="Arial" w:cs="Arial"/>
          <w:color w:val="000000" w:themeColor="text1"/>
          <w:lang w:val="en-GB"/>
        </w:rPr>
        <w:t>requirements</w:t>
      </w:r>
      <w:proofErr w:type="gramEnd"/>
    </w:p>
    <w:p w14:paraId="0201C709" w14:textId="283DBFBE" w:rsidR="00132C72" w:rsidRPr="00E57F82" w:rsidRDefault="00132C72" w:rsidP="00F67E3B">
      <w:pPr>
        <w:pStyle w:val="Default"/>
        <w:numPr>
          <w:ilvl w:val="0"/>
          <w:numId w:val="20"/>
        </w:numPr>
        <w:spacing w:after="120"/>
        <w:ind w:left="0" w:right="-2" w:firstLine="0"/>
        <w:rPr>
          <w:rFonts w:ascii="Arial" w:hAnsi="Arial" w:cs="Arial"/>
          <w:color w:val="000000" w:themeColor="text1"/>
          <w:lang w:val="en-GB"/>
        </w:rPr>
      </w:pPr>
      <w:r w:rsidRPr="00E57F82">
        <w:rPr>
          <w:rFonts w:ascii="Arial" w:hAnsi="Arial" w:cs="Arial"/>
          <w:color w:val="000000" w:themeColor="text1"/>
          <w:lang w:val="en-GB"/>
        </w:rPr>
        <w:t xml:space="preserve">Establish a </w:t>
      </w:r>
      <w:r w:rsidRPr="00E57F82">
        <w:rPr>
          <w:rFonts w:ascii="Arial" w:hAnsi="Arial" w:cs="Arial"/>
          <w:b/>
          <w:bCs/>
          <w:color w:val="000000" w:themeColor="text1"/>
          <w:lang w:val="en-GB"/>
        </w:rPr>
        <w:t xml:space="preserve">system for information resources and continuous training on </w:t>
      </w:r>
      <w:proofErr w:type="spellStart"/>
      <w:r w:rsidRPr="00E57F82">
        <w:rPr>
          <w:rFonts w:ascii="Arial" w:hAnsi="Arial" w:cs="Arial"/>
          <w:b/>
          <w:bCs/>
          <w:color w:val="000000" w:themeColor="text1"/>
          <w:lang w:val="en-GB"/>
        </w:rPr>
        <w:t>deafblindness</w:t>
      </w:r>
      <w:proofErr w:type="spellEnd"/>
      <w:r w:rsidRPr="00E57F82">
        <w:rPr>
          <w:rFonts w:ascii="Arial" w:hAnsi="Arial" w:cs="Arial"/>
          <w:b/>
          <w:bCs/>
          <w:color w:val="000000" w:themeColor="text1"/>
          <w:lang w:val="en-GB"/>
        </w:rPr>
        <w:t xml:space="preserve"> for essential frontline workers </w:t>
      </w:r>
      <w:r w:rsidRPr="00E57F82">
        <w:rPr>
          <w:rFonts w:ascii="Arial" w:hAnsi="Arial" w:cs="Arial"/>
          <w:color w:val="000000" w:themeColor="text1"/>
          <w:lang w:val="en-GB"/>
        </w:rPr>
        <w:t xml:space="preserve">(e.g., health, rehabilitation, education, social work, etc.) to understand how to identify, rehabilitate, educate, and support persons with </w:t>
      </w:r>
      <w:proofErr w:type="spellStart"/>
      <w:r w:rsidRPr="00E57F82">
        <w:rPr>
          <w:rFonts w:ascii="Arial" w:hAnsi="Arial" w:cs="Arial"/>
          <w:color w:val="000000" w:themeColor="text1"/>
          <w:lang w:val="en-GB"/>
        </w:rPr>
        <w:t>deafblindness</w:t>
      </w:r>
      <w:proofErr w:type="spellEnd"/>
      <w:r w:rsidRPr="00E57F82">
        <w:rPr>
          <w:rFonts w:ascii="Arial" w:hAnsi="Arial" w:cs="Arial"/>
          <w:color w:val="000000" w:themeColor="text1"/>
          <w:lang w:val="en-GB"/>
        </w:rPr>
        <w:t xml:space="preserve"> and how to adapt services as best practice models </w:t>
      </w:r>
      <w:proofErr w:type="gramStart"/>
      <w:r w:rsidRPr="00E57F82">
        <w:rPr>
          <w:rFonts w:ascii="Arial" w:hAnsi="Arial" w:cs="Arial"/>
          <w:color w:val="000000" w:themeColor="text1"/>
          <w:lang w:val="en-GB"/>
        </w:rPr>
        <w:t>evolve</w:t>
      </w:r>
      <w:proofErr w:type="gramEnd"/>
    </w:p>
    <w:p w14:paraId="193D5D38" w14:textId="7FF938B9" w:rsidR="00132C72" w:rsidRPr="00E57F82" w:rsidRDefault="00132C72" w:rsidP="00F67E3B">
      <w:pPr>
        <w:pStyle w:val="Default"/>
        <w:numPr>
          <w:ilvl w:val="0"/>
          <w:numId w:val="20"/>
        </w:numPr>
        <w:spacing w:after="120"/>
        <w:ind w:left="0" w:right="-2" w:firstLine="0"/>
        <w:rPr>
          <w:rFonts w:ascii="Arial" w:hAnsi="Arial" w:cs="Arial"/>
          <w:color w:val="000000" w:themeColor="text1"/>
          <w:lang w:val="en-GB"/>
        </w:rPr>
      </w:pPr>
      <w:r w:rsidRPr="00E57F82">
        <w:rPr>
          <w:rFonts w:ascii="Arial" w:hAnsi="Arial" w:cs="Arial"/>
          <w:color w:val="000000" w:themeColor="text1"/>
          <w:lang w:val="en-GB"/>
        </w:rPr>
        <w:t xml:space="preserve">Establish </w:t>
      </w:r>
      <w:r w:rsidRPr="00E57F82">
        <w:rPr>
          <w:rFonts w:ascii="Arial" w:hAnsi="Arial" w:cs="Arial"/>
          <w:b/>
          <w:bCs/>
          <w:color w:val="000000" w:themeColor="text1"/>
          <w:lang w:val="en-GB"/>
        </w:rPr>
        <w:t xml:space="preserve">publicly funded live assistance </w:t>
      </w:r>
      <w:r w:rsidRPr="00E57F82">
        <w:rPr>
          <w:rFonts w:ascii="Arial" w:hAnsi="Arial" w:cs="Arial"/>
          <w:color w:val="000000" w:themeColor="text1"/>
          <w:lang w:val="en-GB"/>
        </w:rPr>
        <w:t xml:space="preserve">for persons with </w:t>
      </w:r>
      <w:proofErr w:type="spellStart"/>
      <w:r w:rsidRPr="00E57F82">
        <w:rPr>
          <w:rFonts w:ascii="Arial" w:hAnsi="Arial" w:cs="Arial"/>
          <w:color w:val="000000" w:themeColor="text1"/>
          <w:lang w:val="en-GB"/>
        </w:rPr>
        <w:t>deafblindness</w:t>
      </w:r>
      <w:proofErr w:type="spellEnd"/>
      <w:r w:rsidRPr="00E57F82">
        <w:rPr>
          <w:rFonts w:ascii="Arial" w:hAnsi="Arial" w:cs="Arial"/>
          <w:color w:val="000000" w:themeColor="text1"/>
          <w:lang w:val="en-GB"/>
        </w:rPr>
        <w:t xml:space="preserve"> as an essential service, in particular trained </w:t>
      </w:r>
      <w:r w:rsidRPr="00E57F82">
        <w:rPr>
          <w:rFonts w:ascii="Arial" w:hAnsi="Arial" w:cs="Arial"/>
          <w:b/>
          <w:bCs/>
          <w:color w:val="000000" w:themeColor="text1"/>
          <w:lang w:val="en-GB"/>
        </w:rPr>
        <w:t xml:space="preserve">teaching assistants </w:t>
      </w:r>
      <w:r w:rsidRPr="00E57F82">
        <w:rPr>
          <w:rFonts w:ascii="Arial" w:hAnsi="Arial" w:cs="Arial"/>
          <w:color w:val="000000" w:themeColor="text1"/>
          <w:lang w:val="en-GB"/>
        </w:rPr>
        <w:t xml:space="preserve">in educational institutions and </w:t>
      </w:r>
      <w:r w:rsidRPr="00E57F82">
        <w:rPr>
          <w:rFonts w:ascii="Arial" w:hAnsi="Arial" w:cs="Arial"/>
          <w:b/>
          <w:bCs/>
          <w:color w:val="000000" w:themeColor="text1"/>
          <w:lang w:val="en-GB"/>
        </w:rPr>
        <w:t xml:space="preserve">interpreter-guide/Deafblind interpreting services </w:t>
      </w:r>
      <w:r w:rsidRPr="00E57F82">
        <w:rPr>
          <w:rFonts w:ascii="Arial" w:hAnsi="Arial" w:cs="Arial"/>
          <w:color w:val="000000" w:themeColor="text1"/>
          <w:lang w:val="en-GB"/>
        </w:rPr>
        <w:t xml:space="preserve">for all persons with </w:t>
      </w:r>
      <w:proofErr w:type="spellStart"/>
      <w:r w:rsidRPr="00E57F82">
        <w:rPr>
          <w:rFonts w:ascii="Arial" w:hAnsi="Arial" w:cs="Arial"/>
          <w:color w:val="000000" w:themeColor="text1"/>
          <w:lang w:val="en-GB"/>
        </w:rPr>
        <w:t>deafblindness</w:t>
      </w:r>
      <w:proofErr w:type="spellEnd"/>
      <w:r w:rsidRPr="00E57F82">
        <w:rPr>
          <w:rFonts w:ascii="Arial" w:hAnsi="Arial" w:cs="Arial"/>
          <w:color w:val="000000" w:themeColor="text1"/>
          <w:lang w:val="en-GB"/>
        </w:rPr>
        <w:t xml:space="preserve"> that require </w:t>
      </w:r>
      <w:proofErr w:type="gramStart"/>
      <w:r w:rsidRPr="00E57F82">
        <w:rPr>
          <w:rFonts w:ascii="Arial" w:hAnsi="Arial" w:cs="Arial"/>
          <w:color w:val="000000" w:themeColor="text1"/>
          <w:lang w:val="en-GB"/>
        </w:rPr>
        <w:t>it</w:t>
      </w:r>
      <w:proofErr w:type="gramEnd"/>
    </w:p>
    <w:p w14:paraId="155BBDDD" w14:textId="4E43BC3E" w:rsidR="00132C72" w:rsidRPr="00E57F82" w:rsidRDefault="00132C72" w:rsidP="00F67E3B">
      <w:pPr>
        <w:pStyle w:val="Default"/>
        <w:numPr>
          <w:ilvl w:val="0"/>
          <w:numId w:val="20"/>
        </w:numPr>
        <w:spacing w:after="120"/>
        <w:ind w:left="0" w:right="-2" w:firstLine="0"/>
        <w:rPr>
          <w:rFonts w:ascii="Arial" w:hAnsi="Arial" w:cs="Arial"/>
          <w:color w:val="000000" w:themeColor="text1"/>
          <w:lang w:val="en-GB"/>
        </w:rPr>
      </w:pPr>
      <w:r w:rsidRPr="00E57F82">
        <w:rPr>
          <w:rFonts w:ascii="Arial" w:hAnsi="Arial" w:cs="Arial"/>
          <w:color w:val="000000" w:themeColor="text1"/>
          <w:lang w:val="en-GB"/>
        </w:rPr>
        <w:t xml:space="preserve">Provide </w:t>
      </w:r>
      <w:r w:rsidRPr="00E57F82">
        <w:rPr>
          <w:rFonts w:ascii="Arial" w:hAnsi="Arial" w:cs="Arial"/>
          <w:b/>
          <w:bCs/>
          <w:color w:val="000000" w:themeColor="text1"/>
          <w:lang w:val="en-GB"/>
        </w:rPr>
        <w:t xml:space="preserve">funding for further research </w:t>
      </w:r>
      <w:r w:rsidRPr="00E57F82">
        <w:rPr>
          <w:rFonts w:ascii="Arial" w:hAnsi="Arial" w:cs="Arial"/>
          <w:color w:val="000000" w:themeColor="text1"/>
          <w:lang w:val="en-GB"/>
        </w:rPr>
        <w:t xml:space="preserve">and data to support an evidence base of CRPD-compliant disability-specific and disability-mainstreamed services with the active participation of persons with </w:t>
      </w:r>
      <w:proofErr w:type="spellStart"/>
      <w:r w:rsidRPr="00E57F82">
        <w:rPr>
          <w:rFonts w:ascii="Arial" w:hAnsi="Arial" w:cs="Arial"/>
          <w:color w:val="000000" w:themeColor="text1"/>
          <w:lang w:val="en-GB"/>
        </w:rPr>
        <w:t>deafblindness</w:t>
      </w:r>
      <w:proofErr w:type="spellEnd"/>
      <w:r w:rsidRPr="00E57F82">
        <w:rPr>
          <w:rFonts w:ascii="Arial" w:hAnsi="Arial" w:cs="Arial"/>
          <w:color w:val="000000" w:themeColor="text1"/>
          <w:lang w:val="en-GB"/>
        </w:rPr>
        <w:t xml:space="preserve"> and their representative </w:t>
      </w:r>
      <w:proofErr w:type="gramStart"/>
      <w:r w:rsidRPr="00E57F82">
        <w:rPr>
          <w:rFonts w:ascii="Arial" w:hAnsi="Arial" w:cs="Arial"/>
          <w:color w:val="000000" w:themeColor="text1"/>
          <w:lang w:val="en-GB"/>
        </w:rPr>
        <w:t>organisations</w:t>
      </w:r>
      <w:proofErr w:type="gramEnd"/>
    </w:p>
    <w:p w14:paraId="6A3856BD" w14:textId="77777777" w:rsidR="005C7F1D" w:rsidRDefault="005C7F1D" w:rsidP="00F67E3B">
      <w:pPr>
        <w:spacing w:before="0" w:after="120"/>
        <w:ind w:right="-2"/>
        <w:rPr>
          <w:rFonts w:cs="Arial"/>
          <w:color w:val="000000" w:themeColor="text1"/>
          <w:lang w:val="en-GB"/>
        </w:rPr>
      </w:pPr>
    </w:p>
    <w:p w14:paraId="7B8F816D" w14:textId="2FD06ED3"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 xml:space="preserve">Some additional recommendations expressed by older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have been listed below:</w:t>
      </w:r>
    </w:p>
    <w:p w14:paraId="4B653100" w14:textId="325796FB" w:rsidR="00132C72" w:rsidRPr="00E57F82" w:rsidRDefault="00132C72" w:rsidP="00F67E3B">
      <w:pPr>
        <w:spacing w:before="0" w:after="120"/>
        <w:ind w:right="-2"/>
        <w:rPr>
          <w:rFonts w:cs="Arial"/>
          <w:color w:val="000000" w:themeColor="text1"/>
          <w:lang w:val="en-GB"/>
        </w:rPr>
      </w:pPr>
    </w:p>
    <w:p w14:paraId="0415B754" w14:textId="47344988" w:rsidR="00132C72" w:rsidRPr="00E57F82" w:rsidRDefault="00132C72" w:rsidP="00F67E3B">
      <w:pPr>
        <w:numPr>
          <w:ilvl w:val="0"/>
          <w:numId w:val="21"/>
        </w:numPr>
        <w:spacing w:before="0" w:after="120"/>
        <w:ind w:left="0" w:right="-2" w:firstLine="0"/>
        <w:rPr>
          <w:rFonts w:cs="Arial"/>
          <w:color w:val="000000" w:themeColor="text1"/>
          <w:lang w:val="en-GB"/>
        </w:rPr>
      </w:pPr>
      <w:r w:rsidRPr="00E57F82">
        <w:rPr>
          <w:rFonts w:cs="Arial"/>
          <w:color w:val="000000" w:themeColor="text1"/>
          <w:lang w:val="en-GB"/>
        </w:rPr>
        <w:t xml:space="preserve">Establish centres and resources </w:t>
      </w:r>
      <w:r w:rsidRPr="00E57F82">
        <w:rPr>
          <w:rStyle w:val="rynqvb"/>
          <w:rFonts w:cs="Arial"/>
          <w:color w:val="000000" w:themeColor="text1"/>
          <w:lang w:val="en-GB"/>
        </w:rPr>
        <w:t>that provide specific and adequate services and support</w:t>
      </w:r>
      <w:r w:rsidRPr="00E57F82">
        <w:rPr>
          <w:rFonts w:cs="Arial"/>
          <w:color w:val="000000" w:themeColor="text1"/>
          <w:lang w:val="en-GB"/>
        </w:rPr>
        <w:t xml:space="preserve"> to older persons with </w:t>
      </w:r>
      <w:proofErr w:type="spellStart"/>
      <w:proofErr w:type="gramStart"/>
      <w:r w:rsidRPr="00E57F82">
        <w:rPr>
          <w:rFonts w:cs="Arial"/>
          <w:color w:val="000000" w:themeColor="text1"/>
          <w:lang w:val="en-GB"/>
        </w:rPr>
        <w:t>deafblindness</w:t>
      </w:r>
      <w:proofErr w:type="spellEnd"/>
      <w:proofErr w:type="gramEnd"/>
    </w:p>
    <w:p w14:paraId="5026BB53" w14:textId="77777777" w:rsidR="00132C72" w:rsidRPr="00E57F82" w:rsidRDefault="00132C72" w:rsidP="00F67E3B">
      <w:pPr>
        <w:numPr>
          <w:ilvl w:val="0"/>
          <w:numId w:val="21"/>
        </w:numPr>
        <w:spacing w:before="0" w:after="120"/>
        <w:ind w:left="0" w:right="-2" w:firstLine="0"/>
        <w:rPr>
          <w:rFonts w:cs="Arial"/>
          <w:color w:val="000000" w:themeColor="text1"/>
          <w:lang w:val="en-GB"/>
        </w:rPr>
      </w:pPr>
      <w:r w:rsidRPr="00E57F82">
        <w:rPr>
          <w:rFonts w:cs="Arial"/>
          <w:color w:val="000000" w:themeColor="text1"/>
          <w:lang w:val="en-GB"/>
        </w:rPr>
        <w:t xml:space="preserve">Create sites for older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only, where they can socialise and communicate with their peers and where the staff would be educated in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and Deafblind methods of </w:t>
      </w:r>
      <w:proofErr w:type="gramStart"/>
      <w:r w:rsidRPr="00E57F82">
        <w:rPr>
          <w:rFonts w:cs="Arial"/>
          <w:color w:val="000000" w:themeColor="text1"/>
          <w:lang w:val="en-GB"/>
        </w:rPr>
        <w:t>communication</w:t>
      </w:r>
      <w:proofErr w:type="gramEnd"/>
    </w:p>
    <w:p w14:paraId="78ED46A0" w14:textId="77777777" w:rsidR="00132C72" w:rsidRPr="00E57F82" w:rsidRDefault="00132C72" w:rsidP="00F67E3B">
      <w:pPr>
        <w:numPr>
          <w:ilvl w:val="0"/>
          <w:numId w:val="21"/>
        </w:numPr>
        <w:spacing w:before="0" w:after="120"/>
        <w:ind w:left="0" w:right="-2" w:firstLine="0"/>
        <w:rPr>
          <w:rFonts w:cs="Arial"/>
          <w:color w:val="000000" w:themeColor="text1"/>
          <w:lang w:val="en-GB"/>
        </w:rPr>
      </w:pPr>
      <w:r w:rsidRPr="00E57F82">
        <w:rPr>
          <w:rFonts w:cs="Arial"/>
          <w:color w:val="000000" w:themeColor="text1"/>
          <w:lang w:val="en-GB"/>
        </w:rPr>
        <w:t xml:space="preserve">Fund accessible and public local transport and other specific services for older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w:t>
      </w:r>
    </w:p>
    <w:p w14:paraId="41BB6268" w14:textId="77777777" w:rsidR="00132C72" w:rsidRPr="00E57F82" w:rsidRDefault="00132C72" w:rsidP="00F67E3B">
      <w:pPr>
        <w:numPr>
          <w:ilvl w:val="0"/>
          <w:numId w:val="21"/>
        </w:numPr>
        <w:spacing w:before="0" w:after="120"/>
        <w:ind w:left="0" w:right="-2" w:firstLine="0"/>
        <w:rPr>
          <w:rFonts w:cs="Arial"/>
          <w:color w:val="000000" w:themeColor="text1"/>
          <w:lang w:val="en-GB"/>
        </w:rPr>
      </w:pPr>
      <w:r w:rsidRPr="00E57F82">
        <w:rPr>
          <w:rFonts w:cs="Arial"/>
          <w:color w:val="000000" w:themeColor="text1"/>
          <w:lang w:val="en-GB"/>
        </w:rPr>
        <w:t xml:space="preserve">Organise workshops, projects, activities, and programmes for older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counting on their involvement and collaboration, to enable them to learn new skills, socialise with their peers, participate in leisure activities, and strengthen community </w:t>
      </w:r>
      <w:proofErr w:type="gramStart"/>
      <w:r w:rsidRPr="00E57F82">
        <w:rPr>
          <w:rFonts w:cs="Arial"/>
          <w:color w:val="000000" w:themeColor="text1"/>
          <w:lang w:val="en-GB"/>
        </w:rPr>
        <w:t>building</w:t>
      </w:r>
      <w:proofErr w:type="gramEnd"/>
    </w:p>
    <w:p w14:paraId="4CBB1A67" w14:textId="77777777" w:rsidR="00132C72" w:rsidRPr="00E57F82" w:rsidRDefault="00132C72" w:rsidP="00F67E3B">
      <w:pPr>
        <w:numPr>
          <w:ilvl w:val="0"/>
          <w:numId w:val="21"/>
        </w:numPr>
        <w:spacing w:before="0" w:after="120"/>
        <w:ind w:left="0" w:right="-2" w:firstLine="0"/>
        <w:rPr>
          <w:rFonts w:cs="Arial"/>
          <w:color w:val="000000" w:themeColor="text1"/>
          <w:lang w:val="en-GB"/>
        </w:rPr>
      </w:pPr>
      <w:r w:rsidRPr="00E57F82">
        <w:rPr>
          <w:rFonts w:cs="Arial"/>
          <w:color w:val="000000" w:themeColor="text1"/>
          <w:lang w:val="en-GB"/>
        </w:rPr>
        <w:lastRenderedPageBreak/>
        <w:t xml:space="preserve">Include the voices and perspective of older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both within disability mainstream activities and in organisations of persons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involving them in decision making </w:t>
      </w:r>
      <w:proofErr w:type="gramStart"/>
      <w:r w:rsidRPr="00E57F82">
        <w:rPr>
          <w:rFonts w:cs="Arial"/>
          <w:color w:val="000000" w:themeColor="text1"/>
          <w:lang w:val="en-GB"/>
        </w:rPr>
        <w:t>processes</w:t>
      </w:r>
      <w:proofErr w:type="gramEnd"/>
    </w:p>
    <w:p w14:paraId="40F0CD77" w14:textId="77777777" w:rsidR="00132C72" w:rsidRDefault="00132C72" w:rsidP="00F67E3B">
      <w:pPr>
        <w:spacing w:before="0" w:after="120"/>
        <w:ind w:right="-2"/>
        <w:rPr>
          <w:rFonts w:cs="Arial"/>
          <w:color w:val="000000" w:themeColor="text1"/>
          <w:lang w:val="en-GB"/>
        </w:rPr>
      </w:pPr>
    </w:p>
    <w:p w14:paraId="3D817E3B" w14:textId="77777777" w:rsidR="005C7F1D" w:rsidRPr="00E57F82" w:rsidRDefault="005C7F1D" w:rsidP="00F67E3B">
      <w:pPr>
        <w:spacing w:before="0" w:after="120"/>
        <w:ind w:right="-2"/>
        <w:rPr>
          <w:rFonts w:cs="Arial"/>
          <w:color w:val="000000" w:themeColor="text1"/>
          <w:lang w:val="en-GB"/>
        </w:rPr>
      </w:pPr>
    </w:p>
    <w:p w14:paraId="3E029529" w14:textId="6808518B" w:rsidR="00132C72" w:rsidRPr="00E57F82" w:rsidRDefault="00132C72" w:rsidP="00F67E3B">
      <w:pPr>
        <w:pStyle w:val="Heading1"/>
        <w:spacing w:before="0" w:after="120"/>
        <w:ind w:right="-2"/>
        <w:rPr>
          <w:rFonts w:cs="Arial"/>
          <w:color w:val="000000" w:themeColor="text1"/>
          <w:sz w:val="24"/>
          <w:szCs w:val="24"/>
          <w:lang w:val="pt-BR"/>
        </w:rPr>
      </w:pPr>
      <w:bookmarkStart w:id="71" w:name="_Toc152148517"/>
      <w:r w:rsidRPr="00E57F82">
        <w:rPr>
          <w:rFonts w:cs="Arial"/>
          <w:color w:val="000000" w:themeColor="text1"/>
          <w:sz w:val="24"/>
          <w:szCs w:val="24"/>
          <w:lang w:val="pt-BR"/>
        </w:rPr>
        <w:t>Literature</w:t>
      </w:r>
      <w:bookmarkEnd w:id="71"/>
    </w:p>
    <w:p w14:paraId="4BE04196" w14:textId="77777777" w:rsidR="005C7F1D" w:rsidRDefault="005C7F1D" w:rsidP="00F67E3B">
      <w:pPr>
        <w:autoSpaceDE w:val="0"/>
        <w:autoSpaceDN w:val="0"/>
        <w:adjustRightInd w:val="0"/>
        <w:spacing w:before="0" w:after="120"/>
        <w:ind w:right="-2"/>
        <w:rPr>
          <w:rFonts w:cs="Arial"/>
          <w:color w:val="000000" w:themeColor="text1"/>
          <w:lang w:val="it-IT"/>
        </w:rPr>
      </w:pPr>
    </w:p>
    <w:p w14:paraId="07AB4B60" w14:textId="15C1EE50" w:rsidR="00132C72" w:rsidRPr="00E57F82" w:rsidRDefault="00132C72" w:rsidP="00F67E3B">
      <w:pPr>
        <w:autoSpaceDE w:val="0"/>
        <w:autoSpaceDN w:val="0"/>
        <w:adjustRightInd w:val="0"/>
        <w:spacing w:before="0" w:after="120"/>
        <w:ind w:right="-2"/>
        <w:rPr>
          <w:rFonts w:cs="Arial"/>
          <w:color w:val="000000" w:themeColor="text1"/>
          <w:lang w:val="en-GB"/>
        </w:rPr>
      </w:pPr>
      <w:r w:rsidRPr="00E57F82">
        <w:rPr>
          <w:rFonts w:cs="Arial"/>
          <w:color w:val="000000" w:themeColor="text1"/>
          <w:lang w:val="it-IT"/>
        </w:rPr>
        <w:t xml:space="preserve">Acerbi, Daniela, </w:t>
      </w:r>
      <w:proofErr w:type="spellStart"/>
      <w:r w:rsidRPr="00E57F82">
        <w:rPr>
          <w:rFonts w:cs="Arial"/>
          <w:color w:val="000000" w:themeColor="text1"/>
          <w:lang w:val="it-IT"/>
        </w:rPr>
        <w:t>Passed</w:t>
      </w:r>
      <w:proofErr w:type="spellEnd"/>
      <w:r w:rsidRPr="00E57F82">
        <w:rPr>
          <w:rFonts w:cs="Arial"/>
          <w:color w:val="000000" w:themeColor="text1"/>
          <w:lang w:val="it-IT"/>
        </w:rPr>
        <w:t xml:space="preserve">, Sara, </w:t>
      </w:r>
      <w:proofErr w:type="spellStart"/>
      <w:r w:rsidRPr="00E57F82">
        <w:rPr>
          <w:rFonts w:cs="Arial"/>
          <w:color w:val="000000" w:themeColor="text1"/>
          <w:lang w:val="it-IT"/>
        </w:rPr>
        <w:t>Alagia</w:t>
      </w:r>
      <w:proofErr w:type="spellEnd"/>
      <w:r w:rsidRPr="00E57F82">
        <w:rPr>
          <w:rFonts w:cs="Arial"/>
          <w:color w:val="000000" w:themeColor="text1"/>
          <w:lang w:val="it-IT"/>
        </w:rPr>
        <w:t>, Teresa &amp; Casale, Virginia.</w:t>
      </w:r>
      <w:r w:rsidRPr="00E57F82">
        <w:rPr>
          <w:rFonts w:cs="Arial"/>
          <w:color w:val="000000" w:themeColor="text1"/>
          <w:vertAlign w:val="superscript"/>
          <w:lang w:val="it-IT"/>
        </w:rPr>
        <w:t xml:space="preserve"> </w:t>
      </w:r>
      <w:r w:rsidRPr="00E57F82">
        <w:rPr>
          <w:rFonts w:cs="Arial"/>
          <w:color w:val="000000" w:themeColor="text1"/>
          <w:lang w:val="en-GB"/>
        </w:rPr>
        <w:t xml:space="preserve">1988.“Life in Ageing. Milan Residential Unit. In: </w:t>
      </w:r>
      <w:r w:rsidRPr="00E57F82">
        <w:rPr>
          <w:rFonts w:cs="Arial"/>
          <w:i/>
          <w:iCs/>
          <w:color w:val="000000" w:themeColor="text1"/>
          <w:lang w:val="en-GB"/>
        </w:rPr>
        <w:t xml:space="preserve">Elderly </w:t>
      </w:r>
      <w:proofErr w:type="spellStart"/>
      <w:r w:rsidRPr="00E57F82">
        <w:rPr>
          <w:rFonts w:cs="Arial"/>
          <w:i/>
          <w:iCs/>
          <w:color w:val="000000" w:themeColor="text1"/>
          <w:lang w:val="en-GB"/>
        </w:rPr>
        <w:t>Deafblindness</w:t>
      </w:r>
      <w:proofErr w:type="spellEnd"/>
      <w:r w:rsidRPr="00E57F82">
        <w:rPr>
          <w:rFonts w:cs="Arial"/>
          <w:i/>
          <w:iCs/>
          <w:color w:val="000000" w:themeColor="text1"/>
          <w:lang w:val="en-GB"/>
        </w:rPr>
        <w:t>, Proceedings from 3</w:t>
      </w:r>
      <w:r w:rsidRPr="00E57F82">
        <w:rPr>
          <w:rFonts w:cs="Arial"/>
          <w:i/>
          <w:iCs/>
          <w:color w:val="000000" w:themeColor="text1"/>
          <w:vertAlign w:val="superscript"/>
          <w:lang w:val="en-GB"/>
        </w:rPr>
        <w:t>rd</w:t>
      </w:r>
      <w:r w:rsidRPr="00E57F82">
        <w:rPr>
          <w:rFonts w:cs="Arial"/>
          <w:i/>
          <w:iCs/>
          <w:color w:val="000000" w:themeColor="text1"/>
          <w:lang w:val="en-GB"/>
        </w:rPr>
        <w:t xml:space="preserve"> European Conference of Deafblind International’s Acquired </w:t>
      </w:r>
      <w:proofErr w:type="spellStart"/>
      <w:r w:rsidRPr="00E57F82">
        <w:rPr>
          <w:rFonts w:cs="Arial"/>
          <w:i/>
          <w:iCs/>
          <w:color w:val="000000" w:themeColor="text1"/>
          <w:lang w:val="en-GB"/>
        </w:rPr>
        <w:t>Deafblindness</w:t>
      </w:r>
      <w:proofErr w:type="spellEnd"/>
      <w:r w:rsidRPr="00E57F82">
        <w:rPr>
          <w:rFonts w:cs="Arial"/>
          <w:i/>
          <w:iCs/>
          <w:color w:val="000000" w:themeColor="text1"/>
          <w:lang w:val="en-GB"/>
        </w:rPr>
        <w:t xml:space="preserve"> Network</w:t>
      </w:r>
      <w:r w:rsidRPr="00E57F82">
        <w:rPr>
          <w:rFonts w:cs="Arial"/>
          <w:color w:val="000000" w:themeColor="text1"/>
          <w:lang w:val="en-GB"/>
        </w:rPr>
        <w:t xml:space="preserve">. 1988. </w:t>
      </w:r>
      <w:proofErr w:type="spellStart"/>
      <w:r w:rsidRPr="00E57F82">
        <w:rPr>
          <w:rFonts w:cs="Arial"/>
          <w:color w:val="000000" w:themeColor="text1"/>
          <w:lang w:val="en-GB"/>
        </w:rPr>
        <w:t>Marcelli</w:t>
      </w:r>
      <w:proofErr w:type="spellEnd"/>
      <w:r w:rsidRPr="00E57F82">
        <w:rPr>
          <w:rFonts w:cs="Arial"/>
          <w:color w:val="000000" w:themeColor="text1"/>
          <w:lang w:val="en-GB"/>
        </w:rPr>
        <w:t xml:space="preserve"> di </w:t>
      </w:r>
      <w:proofErr w:type="spellStart"/>
      <w:r w:rsidRPr="00E57F82">
        <w:rPr>
          <w:rFonts w:cs="Arial"/>
          <w:color w:val="000000" w:themeColor="text1"/>
          <w:lang w:val="en-GB"/>
        </w:rPr>
        <w:t>Numana</w:t>
      </w:r>
      <w:proofErr w:type="spellEnd"/>
      <w:r w:rsidRPr="00E57F82">
        <w:rPr>
          <w:rFonts w:cs="Arial"/>
          <w:color w:val="000000" w:themeColor="text1"/>
          <w:lang w:val="en-GB"/>
        </w:rPr>
        <w:t xml:space="preserve">, 27 October 1998. Ed. Mathews, Malcolm &amp; Green, William. </w:t>
      </w:r>
      <w:proofErr w:type="spellStart"/>
      <w:r w:rsidRPr="00E57F82">
        <w:rPr>
          <w:rFonts w:cs="Arial"/>
          <w:color w:val="000000" w:themeColor="text1"/>
          <w:lang w:val="en-GB"/>
        </w:rPr>
        <w:t>Osimo</w:t>
      </w:r>
      <w:proofErr w:type="spellEnd"/>
      <w:r w:rsidRPr="00E57F82">
        <w:rPr>
          <w:rFonts w:cs="Arial"/>
          <w:color w:val="000000" w:themeColor="text1"/>
          <w:lang w:val="en-GB"/>
        </w:rPr>
        <w:t xml:space="preserve"> (AN), Italy; Paris, Ontario, Canada: Lega del Filo </w:t>
      </w:r>
      <w:proofErr w:type="spellStart"/>
      <w:r w:rsidRPr="00E57F82">
        <w:rPr>
          <w:rFonts w:cs="Arial"/>
          <w:color w:val="000000" w:themeColor="text1"/>
          <w:lang w:val="en-GB"/>
        </w:rPr>
        <w:t>d’Oro</w:t>
      </w:r>
      <w:proofErr w:type="spellEnd"/>
      <w:r w:rsidRPr="00E57F82">
        <w:rPr>
          <w:rFonts w:cs="Arial"/>
          <w:color w:val="000000" w:themeColor="text1"/>
          <w:lang w:val="en-GB"/>
        </w:rPr>
        <w:t>; Deafblind International; pp. 39</w:t>
      </w:r>
      <w:r w:rsidRPr="00E57F82" w:rsidDel="008B5961">
        <w:rPr>
          <w:rFonts w:cs="Arial"/>
          <w:color w:val="000000" w:themeColor="text1"/>
          <w:lang w:val="en-GB"/>
        </w:rPr>
        <w:t>–</w:t>
      </w:r>
      <w:r w:rsidRPr="00E57F82">
        <w:rPr>
          <w:rFonts w:cs="Arial"/>
          <w:color w:val="000000" w:themeColor="text1"/>
          <w:lang w:val="en-GB"/>
        </w:rPr>
        <w:t>40.</w:t>
      </w:r>
      <w:r w:rsidRPr="00E57F82" w:rsidDel="008B5961">
        <w:rPr>
          <w:rFonts w:cs="Arial"/>
          <w:color w:val="000000" w:themeColor="text1"/>
          <w:lang w:val="en-GB"/>
        </w:rPr>
        <w:br/>
      </w:r>
      <w:r w:rsidRPr="00E57F82">
        <w:rPr>
          <w:rFonts w:cs="Arial"/>
          <w:color w:val="000000" w:themeColor="text1"/>
          <w:lang w:val="en-GB"/>
        </w:rPr>
        <w:t xml:space="preserve">Available at </w:t>
      </w:r>
      <w:hyperlink r:id="rId11" w:history="1">
        <w:r w:rsidRPr="00E57F82">
          <w:rPr>
            <w:rStyle w:val="Hyperlink"/>
            <w:rFonts w:cs="Arial"/>
            <w:color w:val="000000" w:themeColor="text1"/>
            <w:lang w:val="en-GB"/>
          </w:rPr>
          <w:t>https://eric.ed.gov/?id=ED448541</w:t>
        </w:r>
      </w:hyperlink>
    </w:p>
    <w:p w14:paraId="301B299E" w14:textId="77777777" w:rsidR="005C7F1D" w:rsidRDefault="005C7F1D" w:rsidP="00F67E3B">
      <w:pPr>
        <w:autoSpaceDE w:val="0"/>
        <w:autoSpaceDN w:val="0"/>
        <w:adjustRightInd w:val="0"/>
        <w:spacing w:before="0" w:after="120"/>
        <w:ind w:right="-2"/>
        <w:rPr>
          <w:rFonts w:cs="Arial"/>
          <w:color w:val="000000" w:themeColor="text1"/>
          <w:lang w:val="en-GB"/>
        </w:rPr>
      </w:pPr>
    </w:p>
    <w:p w14:paraId="51775739" w14:textId="1F0C2604" w:rsidR="00132C72" w:rsidRPr="00E57F82" w:rsidRDefault="00132C72" w:rsidP="00F67E3B">
      <w:pPr>
        <w:autoSpaceDE w:val="0"/>
        <w:autoSpaceDN w:val="0"/>
        <w:adjustRightInd w:val="0"/>
        <w:spacing w:before="0" w:after="120"/>
        <w:ind w:right="-2"/>
        <w:rPr>
          <w:rFonts w:cs="Arial"/>
          <w:color w:val="000000" w:themeColor="text1"/>
          <w:lang w:val="en-GB"/>
        </w:rPr>
      </w:pPr>
      <w:r w:rsidRPr="00E57F82">
        <w:rPr>
          <w:rFonts w:cs="Arial"/>
          <w:color w:val="000000" w:themeColor="text1"/>
          <w:lang w:val="en-GB"/>
        </w:rPr>
        <w:t xml:space="preserve">Bagley, Martha. 1988a. “Communication”. In: </w:t>
      </w:r>
      <w:r w:rsidRPr="00E57F82">
        <w:rPr>
          <w:rFonts w:cs="Arial"/>
          <w:i/>
          <w:iCs/>
          <w:color w:val="000000" w:themeColor="text1"/>
          <w:lang w:val="en-GB"/>
        </w:rPr>
        <w:t xml:space="preserve">Elderly </w:t>
      </w:r>
      <w:proofErr w:type="spellStart"/>
      <w:r w:rsidRPr="00E57F82">
        <w:rPr>
          <w:rFonts w:cs="Arial"/>
          <w:i/>
          <w:iCs/>
          <w:color w:val="000000" w:themeColor="text1"/>
          <w:lang w:val="en-GB"/>
        </w:rPr>
        <w:t>Deafblindness</w:t>
      </w:r>
      <w:proofErr w:type="spellEnd"/>
      <w:r w:rsidRPr="00E57F82">
        <w:rPr>
          <w:rFonts w:cs="Arial"/>
          <w:i/>
          <w:iCs/>
          <w:color w:val="000000" w:themeColor="text1"/>
          <w:lang w:val="en-GB"/>
        </w:rPr>
        <w:t>, Proceedings from 3</w:t>
      </w:r>
      <w:r w:rsidRPr="00E57F82">
        <w:rPr>
          <w:rFonts w:cs="Arial"/>
          <w:i/>
          <w:iCs/>
          <w:color w:val="000000" w:themeColor="text1"/>
          <w:vertAlign w:val="superscript"/>
          <w:lang w:val="en-GB"/>
        </w:rPr>
        <w:t>rd</w:t>
      </w:r>
      <w:r w:rsidRPr="00E57F82">
        <w:rPr>
          <w:rFonts w:cs="Arial"/>
          <w:i/>
          <w:iCs/>
          <w:color w:val="000000" w:themeColor="text1"/>
          <w:lang w:val="en-GB"/>
        </w:rPr>
        <w:t xml:space="preserve"> European Conference of Deafblind International’s Acquired </w:t>
      </w:r>
      <w:proofErr w:type="spellStart"/>
      <w:r w:rsidRPr="00E57F82">
        <w:rPr>
          <w:rFonts w:cs="Arial"/>
          <w:i/>
          <w:iCs/>
          <w:color w:val="000000" w:themeColor="text1"/>
          <w:lang w:val="en-GB"/>
        </w:rPr>
        <w:t>Deafblindness</w:t>
      </w:r>
      <w:proofErr w:type="spellEnd"/>
      <w:r w:rsidRPr="00E57F82">
        <w:rPr>
          <w:rFonts w:cs="Arial"/>
          <w:i/>
          <w:iCs/>
          <w:color w:val="000000" w:themeColor="text1"/>
          <w:lang w:val="en-GB"/>
        </w:rPr>
        <w:t xml:space="preserve"> Network</w:t>
      </w:r>
      <w:r w:rsidRPr="00E57F82">
        <w:rPr>
          <w:rFonts w:cs="Arial"/>
          <w:color w:val="000000" w:themeColor="text1"/>
          <w:lang w:val="en-GB"/>
        </w:rPr>
        <w:t xml:space="preserve">. 1988. </w:t>
      </w:r>
      <w:proofErr w:type="spellStart"/>
      <w:r w:rsidRPr="00E57F82">
        <w:rPr>
          <w:rFonts w:cs="Arial"/>
          <w:color w:val="000000" w:themeColor="text1"/>
          <w:lang w:val="en-GB"/>
        </w:rPr>
        <w:t>Marcelli</w:t>
      </w:r>
      <w:proofErr w:type="spellEnd"/>
      <w:r w:rsidRPr="00E57F82">
        <w:rPr>
          <w:rFonts w:cs="Arial"/>
          <w:color w:val="000000" w:themeColor="text1"/>
          <w:lang w:val="en-GB"/>
        </w:rPr>
        <w:t xml:space="preserve"> di </w:t>
      </w:r>
      <w:proofErr w:type="spellStart"/>
      <w:r w:rsidRPr="00E57F82">
        <w:rPr>
          <w:rFonts w:cs="Arial"/>
          <w:color w:val="000000" w:themeColor="text1"/>
          <w:lang w:val="en-GB"/>
        </w:rPr>
        <w:t>Numana</w:t>
      </w:r>
      <w:proofErr w:type="spellEnd"/>
      <w:r w:rsidRPr="00E57F82">
        <w:rPr>
          <w:rFonts w:cs="Arial"/>
          <w:color w:val="000000" w:themeColor="text1"/>
          <w:lang w:val="en-GB"/>
        </w:rPr>
        <w:t xml:space="preserve">, 27 October 1998. Ed. Mathews, Malcolm &amp; Green, William. </w:t>
      </w:r>
      <w:proofErr w:type="spellStart"/>
      <w:r w:rsidRPr="00E57F82">
        <w:rPr>
          <w:rFonts w:cs="Arial"/>
          <w:color w:val="000000" w:themeColor="text1"/>
          <w:lang w:val="en-GB"/>
        </w:rPr>
        <w:t>Osimo</w:t>
      </w:r>
      <w:proofErr w:type="spellEnd"/>
      <w:r w:rsidRPr="00E57F82">
        <w:rPr>
          <w:rFonts w:cs="Arial"/>
          <w:color w:val="000000" w:themeColor="text1"/>
          <w:lang w:val="en-GB"/>
        </w:rPr>
        <w:t xml:space="preserve"> (AN), Italy; Paris, Ontario, Canada: Lega del Filo </w:t>
      </w:r>
      <w:proofErr w:type="spellStart"/>
      <w:r w:rsidRPr="00E57F82">
        <w:rPr>
          <w:rFonts w:cs="Arial"/>
          <w:color w:val="000000" w:themeColor="text1"/>
          <w:lang w:val="en-GB"/>
        </w:rPr>
        <w:t>d’Oro</w:t>
      </w:r>
      <w:proofErr w:type="spellEnd"/>
      <w:r w:rsidRPr="00E57F82">
        <w:rPr>
          <w:rFonts w:cs="Arial"/>
          <w:color w:val="000000" w:themeColor="text1"/>
          <w:lang w:val="en-GB"/>
        </w:rPr>
        <w:t>; Deafblind International; pp. 63</w:t>
      </w:r>
      <w:r w:rsidRPr="00E57F82" w:rsidDel="008B5961">
        <w:rPr>
          <w:rFonts w:cs="Arial"/>
          <w:color w:val="000000" w:themeColor="text1"/>
          <w:lang w:val="en-GB"/>
        </w:rPr>
        <w:t>–</w:t>
      </w:r>
      <w:r w:rsidRPr="00E57F82">
        <w:rPr>
          <w:rFonts w:cs="Arial"/>
          <w:color w:val="000000" w:themeColor="text1"/>
          <w:lang w:val="en-GB"/>
        </w:rPr>
        <w:t>64.</w:t>
      </w:r>
      <w:r w:rsidRPr="00E57F82" w:rsidDel="008B5961">
        <w:rPr>
          <w:rFonts w:cs="Arial"/>
          <w:color w:val="000000" w:themeColor="text1"/>
          <w:lang w:val="en-GB"/>
        </w:rPr>
        <w:br/>
      </w:r>
      <w:r w:rsidRPr="00E57F82">
        <w:rPr>
          <w:rFonts w:cs="Arial"/>
          <w:color w:val="000000" w:themeColor="text1"/>
          <w:lang w:val="en-GB"/>
        </w:rPr>
        <w:t xml:space="preserve">Available at </w:t>
      </w:r>
      <w:hyperlink r:id="rId12" w:history="1">
        <w:r w:rsidRPr="00E57F82">
          <w:rPr>
            <w:rStyle w:val="Hyperlink"/>
            <w:rFonts w:cs="Arial"/>
            <w:color w:val="000000" w:themeColor="text1"/>
            <w:lang w:val="en-GB"/>
          </w:rPr>
          <w:t>https://eric.ed.gov/?id=ED448541</w:t>
        </w:r>
      </w:hyperlink>
    </w:p>
    <w:p w14:paraId="49797A50" w14:textId="77777777" w:rsidR="005C7F1D" w:rsidRDefault="005C7F1D" w:rsidP="00F67E3B">
      <w:pPr>
        <w:autoSpaceDE w:val="0"/>
        <w:autoSpaceDN w:val="0"/>
        <w:adjustRightInd w:val="0"/>
        <w:spacing w:before="0" w:after="120"/>
        <w:ind w:right="-2"/>
        <w:rPr>
          <w:rFonts w:cs="Arial"/>
          <w:color w:val="000000" w:themeColor="text1"/>
          <w:lang w:val="en-GB"/>
        </w:rPr>
      </w:pPr>
    </w:p>
    <w:p w14:paraId="6A5A0C22" w14:textId="1D1854CA" w:rsidR="00132C72" w:rsidRPr="00E57F82" w:rsidRDefault="00132C72" w:rsidP="00F67E3B">
      <w:pPr>
        <w:autoSpaceDE w:val="0"/>
        <w:autoSpaceDN w:val="0"/>
        <w:adjustRightInd w:val="0"/>
        <w:spacing w:before="0" w:after="120"/>
        <w:ind w:right="-2"/>
        <w:rPr>
          <w:rFonts w:cs="Arial"/>
          <w:color w:val="000000" w:themeColor="text1"/>
          <w:lang w:val="en-GB"/>
        </w:rPr>
      </w:pPr>
      <w:r w:rsidRPr="00E57F82">
        <w:rPr>
          <w:rFonts w:cs="Arial"/>
          <w:color w:val="000000" w:themeColor="text1"/>
          <w:lang w:val="en-GB"/>
        </w:rPr>
        <w:t xml:space="preserve">Bagley, Martha. 1988b. “Confident Living Program”. In: </w:t>
      </w:r>
      <w:r w:rsidRPr="00E57F82">
        <w:rPr>
          <w:rFonts w:cs="Arial"/>
          <w:i/>
          <w:iCs/>
          <w:color w:val="000000" w:themeColor="text1"/>
          <w:lang w:val="en-GB"/>
        </w:rPr>
        <w:t xml:space="preserve">Elderly </w:t>
      </w:r>
      <w:proofErr w:type="spellStart"/>
      <w:r w:rsidRPr="00E57F82">
        <w:rPr>
          <w:rFonts w:cs="Arial"/>
          <w:i/>
          <w:iCs/>
          <w:color w:val="000000" w:themeColor="text1"/>
          <w:lang w:val="en-GB"/>
        </w:rPr>
        <w:t>Deafblindness</w:t>
      </w:r>
      <w:proofErr w:type="spellEnd"/>
      <w:r w:rsidRPr="00E57F82">
        <w:rPr>
          <w:rFonts w:cs="Arial"/>
          <w:i/>
          <w:iCs/>
          <w:color w:val="000000" w:themeColor="text1"/>
          <w:lang w:val="en-GB"/>
        </w:rPr>
        <w:t>, Proceedings from 3</w:t>
      </w:r>
      <w:r w:rsidRPr="00E57F82">
        <w:rPr>
          <w:rFonts w:cs="Arial"/>
          <w:i/>
          <w:iCs/>
          <w:color w:val="000000" w:themeColor="text1"/>
          <w:vertAlign w:val="superscript"/>
          <w:lang w:val="en-GB"/>
        </w:rPr>
        <w:t>rd</w:t>
      </w:r>
      <w:r w:rsidRPr="00E57F82">
        <w:rPr>
          <w:rFonts w:cs="Arial"/>
          <w:i/>
          <w:iCs/>
          <w:color w:val="000000" w:themeColor="text1"/>
          <w:lang w:val="en-GB"/>
        </w:rPr>
        <w:t xml:space="preserve"> European Conference of Deafblind International’s Acquired </w:t>
      </w:r>
      <w:proofErr w:type="spellStart"/>
      <w:r w:rsidRPr="00E57F82">
        <w:rPr>
          <w:rFonts w:cs="Arial"/>
          <w:i/>
          <w:iCs/>
          <w:color w:val="000000" w:themeColor="text1"/>
          <w:lang w:val="en-GB"/>
        </w:rPr>
        <w:t>Deafblindness</w:t>
      </w:r>
      <w:proofErr w:type="spellEnd"/>
      <w:r w:rsidRPr="00E57F82">
        <w:rPr>
          <w:rFonts w:cs="Arial"/>
          <w:i/>
          <w:iCs/>
          <w:color w:val="000000" w:themeColor="text1"/>
          <w:lang w:val="en-GB"/>
        </w:rPr>
        <w:t xml:space="preserve"> Network</w:t>
      </w:r>
      <w:r w:rsidRPr="00E57F82">
        <w:rPr>
          <w:rFonts w:cs="Arial"/>
          <w:color w:val="000000" w:themeColor="text1"/>
          <w:lang w:val="en-GB"/>
        </w:rPr>
        <w:t xml:space="preserve">. 1988. </w:t>
      </w:r>
      <w:proofErr w:type="spellStart"/>
      <w:r w:rsidRPr="00E57F82">
        <w:rPr>
          <w:rFonts w:cs="Arial"/>
          <w:color w:val="000000" w:themeColor="text1"/>
          <w:lang w:val="en-GB"/>
        </w:rPr>
        <w:t>Marcelli</w:t>
      </w:r>
      <w:proofErr w:type="spellEnd"/>
      <w:r w:rsidRPr="00E57F82">
        <w:rPr>
          <w:rFonts w:cs="Arial"/>
          <w:color w:val="000000" w:themeColor="text1"/>
          <w:lang w:val="en-GB"/>
        </w:rPr>
        <w:t xml:space="preserve"> di </w:t>
      </w:r>
      <w:proofErr w:type="spellStart"/>
      <w:r w:rsidRPr="00E57F82">
        <w:rPr>
          <w:rFonts w:cs="Arial"/>
          <w:color w:val="000000" w:themeColor="text1"/>
          <w:lang w:val="en-GB"/>
        </w:rPr>
        <w:t>Numana</w:t>
      </w:r>
      <w:proofErr w:type="spellEnd"/>
      <w:r w:rsidRPr="00E57F82">
        <w:rPr>
          <w:rFonts w:cs="Arial"/>
          <w:color w:val="000000" w:themeColor="text1"/>
          <w:lang w:val="en-GB"/>
        </w:rPr>
        <w:t xml:space="preserve">, 27 October 1998. Ed. Mathews, Malcolm &amp; Green, William. </w:t>
      </w:r>
      <w:proofErr w:type="spellStart"/>
      <w:r w:rsidRPr="00E57F82">
        <w:rPr>
          <w:rFonts w:cs="Arial"/>
          <w:color w:val="000000" w:themeColor="text1"/>
          <w:lang w:val="en-GB"/>
        </w:rPr>
        <w:t>Osimo</w:t>
      </w:r>
      <w:proofErr w:type="spellEnd"/>
      <w:r w:rsidRPr="00E57F82">
        <w:rPr>
          <w:rFonts w:cs="Arial"/>
          <w:color w:val="000000" w:themeColor="text1"/>
          <w:lang w:val="en-GB"/>
        </w:rPr>
        <w:t xml:space="preserve"> (AN), Italy; Paris, Ontario, Canada: Lega del Filo </w:t>
      </w:r>
      <w:proofErr w:type="spellStart"/>
      <w:r w:rsidRPr="00E57F82">
        <w:rPr>
          <w:rFonts w:cs="Arial"/>
          <w:color w:val="000000" w:themeColor="text1"/>
          <w:lang w:val="en-GB"/>
        </w:rPr>
        <w:t>d’Oro</w:t>
      </w:r>
      <w:proofErr w:type="spellEnd"/>
      <w:r w:rsidRPr="00E57F82">
        <w:rPr>
          <w:rFonts w:cs="Arial"/>
          <w:color w:val="000000" w:themeColor="text1"/>
          <w:lang w:val="en-GB"/>
        </w:rPr>
        <w:t>; Deafblind International; p. 103.</w:t>
      </w:r>
      <w:r w:rsidRPr="00E57F82" w:rsidDel="008B5961">
        <w:rPr>
          <w:rFonts w:cs="Arial"/>
          <w:color w:val="000000" w:themeColor="text1"/>
          <w:lang w:val="en-GB"/>
        </w:rPr>
        <w:br/>
      </w:r>
      <w:r w:rsidRPr="00E57F82">
        <w:rPr>
          <w:rFonts w:cs="Arial"/>
          <w:color w:val="000000" w:themeColor="text1"/>
          <w:lang w:val="en-GB"/>
        </w:rPr>
        <w:t xml:space="preserve">Available at </w:t>
      </w:r>
      <w:hyperlink r:id="rId13" w:history="1">
        <w:r w:rsidRPr="00E57F82">
          <w:rPr>
            <w:rStyle w:val="Hyperlink"/>
            <w:rFonts w:cs="Arial"/>
            <w:color w:val="000000" w:themeColor="text1"/>
            <w:lang w:val="en-GB"/>
          </w:rPr>
          <w:t>https://eric.ed.gov/?id=ED448541</w:t>
        </w:r>
      </w:hyperlink>
    </w:p>
    <w:p w14:paraId="062FF154" w14:textId="77777777" w:rsidR="005C7F1D" w:rsidRDefault="005C7F1D" w:rsidP="00F67E3B">
      <w:pPr>
        <w:spacing w:before="0" w:after="120"/>
        <w:ind w:right="-2"/>
        <w:rPr>
          <w:rFonts w:cs="Arial"/>
          <w:color w:val="000000" w:themeColor="text1"/>
          <w:lang w:val="en-GB"/>
        </w:rPr>
      </w:pPr>
    </w:p>
    <w:p w14:paraId="1B9059CF" w14:textId="545619FD"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 xml:space="preserve">Balder, Anneke. 1988. “International Awareness Campaign”. In: </w:t>
      </w:r>
      <w:r w:rsidRPr="00E57F82">
        <w:rPr>
          <w:rFonts w:cs="Arial"/>
          <w:i/>
          <w:iCs/>
          <w:color w:val="000000" w:themeColor="text1"/>
          <w:lang w:val="en-GB"/>
        </w:rPr>
        <w:t xml:space="preserve">Elderly </w:t>
      </w:r>
      <w:proofErr w:type="spellStart"/>
      <w:r w:rsidRPr="00E57F82">
        <w:rPr>
          <w:rFonts w:cs="Arial"/>
          <w:i/>
          <w:iCs/>
          <w:color w:val="000000" w:themeColor="text1"/>
          <w:lang w:val="en-GB"/>
        </w:rPr>
        <w:t>Deafblindness</w:t>
      </w:r>
      <w:proofErr w:type="spellEnd"/>
      <w:r w:rsidRPr="00E57F82">
        <w:rPr>
          <w:rFonts w:cs="Arial"/>
          <w:i/>
          <w:iCs/>
          <w:color w:val="000000" w:themeColor="text1"/>
          <w:lang w:val="en-GB"/>
        </w:rPr>
        <w:t>, Proceedings from 3</w:t>
      </w:r>
      <w:r w:rsidRPr="00E57F82">
        <w:rPr>
          <w:rFonts w:cs="Arial"/>
          <w:i/>
          <w:iCs/>
          <w:color w:val="000000" w:themeColor="text1"/>
          <w:vertAlign w:val="superscript"/>
          <w:lang w:val="en-GB"/>
        </w:rPr>
        <w:t>rd</w:t>
      </w:r>
      <w:r w:rsidRPr="00E57F82">
        <w:rPr>
          <w:rFonts w:cs="Arial"/>
          <w:i/>
          <w:iCs/>
          <w:color w:val="000000" w:themeColor="text1"/>
          <w:lang w:val="en-GB"/>
        </w:rPr>
        <w:t xml:space="preserve"> European Conference of Deafblind International’s Acquired </w:t>
      </w:r>
      <w:proofErr w:type="spellStart"/>
      <w:r w:rsidRPr="00E57F82">
        <w:rPr>
          <w:rFonts w:cs="Arial"/>
          <w:i/>
          <w:iCs/>
          <w:color w:val="000000" w:themeColor="text1"/>
          <w:lang w:val="en-GB"/>
        </w:rPr>
        <w:t>Deafblindness</w:t>
      </w:r>
      <w:proofErr w:type="spellEnd"/>
      <w:r w:rsidRPr="00E57F82">
        <w:rPr>
          <w:rFonts w:cs="Arial"/>
          <w:i/>
          <w:iCs/>
          <w:color w:val="000000" w:themeColor="text1"/>
          <w:lang w:val="en-GB"/>
        </w:rPr>
        <w:t xml:space="preserve"> Network</w:t>
      </w:r>
      <w:r w:rsidRPr="00E57F82">
        <w:rPr>
          <w:rFonts w:cs="Arial"/>
          <w:color w:val="000000" w:themeColor="text1"/>
          <w:lang w:val="en-GB"/>
        </w:rPr>
        <w:t xml:space="preserve">. 1988. </w:t>
      </w:r>
      <w:proofErr w:type="spellStart"/>
      <w:r w:rsidRPr="00E57F82">
        <w:rPr>
          <w:rFonts w:cs="Arial"/>
          <w:color w:val="000000" w:themeColor="text1"/>
          <w:lang w:val="en-GB"/>
        </w:rPr>
        <w:t>Marcelli</w:t>
      </w:r>
      <w:proofErr w:type="spellEnd"/>
      <w:r w:rsidRPr="00E57F82">
        <w:rPr>
          <w:rFonts w:cs="Arial"/>
          <w:color w:val="000000" w:themeColor="text1"/>
          <w:lang w:val="en-GB"/>
        </w:rPr>
        <w:t xml:space="preserve"> di </w:t>
      </w:r>
      <w:proofErr w:type="spellStart"/>
      <w:r w:rsidRPr="00E57F82">
        <w:rPr>
          <w:rFonts w:cs="Arial"/>
          <w:color w:val="000000" w:themeColor="text1"/>
          <w:lang w:val="en-GB"/>
        </w:rPr>
        <w:t>Numana</w:t>
      </w:r>
      <w:proofErr w:type="spellEnd"/>
      <w:r w:rsidRPr="00E57F82">
        <w:rPr>
          <w:rFonts w:cs="Arial"/>
          <w:color w:val="000000" w:themeColor="text1"/>
          <w:lang w:val="en-GB"/>
        </w:rPr>
        <w:t xml:space="preserve">, 27 October 1998. Ed. Mathews, Malcolm &amp; Green, William. </w:t>
      </w:r>
      <w:proofErr w:type="spellStart"/>
      <w:r w:rsidRPr="00E57F82">
        <w:rPr>
          <w:rFonts w:cs="Arial"/>
          <w:color w:val="000000" w:themeColor="text1"/>
          <w:lang w:val="en-GB"/>
        </w:rPr>
        <w:t>Osimo</w:t>
      </w:r>
      <w:proofErr w:type="spellEnd"/>
      <w:r w:rsidRPr="00E57F82">
        <w:rPr>
          <w:rFonts w:cs="Arial"/>
          <w:color w:val="000000" w:themeColor="text1"/>
          <w:lang w:val="en-GB"/>
        </w:rPr>
        <w:t xml:space="preserve"> (AN), Italy; Paris, Ontario, Canada: Lega del Filo </w:t>
      </w:r>
      <w:proofErr w:type="spellStart"/>
      <w:r w:rsidRPr="00E57F82">
        <w:rPr>
          <w:rFonts w:cs="Arial"/>
          <w:color w:val="000000" w:themeColor="text1"/>
          <w:lang w:val="en-GB"/>
        </w:rPr>
        <w:t>d’Oro</w:t>
      </w:r>
      <w:proofErr w:type="spellEnd"/>
      <w:r w:rsidRPr="00E57F82">
        <w:rPr>
          <w:rFonts w:cs="Arial"/>
          <w:color w:val="000000" w:themeColor="text1"/>
          <w:lang w:val="en-GB"/>
        </w:rPr>
        <w:t>; Deafblind International; pp. 101</w:t>
      </w:r>
      <w:r w:rsidRPr="00E57F82" w:rsidDel="008B5961">
        <w:rPr>
          <w:rFonts w:cs="Arial"/>
          <w:color w:val="000000" w:themeColor="text1"/>
          <w:lang w:val="en-GB"/>
        </w:rPr>
        <w:t>–</w:t>
      </w:r>
      <w:r w:rsidRPr="00E57F82">
        <w:rPr>
          <w:rFonts w:cs="Arial"/>
          <w:color w:val="000000" w:themeColor="text1"/>
          <w:lang w:val="en-GB"/>
        </w:rPr>
        <w:t>102.</w:t>
      </w:r>
      <w:r w:rsidRPr="00E57F82" w:rsidDel="008B5961">
        <w:rPr>
          <w:rFonts w:cs="Arial"/>
          <w:color w:val="000000" w:themeColor="text1"/>
          <w:lang w:val="en-GB"/>
        </w:rPr>
        <w:br/>
      </w:r>
      <w:r w:rsidRPr="00E57F82">
        <w:rPr>
          <w:rFonts w:cs="Arial"/>
          <w:color w:val="000000" w:themeColor="text1"/>
          <w:lang w:val="en-GB"/>
        </w:rPr>
        <w:t xml:space="preserve">Available at </w:t>
      </w:r>
      <w:hyperlink r:id="rId14" w:history="1">
        <w:r w:rsidRPr="00E57F82">
          <w:rPr>
            <w:rStyle w:val="Hyperlink"/>
            <w:rFonts w:cs="Arial"/>
            <w:color w:val="000000" w:themeColor="text1"/>
            <w:lang w:val="en-GB"/>
          </w:rPr>
          <w:t>https://eric.ed.gov/?id=ED448541</w:t>
        </w:r>
      </w:hyperlink>
    </w:p>
    <w:p w14:paraId="45E327C3" w14:textId="77777777" w:rsidR="005C7F1D" w:rsidRDefault="005C7F1D" w:rsidP="00F67E3B">
      <w:pPr>
        <w:autoSpaceDE w:val="0"/>
        <w:autoSpaceDN w:val="0"/>
        <w:adjustRightInd w:val="0"/>
        <w:spacing w:before="0" w:after="120"/>
        <w:ind w:right="-2"/>
        <w:rPr>
          <w:rFonts w:cs="Arial"/>
          <w:color w:val="000000" w:themeColor="text1"/>
          <w:lang w:val="en-GB"/>
        </w:rPr>
      </w:pPr>
    </w:p>
    <w:p w14:paraId="0BD20B6E" w14:textId="7849E500" w:rsidR="00132C72" w:rsidRPr="00E57F82" w:rsidRDefault="00132C72" w:rsidP="00F67E3B">
      <w:pPr>
        <w:autoSpaceDE w:val="0"/>
        <w:autoSpaceDN w:val="0"/>
        <w:adjustRightInd w:val="0"/>
        <w:spacing w:before="0" w:after="120"/>
        <w:ind w:right="-2"/>
        <w:rPr>
          <w:rFonts w:cs="Arial"/>
          <w:color w:val="000000" w:themeColor="text1"/>
          <w:lang w:val="en-GB"/>
        </w:rPr>
      </w:pPr>
      <w:proofErr w:type="spellStart"/>
      <w:r w:rsidRPr="00E57F82">
        <w:rPr>
          <w:rFonts w:cs="Arial"/>
          <w:color w:val="000000" w:themeColor="text1"/>
          <w:lang w:val="en-GB"/>
        </w:rPr>
        <w:t>Bashton</w:t>
      </w:r>
      <w:proofErr w:type="spellEnd"/>
      <w:r w:rsidRPr="00E57F82">
        <w:rPr>
          <w:rFonts w:cs="Arial"/>
          <w:color w:val="000000" w:themeColor="text1"/>
          <w:lang w:val="en-GB"/>
        </w:rPr>
        <w:t xml:space="preserve">, Jeff. 1988. “Think Dual Sensory: Policy and Practice Initiative Department of Health Social Services Inspectorate”. In: </w:t>
      </w:r>
      <w:r w:rsidRPr="00E57F82">
        <w:rPr>
          <w:rFonts w:cs="Arial"/>
          <w:i/>
          <w:iCs/>
          <w:color w:val="000000" w:themeColor="text1"/>
          <w:lang w:val="en-GB"/>
        </w:rPr>
        <w:t xml:space="preserve">Elderly </w:t>
      </w:r>
      <w:proofErr w:type="spellStart"/>
      <w:r w:rsidRPr="00E57F82">
        <w:rPr>
          <w:rFonts w:cs="Arial"/>
          <w:i/>
          <w:iCs/>
          <w:color w:val="000000" w:themeColor="text1"/>
          <w:lang w:val="en-GB"/>
        </w:rPr>
        <w:t>Deafblindness</w:t>
      </w:r>
      <w:proofErr w:type="spellEnd"/>
      <w:r w:rsidRPr="00E57F82">
        <w:rPr>
          <w:rFonts w:cs="Arial"/>
          <w:i/>
          <w:iCs/>
          <w:color w:val="000000" w:themeColor="text1"/>
          <w:lang w:val="en-GB"/>
        </w:rPr>
        <w:t>, Proceedings from 3</w:t>
      </w:r>
      <w:r w:rsidRPr="00E57F82">
        <w:rPr>
          <w:rFonts w:cs="Arial"/>
          <w:i/>
          <w:iCs/>
          <w:color w:val="000000" w:themeColor="text1"/>
          <w:vertAlign w:val="superscript"/>
          <w:lang w:val="en-GB"/>
        </w:rPr>
        <w:t>rd</w:t>
      </w:r>
      <w:r w:rsidRPr="00E57F82">
        <w:rPr>
          <w:rFonts w:cs="Arial"/>
          <w:i/>
          <w:iCs/>
          <w:color w:val="000000" w:themeColor="text1"/>
          <w:lang w:val="en-GB"/>
        </w:rPr>
        <w:t xml:space="preserve"> European Conference of Deafblind International’s Acquired </w:t>
      </w:r>
      <w:proofErr w:type="spellStart"/>
      <w:r w:rsidRPr="00E57F82">
        <w:rPr>
          <w:rFonts w:cs="Arial"/>
          <w:i/>
          <w:iCs/>
          <w:color w:val="000000" w:themeColor="text1"/>
          <w:lang w:val="en-GB"/>
        </w:rPr>
        <w:t>Deafblindness</w:t>
      </w:r>
      <w:proofErr w:type="spellEnd"/>
      <w:r w:rsidRPr="00E57F82">
        <w:rPr>
          <w:rFonts w:cs="Arial"/>
          <w:i/>
          <w:iCs/>
          <w:color w:val="000000" w:themeColor="text1"/>
          <w:lang w:val="en-GB"/>
        </w:rPr>
        <w:t xml:space="preserve"> Network</w:t>
      </w:r>
      <w:r w:rsidRPr="00E57F82">
        <w:rPr>
          <w:rFonts w:cs="Arial"/>
          <w:color w:val="000000" w:themeColor="text1"/>
          <w:lang w:val="en-GB"/>
        </w:rPr>
        <w:t xml:space="preserve">. 1988. </w:t>
      </w:r>
      <w:proofErr w:type="spellStart"/>
      <w:r w:rsidRPr="00E57F82">
        <w:rPr>
          <w:rFonts w:cs="Arial"/>
          <w:color w:val="000000" w:themeColor="text1"/>
          <w:lang w:val="en-GB"/>
        </w:rPr>
        <w:t>Marcelli</w:t>
      </w:r>
      <w:proofErr w:type="spellEnd"/>
      <w:r w:rsidRPr="00E57F82">
        <w:rPr>
          <w:rFonts w:cs="Arial"/>
          <w:color w:val="000000" w:themeColor="text1"/>
          <w:lang w:val="en-GB"/>
        </w:rPr>
        <w:t xml:space="preserve"> di </w:t>
      </w:r>
      <w:proofErr w:type="spellStart"/>
      <w:r w:rsidRPr="00E57F82">
        <w:rPr>
          <w:rFonts w:cs="Arial"/>
          <w:color w:val="000000" w:themeColor="text1"/>
          <w:lang w:val="en-GB"/>
        </w:rPr>
        <w:t>Numana</w:t>
      </w:r>
      <w:proofErr w:type="spellEnd"/>
      <w:r w:rsidRPr="00E57F82">
        <w:rPr>
          <w:rFonts w:cs="Arial"/>
          <w:color w:val="000000" w:themeColor="text1"/>
          <w:lang w:val="en-GB"/>
        </w:rPr>
        <w:t xml:space="preserve">, 27 October 1998. Ed. Mathews, Malcolm &amp; Green, William. </w:t>
      </w:r>
      <w:proofErr w:type="spellStart"/>
      <w:r w:rsidRPr="00E57F82">
        <w:rPr>
          <w:rFonts w:cs="Arial"/>
          <w:color w:val="000000" w:themeColor="text1"/>
          <w:lang w:val="en-GB"/>
        </w:rPr>
        <w:t>Osimo</w:t>
      </w:r>
      <w:proofErr w:type="spellEnd"/>
      <w:r w:rsidRPr="00E57F82">
        <w:rPr>
          <w:rFonts w:cs="Arial"/>
          <w:color w:val="000000" w:themeColor="text1"/>
          <w:lang w:val="en-GB"/>
        </w:rPr>
        <w:t xml:space="preserve"> (AN), Italy; Paris, Ontario, Canada: Lega del Filo </w:t>
      </w:r>
      <w:proofErr w:type="spellStart"/>
      <w:r w:rsidRPr="00E57F82">
        <w:rPr>
          <w:rFonts w:cs="Arial"/>
          <w:color w:val="000000" w:themeColor="text1"/>
          <w:lang w:val="en-GB"/>
        </w:rPr>
        <w:t>d’Oro</w:t>
      </w:r>
      <w:proofErr w:type="spellEnd"/>
      <w:r w:rsidRPr="00E57F82">
        <w:rPr>
          <w:rFonts w:cs="Arial"/>
          <w:color w:val="000000" w:themeColor="text1"/>
          <w:lang w:val="en-GB"/>
        </w:rPr>
        <w:t xml:space="preserve">; </w:t>
      </w:r>
      <w:r w:rsidRPr="00E57F82">
        <w:rPr>
          <w:rFonts w:cs="Arial"/>
          <w:color w:val="000000" w:themeColor="text1"/>
          <w:lang w:val="en-GB"/>
        </w:rPr>
        <w:lastRenderedPageBreak/>
        <w:t>Deafblind International; pp. 149</w:t>
      </w:r>
      <w:r w:rsidRPr="00E57F82" w:rsidDel="008B5961">
        <w:rPr>
          <w:rFonts w:cs="Arial"/>
          <w:color w:val="000000" w:themeColor="text1"/>
          <w:lang w:val="en-GB"/>
        </w:rPr>
        <w:t>‒</w:t>
      </w:r>
      <w:r w:rsidRPr="00E57F82">
        <w:rPr>
          <w:rFonts w:cs="Arial"/>
          <w:color w:val="000000" w:themeColor="text1"/>
          <w:lang w:val="en-GB"/>
        </w:rPr>
        <w:t>153.</w:t>
      </w:r>
      <w:r w:rsidRPr="00E57F82" w:rsidDel="008B5961">
        <w:rPr>
          <w:rFonts w:cs="Arial"/>
          <w:color w:val="000000" w:themeColor="text1"/>
          <w:lang w:val="en-GB"/>
        </w:rPr>
        <w:br/>
      </w:r>
      <w:r w:rsidRPr="00E57F82">
        <w:rPr>
          <w:rFonts w:cs="Arial"/>
          <w:color w:val="000000" w:themeColor="text1"/>
          <w:lang w:val="en-GB"/>
        </w:rPr>
        <w:t xml:space="preserve">Available at </w:t>
      </w:r>
      <w:hyperlink r:id="rId15" w:history="1">
        <w:r w:rsidRPr="00E57F82">
          <w:rPr>
            <w:rStyle w:val="Hyperlink"/>
            <w:rFonts w:cs="Arial"/>
            <w:color w:val="000000" w:themeColor="text1"/>
            <w:lang w:val="en-GB"/>
          </w:rPr>
          <w:t>https://eric.ed.gov/?id=ED448541</w:t>
        </w:r>
      </w:hyperlink>
    </w:p>
    <w:p w14:paraId="63B05459" w14:textId="77777777" w:rsidR="005C7F1D" w:rsidRDefault="005C7F1D" w:rsidP="00F67E3B">
      <w:pPr>
        <w:autoSpaceDE w:val="0"/>
        <w:autoSpaceDN w:val="0"/>
        <w:adjustRightInd w:val="0"/>
        <w:spacing w:before="0" w:after="120"/>
        <w:ind w:right="-2"/>
        <w:rPr>
          <w:rFonts w:cs="Arial"/>
          <w:color w:val="000000" w:themeColor="text1"/>
          <w:lang w:val="en-GB"/>
        </w:rPr>
      </w:pPr>
    </w:p>
    <w:p w14:paraId="140D3B67" w14:textId="367939EF" w:rsidR="00132C72" w:rsidRPr="00E57F82" w:rsidRDefault="00132C72" w:rsidP="00F67E3B">
      <w:pPr>
        <w:autoSpaceDE w:val="0"/>
        <w:autoSpaceDN w:val="0"/>
        <w:adjustRightInd w:val="0"/>
        <w:spacing w:before="0" w:after="120"/>
        <w:ind w:right="-2"/>
        <w:rPr>
          <w:rFonts w:cs="Arial"/>
          <w:color w:val="000000" w:themeColor="text1"/>
          <w:lang w:val="en-GB"/>
        </w:rPr>
      </w:pPr>
      <w:r w:rsidRPr="00E57F82">
        <w:rPr>
          <w:rFonts w:cs="Arial"/>
          <w:color w:val="000000" w:themeColor="text1"/>
          <w:lang w:val="en-GB"/>
        </w:rPr>
        <w:t xml:space="preserve">Bengtsson, Anita &amp; </w:t>
      </w:r>
      <w:proofErr w:type="spellStart"/>
      <w:r w:rsidRPr="00E57F82">
        <w:rPr>
          <w:rFonts w:cs="Arial"/>
          <w:color w:val="000000" w:themeColor="text1"/>
          <w:lang w:val="en-GB"/>
        </w:rPr>
        <w:t>Lagerdahl</w:t>
      </w:r>
      <w:proofErr w:type="spellEnd"/>
      <w:r w:rsidRPr="00E57F82">
        <w:rPr>
          <w:rFonts w:cs="Arial"/>
          <w:color w:val="000000" w:themeColor="text1"/>
          <w:lang w:val="en-GB"/>
        </w:rPr>
        <w:t xml:space="preserve">, </w:t>
      </w:r>
      <w:proofErr w:type="spellStart"/>
      <w:r w:rsidRPr="00E57F82">
        <w:rPr>
          <w:rFonts w:cs="Arial"/>
          <w:color w:val="000000" w:themeColor="text1"/>
          <w:lang w:val="en-GB"/>
        </w:rPr>
        <w:t>Margaretha</w:t>
      </w:r>
      <w:proofErr w:type="spellEnd"/>
      <w:r w:rsidRPr="00E57F82">
        <w:rPr>
          <w:rFonts w:cs="Arial"/>
          <w:color w:val="000000" w:themeColor="text1"/>
          <w:lang w:val="en-GB"/>
        </w:rPr>
        <w:t xml:space="preserve">. 1988. “Home Instructors, a Programme in Sweden”. In: </w:t>
      </w:r>
      <w:r w:rsidRPr="00E57F82">
        <w:rPr>
          <w:rFonts w:cs="Arial"/>
          <w:i/>
          <w:iCs/>
          <w:color w:val="000000" w:themeColor="text1"/>
          <w:lang w:val="en-GB"/>
        </w:rPr>
        <w:t xml:space="preserve">Elderly </w:t>
      </w:r>
      <w:proofErr w:type="spellStart"/>
      <w:r w:rsidRPr="00E57F82">
        <w:rPr>
          <w:rFonts w:cs="Arial"/>
          <w:i/>
          <w:iCs/>
          <w:color w:val="000000" w:themeColor="text1"/>
          <w:lang w:val="en-GB"/>
        </w:rPr>
        <w:t>Deafblindness</w:t>
      </w:r>
      <w:proofErr w:type="spellEnd"/>
      <w:r w:rsidRPr="00E57F82">
        <w:rPr>
          <w:rFonts w:cs="Arial"/>
          <w:i/>
          <w:iCs/>
          <w:color w:val="000000" w:themeColor="text1"/>
          <w:lang w:val="en-GB"/>
        </w:rPr>
        <w:t>, Proceedings from 3</w:t>
      </w:r>
      <w:r w:rsidRPr="00E57F82">
        <w:rPr>
          <w:rFonts w:cs="Arial"/>
          <w:i/>
          <w:iCs/>
          <w:color w:val="000000" w:themeColor="text1"/>
          <w:vertAlign w:val="superscript"/>
          <w:lang w:val="en-GB"/>
        </w:rPr>
        <w:t>rd</w:t>
      </w:r>
      <w:r w:rsidRPr="00E57F82">
        <w:rPr>
          <w:rFonts w:cs="Arial"/>
          <w:i/>
          <w:iCs/>
          <w:color w:val="000000" w:themeColor="text1"/>
          <w:lang w:val="en-GB"/>
        </w:rPr>
        <w:t xml:space="preserve"> European Conference of Deafblind International’s Acquired </w:t>
      </w:r>
      <w:proofErr w:type="spellStart"/>
      <w:r w:rsidRPr="00E57F82">
        <w:rPr>
          <w:rFonts w:cs="Arial"/>
          <w:i/>
          <w:iCs/>
          <w:color w:val="000000" w:themeColor="text1"/>
          <w:lang w:val="en-GB"/>
        </w:rPr>
        <w:t>Deafblindness</w:t>
      </w:r>
      <w:proofErr w:type="spellEnd"/>
      <w:r w:rsidRPr="00E57F82">
        <w:rPr>
          <w:rFonts w:cs="Arial"/>
          <w:i/>
          <w:iCs/>
          <w:color w:val="000000" w:themeColor="text1"/>
          <w:lang w:val="en-GB"/>
        </w:rPr>
        <w:t xml:space="preserve"> Network</w:t>
      </w:r>
      <w:r w:rsidRPr="00E57F82">
        <w:rPr>
          <w:rFonts w:cs="Arial"/>
          <w:color w:val="000000" w:themeColor="text1"/>
          <w:lang w:val="en-GB"/>
        </w:rPr>
        <w:t xml:space="preserve">. 1988. </w:t>
      </w:r>
      <w:proofErr w:type="spellStart"/>
      <w:r w:rsidRPr="00E57F82">
        <w:rPr>
          <w:rFonts w:cs="Arial"/>
          <w:color w:val="000000" w:themeColor="text1"/>
          <w:lang w:val="en-GB"/>
        </w:rPr>
        <w:t>Marcelli</w:t>
      </w:r>
      <w:proofErr w:type="spellEnd"/>
      <w:r w:rsidRPr="00E57F82">
        <w:rPr>
          <w:rFonts w:cs="Arial"/>
          <w:color w:val="000000" w:themeColor="text1"/>
          <w:lang w:val="en-GB"/>
        </w:rPr>
        <w:t xml:space="preserve"> di </w:t>
      </w:r>
      <w:proofErr w:type="spellStart"/>
      <w:r w:rsidRPr="00E57F82">
        <w:rPr>
          <w:rFonts w:cs="Arial"/>
          <w:color w:val="000000" w:themeColor="text1"/>
          <w:lang w:val="en-GB"/>
        </w:rPr>
        <w:t>Numana</w:t>
      </w:r>
      <w:proofErr w:type="spellEnd"/>
      <w:r w:rsidRPr="00E57F82">
        <w:rPr>
          <w:rFonts w:cs="Arial"/>
          <w:color w:val="000000" w:themeColor="text1"/>
          <w:lang w:val="en-GB"/>
        </w:rPr>
        <w:t xml:space="preserve">, 27 October 1998. Ed. Mathews, Malcolm &amp; Green, William. </w:t>
      </w:r>
      <w:proofErr w:type="spellStart"/>
      <w:r w:rsidRPr="00E57F82">
        <w:rPr>
          <w:rFonts w:cs="Arial"/>
          <w:color w:val="000000" w:themeColor="text1"/>
          <w:lang w:val="en-GB"/>
        </w:rPr>
        <w:t>Osimo</w:t>
      </w:r>
      <w:proofErr w:type="spellEnd"/>
      <w:r w:rsidRPr="00E57F82">
        <w:rPr>
          <w:rFonts w:cs="Arial"/>
          <w:color w:val="000000" w:themeColor="text1"/>
          <w:lang w:val="en-GB"/>
        </w:rPr>
        <w:t xml:space="preserve"> (AN), Italy; Paris, Ontario, Canada: Lega del Filo </w:t>
      </w:r>
      <w:proofErr w:type="spellStart"/>
      <w:r w:rsidRPr="00E57F82">
        <w:rPr>
          <w:rFonts w:cs="Arial"/>
          <w:color w:val="000000" w:themeColor="text1"/>
          <w:lang w:val="en-GB"/>
        </w:rPr>
        <w:t>d’Oro</w:t>
      </w:r>
      <w:proofErr w:type="spellEnd"/>
      <w:r w:rsidRPr="00E57F82">
        <w:rPr>
          <w:rFonts w:cs="Arial"/>
          <w:color w:val="000000" w:themeColor="text1"/>
          <w:lang w:val="en-GB"/>
        </w:rPr>
        <w:t>; Deafblind International; pp. 105</w:t>
      </w:r>
      <w:r w:rsidRPr="00E57F82" w:rsidDel="008B5961">
        <w:rPr>
          <w:rFonts w:cs="Arial"/>
          <w:color w:val="000000" w:themeColor="text1"/>
          <w:lang w:val="en-GB"/>
        </w:rPr>
        <w:t>‒</w:t>
      </w:r>
      <w:r w:rsidRPr="00E57F82">
        <w:rPr>
          <w:rFonts w:cs="Arial"/>
          <w:color w:val="000000" w:themeColor="text1"/>
          <w:lang w:val="en-GB"/>
        </w:rPr>
        <w:t>108.</w:t>
      </w:r>
      <w:r w:rsidRPr="00E57F82" w:rsidDel="008B5961">
        <w:rPr>
          <w:rFonts w:cs="Arial"/>
          <w:color w:val="000000" w:themeColor="text1"/>
          <w:lang w:val="en-GB"/>
        </w:rPr>
        <w:br/>
      </w:r>
      <w:r w:rsidRPr="00E57F82">
        <w:rPr>
          <w:rFonts w:cs="Arial"/>
          <w:color w:val="000000" w:themeColor="text1"/>
          <w:lang w:val="en-GB"/>
        </w:rPr>
        <w:t xml:space="preserve">Available at </w:t>
      </w:r>
      <w:hyperlink r:id="rId16" w:history="1">
        <w:r w:rsidRPr="00E57F82">
          <w:rPr>
            <w:rStyle w:val="Hyperlink"/>
            <w:rFonts w:cs="Arial"/>
            <w:color w:val="000000" w:themeColor="text1"/>
            <w:lang w:val="en-GB"/>
          </w:rPr>
          <w:t>https://eric.ed.gov/?id=ED448541</w:t>
        </w:r>
      </w:hyperlink>
    </w:p>
    <w:p w14:paraId="783DB5DB" w14:textId="77777777" w:rsidR="005C7F1D" w:rsidRDefault="005C7F1D" w:rsidP="00F67E3B">
      <w:pPr>
        <w:spacing w:before="0" w:after="120"/>
        <w:ind w:right="-2"/>
        <w:rPr>
          <w:rFonts w:cs="Arial"/>
          <w:color w:val="000000" w:themeColor="text1"/>
          <w:lang w:val="en-GB"/>
        </w:rPr>
      </w:pPr>
    </w:p>
    <w:p w14:paraId="5AAC99FC" w14:textId="7EA0C1F4"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Bharati, Bhavna,</w:t>
      </w:r>
      <w:r w:rsidRPr="00E57F82">
        <w:rPr>
          <w:rFonts w:eastAsia="MS Mincho" w:cs="Arial"/>
          <w:color w:val="000000" w:themeColor="text1"/>
          <w:lang w:val="en-GB"/>
        </w:rPr>
        <w:t xml:space="preserve"> </w:t>
      </w:r>
      <w:r w:rsidRPr="00E57F82">
        <w:rPr>
          <w:rFonts w:cs="Arial"/>
          <w:color w:val="000000" w:themeColor="text1"/>
          <w:lang w:val="en-GB"/>
        </w:rPr>
        <w:t xml:space="preserve">Sundar </w:t>
      </w:r>
      <w:proofErr w:type="spellStart"/>
      <w:r w:rsidRPr="00E57F82">
        <w:rPr>
          <w:rFonts w:cs="Arial"/>
          <w:color w:val="000000" w:themeColor="text1"/>
          <w:lang w:val="en-GB"/>
        </w:rPr>
        <w:t>Sahu</w:t>
      </w:r>
      <w:proofErr w:type="spellEnd"/>
      <w:r w:rsidRPr="00E57F82">
        <w:rPr>
          <w:rFonts w:cs="Arial"/>
          <w:color w:val="000000" w:themeColor="text1"/>
          <w:lang w:val="en-GB"/>
        </w:rPr>
        <w:t xml:space="preserve">, Kirti &amp; Pati, </w:t>
      </w:r>
      <w:proofErr w:type="spellStart"/>
      <w:r w:rsidRPr="00E57F82">
        <w:rPr>
          <w:rFonts w:cs="Arial"/>
          <w:color w:val="000000" w:themeColor="text1"/>
          <w:lang w:val="en-GB"/>
        </w:rPr>
        <w:t>Sanghamitra</w:t>
      </w:r>
      <w:proofErr w:type="spellEnd"/>
      <w:r w:rsidRPr="00E57F82">
        <w:rPr>
          <w:rFonts w:cs="Arial"/>
          <w:color w:val="000000" w:themeColor="text1"/>
          <w:lang w:val="en-GB"/>
        </w:rPr>
        <w:t xml:space="preserve">. 2022. “The Burden of Vision, Hearing, and Dual Sensory Impairment in Older Adults in India, and Its Impact on Different Aspects of Life-Findings from LASI Wave 1”. </w:t>
      </w:r>
      <w:r w:rsidRPr="00E57F82">
        <w:rPr>
          <w:rFonts w:cs="Arial"/>
          <w:i/>
          <w:iCs/>
          <w:color w:val="000000" w:themeColor="text1"/>
          <w:lang w:val="en-GB"/>
        </w:rPr>
        <w:t>Aging and Health Research</w:t>
      </w:r>
      <w:r w:rsidRPr="00E57F82">
        <w:rPr>
          <w:rFonts w:cs="Arial"/>
          <w:color w:val="000000" w:themeColor="text1"/>
          <w:lang w:val="en-GB"/>
        </w:rPr>
        <w:t>, Volume 2, Issue 1, March 2022, 100062.</w:t>
      </w:r>
      <w:r w:rsidRPr="00E57F82" w:rsidDel="008B5961">
        <w:rPr>
          <w:rFonts w:cs="Arial"/>
          <w:color w:val="000000" w:themeColor="text1"/>
          <w:lang w:val="en-GB"/>
        </w:rPr>
        <w:br/>
      </w:r>
      <w:r w:rsidRPr="00E57F82">
        <w:rPr>
          <w:rFonts w:cs="Arial"/>
          <w:color w:val="000000" w:themeColor="text1"/>
          <w:lang w:val="en-GB"/>
        </w:rPr>
        <w:t xml:space="preserve">Available at </w:t>
      </w:r>
      <w:hyperlink r:id="rId17" w:history="1">
        <w:r w:rsidRPr="00E57F82">
          <w:rPr>
            <w:rStyle w:val="Hyperlink"/>
            <w:rFonts w:cs="Arial"/>
            <w:color w:val="000000" w:themeColor="text1"/>
            <w:lang w:val="en-GB"/>
          </w:rPr>
          <w:t>https://pdf.sciencedirectassets.com/778508/1-s2.0-S2667032122X00024/1-s2.0-S2667032122000099/main.pdf</w:t>
        </w:r>
      </w:hyperlink>
    </w:p>
    <w:p w14:paraId="4B30C5D8" w14:textId="77777777" w:rsidR="005C7F1D" w:rsidRDefault="005C7F1D" w:rsidP="00F67E3B">
      <w:pPr>
        <w:spacing w:before="0" w:after="120"/>
        <w:ind w:right="-2"/>
        <w:rPr>
          <w:rFonts w:cs="Arial"/>
          <w:color w:val="000000" w:themeColor="text1"/>
          <w:lang w:val="en-GB"/>
        </w:rPr>
      </w:pPr>
    </w:p>
    <w:p w14:paraId="2A9C41E6" w14:textId="72769B4D" w:rsidR="00132C72" w:rsidRPr="00E57F82" w:rsidRDefault="00132C72" w:rsidP="00F67E3B">
      <w:pPr>
        <w:spacing w:before="0" w:after="120"/>
        <w:ind w:right="-2"/>
        <w:rPr>
          <w:rFonts w:cs="Arial"/>
          <w:color w:val="000000" w:themeColor="text1"/>
          <w:lang w:val="en-GB"/>
        </w:rPr>
      </w:pPr>
      <w:proofErr w:type="spellStart"/>
      <w:r w:rsidRPr="00E57F82">
        <w:rPr>
          <w:rFonts w:cs="Arial"/>
          <w:color w:val="000000" w:themeColor="text1"/>
          <w:lang w:val="en-GB"/>
        </w:rPr>
        <w:t>Bojtor</w:t>
      </w:r>
      <w:proofErr w:type="spellEnd"/>
      <w:r w:rsidRPr="00E57F82">
        <w:rPr>
          <w:rFonts w:cs="Arial"/>
          <w:color w:val="000000" w:themeColor="text1"/>
          <w:lang w:val="en-GB"/>
        </w:rPr>
        <w:t xml:space="preserve">, </w:t>
      </w:r>
      <w:proofErr w:type="spellStart"/>
      <w:r w:rsidRPr="00E57F82">
        <w:rPr>
          <w:rFonts w:cs="Arial"/>
          <w:color w:val="000000" w:themeColor="text1"/>
          <w:lang w:val="en-GB"/>
        </w:rPr>
        <w:t>Antonija</w:t>
      </w:r>
      <w:proofErr w:type="spellEnd"/>
      <w:r w:rsidRPr="00E57F82">
        <w:rPr>
          <w:rFonts w:cs="Arial"/>
          <w:color w:val="000000" w:themeColor="text1"/>
          <w:lang w:val="en-GB"/>
        </w:rPr>
        <w:t>. 2021. »</w:t>
      </w:r>
      <w:proofErr w:type="spellStart"/>
      <w:r w:rsidRPr="00E57F82">
        <w:rPr>
          <w:rFonts w:cs="Arial"/>
          <w:color w:val="000000" w:themeColor="text1"/>
          <w:lang w:val="en-GB"/>
        </w:rPr>
        <w:t>Omogućava</w:t>
      </w:r>
      <w:proofErr w:type="spellEnd"/>
      <w:r w:rsidRPr="00E57F82">
        <w:rPr>
          <w:rFonts w:cs="Arial"/>
          <w:color w:val="000000" w:themeColor="text1"/>
          <w:lang w:val="en-GB"/>
        </w:rPr>
        <w:t xml:space="preserve"> li </w:t>
      </w:r>
      <w:proofErr w:type="spellStart"/>
      <w:r w:rsidRPr="00E57F82">
        <w:rPr>
          <w:rFonts w:cs="Arial"/>
          <w:color w:val="000000" w:themeColor="text1"/>
          <w:lang w:val="en-GB"/>
        </w:rPr>
        <w:t>sustav</w:t>
      </w:r>
      <w:proofErr w:type="spellEnd"/>
      <w:r w:rsidRPr="00E57F82">
        <w:rPr>
          <w:rFonts w:cs="Arial"/>
          <w:color w:val="000000" w:themeColor="text1"/>
          <w:lang w:val="en-GB"/>
        </w:rPr>
        <w:t xml:space="preserve"> </w:t>
      </w:r>
      <w:proofErr w:type="spellStart"/>
      <w:r w:rsidRPr="00E57F82">
        <w:rPr>
          <w:rFonts w:cs="Arial"/>
          <w:color w:val="000000" w:themeColor="text1"/>
          <w:lang w:val="en-GB"/>
        </w:rPr>
        <w:t>Republike</w:t>
      </w:r>
      <w:proofErr w:type="spellEnd"/>
      <w:r w:rsidRPr="00E57F82">
        <w:rPr>
          <w:rFonts w:cs="Arial"/>
          <w:color w:val="000000" w:themeColor="text1"/>
          <w:lang w:val="en-GB"/>
        </w:rPr>
        <w:t xml:space="preserve"> </w:t>
      </w:r>
      <w:proofErr w:type="spellStart"/>
      <w:r w:rsidRPr="00E57F82">
        <w:rPr>
          <w:rFonts w:cs="Arial"/>
          <w:color w:val="000000" w:themeColor="text1"/>
          <w:lang w:val="en-GB"/>
        </w:rPr>
        <w:t>Hrvatske</w:t>
      </w:r>
      <w:proofErr w:type="spellEnd"/>
      <w:r w:rsidRPr="00E57F82">
        <w:rPr>
          <w:rFonts w:cs="Arial"/>
          <w:color w:val="000000" w:themeColor="text1"/>
          <w:lang w:val="en-GB"/>
        </w:rPr>
        <w:t xml:space="preserve"> </w:t>
      </w:r>
      <w:proofErr w:type="spellStart"/>
      <w:r w:rsidRPr="00E57F82">
        <w:rPr>
          <w:rFonts w:cs="Arial"/>
          <w:color w:val="000000" w:themeColor="text1"/>
          <w:lang w:val="en-GB"/>
        </w:rPr>
        <w:t>dostojanstveno</w:t>
      </w:r>
      <w:proofErr w:type="spellEnd"/>
      <w:r w:rsidRPr="00E57F82">
        <w:rPr>
          <w:rFonts w:cs="Arial"/>
          <w:color w:val="000000" w:themeColor="text1"/>
          <w:lang w:val="en-GB"/>
        </w:rPr>
        <w:t xml:space="preserve"> </w:t>
      </w:r>
      <w:proofErr w:type="spellStart"/>
      <w:r w:rsidRPr="00E57F82">
        <w:rPr>
          <w:rFonts w:cs="Arial"/>
          <w:color w:val="000000" w:themeColor="text1"/>
          <w:lang w:val="en-GB"/>
        </w:rPr>
        <w:t>starenje</w:t>
      </w:r>
      <w:proofErr w:type="spellEnd"/>
      <w:r w:rsidRPr="00E57F82">
        <w:rPr>
          <w:rFonts w:cs="Arial"/>
          <w:color w:val="000000" w:themeColor="text1"/>
          <w:lang w:val="en-GB"/>
        </w:rPr>
        <w:t xml:space="preserve"> </w:t>
      </w:r>
      <w:proofErr w:type="spellStart"/>
      <w:r w:rsidRPr="00E57F82">
        <w:rPr>
          <w:rFonts w:cs="Arial"/>
          <w:color w:val="000000" w:themeColor="text1"/>
          <w:lang w:val="en-GB"/>
        </w:rPr>
        <w:t>gluhoslijepim</w:t>
      </w:r>
      <w:proofErr w:type="spellEnd"/>
      <w:r w:rsidRPr="00E57F82">
        <w:rPr>
          <w:rFonts w:cs="Arial"/>
          <w:color w:val="000000" w:themeColor="text1"/>
          <w:lang w:val="en-GB"/>
        </w:rPr>
        <w:t xml:space="preserve"> </w:t>
      </w:r>
      <w:proofErr w:type="spellStart"/>
      <w:proofErr w:type="gramStart"/>
      <w:r w:rsidRPr="00E57F82">
        <w:rPr>
          <w:rFonts w:cs="Arial"/>
          <w:color w:val="000000" w:themeColor="text1"/>
          <w:lang w:val="en-GB"/>
        </w:rPr>
        <w:t>osobama</w:t>
      </w:r>
      <w:proofErr w:type="spellEnd"/>
      <w:r w:rsidRPr="00E57F82">
        <w:rPr>
          <w:rFonts w:cs="Arial"/>
          <w:color w:val="000000" w:themeColor="text1"/>
          <w:lang w:val="en-GB"/>
        </w:rPr>
        <w:t>?«</w:t>
      </w:r>
      <w:proofErr w:type="gramEnd"/>
      <w:r w:rsidRPr="00E57F82">
        <w:rPr>
          <w:rFonts w:cs="Arial"/>
          <w:color w:val="000000" w:themeColor="text1"/>
          <w:lang w:val="en-GB"/>
        </w:rPr>
        <w:t xml:space="preserve"> </w:t>
      </w:r>
      <w:r w:rsidR="00351C93" w:rsidRPr="00E57F82">
        <w:rPr>
          <w:rFonts w:cs="Arial"/>
          <w:color w:val="000000" w:themeColor="text1"/>
          <w:lang w:val="en-GB"/>
        </w:rPr>
        <w:t>(</w:t>
      </w:r>
      <w:r w:rsidRPr="00E57F82">
        <w:rPr>
          <w:rFonts w:cs="Arial"/>
          <w:color w:val="000000" w:themeColor="text1"/>
          <w:lang w:val="en-GB"/>
        </w:rPr>
        <w:t>“</w:t>
      </w:r>
      <w:r w:rsidRPr="00E57F82">
        <w:rPr>
          <w:rStyle w:val="rynqvb"/>
          <w:rFonts w:cs="Arial"/>
          <w:color w:val="000000" w:themeColor="text1"/>
          <w:lang w:val="en-GB"/>
        </w:rPr>
        <w:t>Does the System of the Republic of Croatia Enable Deafblind Persons to Age with Dignity?</w:t>
      </w:r>
      <w:r w:rsidRPr="00E57F82">
        <w:rPr>
          <w:rFonts w:cs="Arial"/>
          <w:color w:val="000000" w:themeColor="text1"/>
          <w:lang w:val="en-GB"/>
        </w:rPr>
        <w:t>”</w:t>
      </w:r>
      <w:r w:rsidR="00351C93" w:rsidRPr="00E57F82">
        <w:rPr>
          <w:rFonts w:cs="Arial"/>
          <w:color w:val="000000" w:themeColor="text1"/>
          <w:lang w:val="en-GB"/>
        </w:rPr>
        <w:t>)</w:t>
      </w:r>
      <w:r w:rsidRPr="00E57F82">
        <w:rPr>
          <w:rFonts w:cs="Arial"/>
          <w:color w:val="000000" w:themeColor="text1"/>
          <w:lang w:val="en-GB"/>
        </w:rPr>
        <w:t xml:space="preserve">. In: </w:t>
      </w:r>
      <w:proofErr w:type="spellStart"/>
      <w:r w:rsidRPr="00E57F82">
        <w:rPr>
          <w:rFonts w:cs="Arial"/>
          <w:i/>
          <w:iCs/>
          <w:color w:val="000000" w:themeColor="text1"/>
          <w:lang w:val="en-GB"/>
        </w:rPr>
        <w:t>Starenje</w:t>
      </w:r>
      <w:proofErr w:type="spellEnd"/>
      <w:r w:rsidRPr="00E57F82">
        <w:rPr>
          <w:rFonts w:cs="Arial"/>
          <w:i/>
          <w:iCs/>
          <w:color w:val="000000" w:themeColor="text1"/>
          <w:lang w:val="en-GB"/>
        </w:rPr>
        <w:t xml:space="preserve"> </w:t>
      </w:r>
      <w:proofErr w:type="spellStart"/>
      <w:r w:rsidRPr="00E57F82">
        <w:rPr>
          <w:rFonts w:cs="Arial"/>
          <w:i/>
          <w:iCs/>
          <w:color w:val="000000" w:themeColor="text1"/>
          <w:lang w:val="en-GB"/>
        </w:rPr>
        <w:t>sa</w:t>
      </w:r>
      <w:proofErr w:type="spellEnd"/>
      <w:r w:rsidRPr="00E57F82">
        <w:rPr>
          <w:rFonts w:cs="Arial"/>
          <w:i/>
          <w:iCs/>
          <w:color w:val="000000" w:themeColor="text1"/>
          <w:lang w:val="en-GB"/>
        </w:rPr>
        <w:t xml:space="preserve"> </w:t>
      </w:r>
      <w:proofErr w:type="spellStart"/>
      <w:r w:rsidRPr="00E57F82">
        <w:rPr>
          <w:rFonts w:cs="Arial"/>
          <w:i/>
          <w:iCs/>
          <w:color w:val="000000" w:themeColor="text1"/>
          <w:lang w:val="en-GB"/>
        </w:rPr>
        <w:t>gluhosljepoćom</w:t>
      </w:r>
      <w:proofErr w:type="spellEnd"/>
      <w:r w:rsidRPr="00E57F82">
        <w:rPr>
          <w:rFonts w:cs="Arial"/>
          <w:color w:val="000000" w:themeColor="text1"/>
          <w:lang w:val="en-GB"/>
        </w:rPr>
        <w:t xml:space="preserve"> </w:t>
      </w:r>
      <w:r w:rsidR="00351C93" w:rsidRPr="00E57F82">
        <w:rPr>
          <w:rFonts w:cs="Arial"/>
          <w:color w:val="000000" w:themeColor="text1"/>
          <w:lang w:val="en-GB"/>
        </w:rPr>
        <w:t>(</w:t>
      </w:r>
      <w:r w:rsidRPr="00E57F82">
        <w:rPr>
          <w:rStyle w:val="rynqvb"/>
          <w:rFonts w:cs="Arial"/>
          <w:i/>
          <w:iCs/>
          <w:color w:val="000000" w:themeColor="text1"/>
          <w:lang w:val="en-GB"/>
        </w:rPr>
        <w:t xml:space="preserve">Ageing with </w:t>
      </w:r>
      <w:proofErr w:type="spellStart"/>
      <w:r w:rsidRPr="00E57F82">
        <w:rPr>
          <w:rStyle w:val="rynqvb"/>
          <w:rFonts w:cs="Arial"/>
          <w:i/>
          <w:iCs/>
          <w:color w:val="000000" w:themeColor="text1"/>
          <w:lang w:val="en-GB"/>
        </w:rPr>
        <w:t>Deafblindness</w:t>
      </w:r>
      <w:proofErr w:type="spellEnd"/>
      <w:r w:rsidR="00351C93" w:rsidRPr="00E57F82">
        <w:rPr>
          <w:rFonts w:cs="Arial"/>
          <w:color w:val="000000" w:themeColor="text1"/>
          <w:lang w:val="en-GB"/>
        </w:rPr>
        <w:t>)</w:t>
      </w:r>
      <w:r w:rsidRPr="00E57F82">
        <w:rPr>
          <w:rFonts w:cs="Arial"/>
          <w:color w:val="000000" w:themeColor="text1"/>
          <w:lang w:val="en-GB"/>
        </w:rPr>
        <w:t xml:space="preserve">. </w:t>
      </w:r>
      <w:proofErr w:type="spellStart"/>
      <w:r w:rsidRPr="00E57F82">
        <w:rPr>
          <w:rFonts w:cs="Arial"/>
          <w:i/>
          <w:iCs/>
          <w:color w:val="000000" w:themeColor="text1"/>
          <w:lang w:val="en-GB"/>
        </w:rPr>
        <w:t>Dodir</w:t>
      </w:r>
      <w:proofErr w:type="spellEnd"/>
      <w:r w:rsidRPr="00E57F82">
        <w:rPr>
          <w:rFonts w:cs="Arial"/>
          <w:color w:val="000000" w:themeColor="text1"/>
          <w:lang w:val="en-GB"/>
        </w:rPr>
        <w:t xml:space="preserve"> n. 72. (I./2021). Zagreb: Hrvatska </w:t>
      </w:r>
      <w:proofErr w:type="spellStart"/>
      <w:r w:rsidRPr="00E57F82">
        <w:rPr>
          <w:rFonts w:cs="Arial"/>
          <w:color w:val="000000" w:themeColor="text1"/>
          <w:lang w:val="en-GB"/>
        </w:rPr>
        <w:t>udruga</w:t>
      </w:r>
      <w:proofErr w:type="spellEnd"/>
      <w:r w:rsidRPr="00E57F82">
        <w:rPr>
          <w:rFonts w:cs="Arial"/>
          <w:color w:val="000000" w:themeColor="text1"/>
          <w:lang w:val="en-GB"/>
        </w:rPr>
        <w:t xml:space="preserve"> </w:t>
      </w:r>
      <w:proofErr w:type="spellStart"/>
      <w:r w:rsidRPr="00E57F82">
        <w:rPr>
          <w:rFonts w:cs="Arial"/>
          <w:color w:val="000000" w:themeColor="text1"/>
          <w:lang w:val="en-GB"/>
        </w:rPr>
        <w:t>gluhoslijepih</w:t>
      </w:r>
      <w:proofErr w:type="spellEnd"/>
      <w:r w:rsidRPr="00E57F82">
        <w:rPr>
          <w:rFonts w:cs="Arial"/>
          <w:color w:val="000000" w:themeColor="text1"/>
          <w:lang w:val="en-GB"/>
        </w:rPr>
        <w:t xml:space="preserve"> </w:t>
      </w:r>
      <w:proofErr w:type="spellStart"/>
      <w:r w:rsidRPr="00E57F82">
        <w:rPr>
          <w:rFonts w:cs="Arial"/>
          <w:color w:val="000000" w:themeColor="text1"/>
          <w:lang w:val="en-GB"/>
        </w:rPr>
        <w:t>osoba</w:t>
      </w:r>
      <w:proofErr w:type="spellEnd"/>
      <w:r w:rsidRPr="00E57F82">
        <w:rPr>
          <w:rFonts w:cs="Arial"/>
          <w:color w:val="000000" w:themeColor="text1"/>
          <w:lang w:val="en-GB"/>
        </w:rPr>
        <w:t xml:space="preserve"> </w:t>
      </w:r>
      <w:proofErr w:type="spellStart"/>
      <w:r w:rsidRPr="00E57F82">
        <w:rPr>
          <w:rFonts w:cs="Arial"/>
          <w:color w:val="000000" w:themeColor="text1"/>
          <w:lang w:val="en-GB"/>
        </w:rPr>
        <w:t>Dodir</w:t>
      </w:r>
      <w:proofErr w:type="spellEnd"/>
      <w:r w:rsidRPr="00E57F82">
        <w:rPr>
          <w:rFonts w:cs="Arial"/>
          <w:color w:val="000000" w:themeColor="text1"/>
          <w:lang w:val="en-GB"/>
        </w:rPr>
        <w:t xml:space="preserve"> </w:t>
      </w:r>
      <w:r w:rsidR="00351C93" w:rsidRPr="00E57F82">
        <w:rPr>
          <w:rFonts w:cs="Arial"/>
          <w:color w:val="000000" w:themeColor="text1"/>
          <w:lang w:val="en-GB"/>
        </w:rPr>
        <w:t>(</w:t>
      </w:r>
      <w:r w:rsidRPr="00E57F82">
        <w:rPr>
          <w:rFonts w:cs="Arial"/>
          <w:color w:val="000000" w:themeColor="text1"/>
          <w:lang w:val="en-GB"/>
        </w:rPr>
        <w:t xml:space="preserve">Croatian Association of Deafblind Persons </w:t>
      </w:r>
      <w:proofErr w:type="spellStart"/>
      <w:r w:rsidRPr="00E57F82">
        <w:rPr>
          <w:rFonts w:cs="Arial"/>
          <w:color w:val="000000" w:themeColor="text1"/>
          <w:lang w:val="en-GB"/>
        </w:rPr>
        <w:t>Dodir</w:t>
      </w:r>
      <w:proofErr w:type="spellEnd"/>
      <w:r w:rsidR="00351C93" w:rsidRPr="00E57F82">
        <w:rPr>
          <w:rFonts w:cs="Arial"/>
          <w:color w:val="000000" w:themeColor="text1"/>
          <w:lang w:val="en-GB"/>
        </w:rPr>
        <w:t>)</w:t>
      </w:r>
      <w:r w:rsidRPr="00E57F82">
        <w:rPr>
          <w:rFonts w:cs="Arial"/>
          <w:color w:val="000000" w:themeColor="text1"/>
          <w:lang w:val="en-GB"/>
        </w:rPr>
        <w:t>.</w:t>
      </w:r>
      <w:r w:rsidRPr="00E57F82" w:rsidDel="008B5961">
        <w:rPr>
          <w:rFonts w:cs="Arial"/>
          <w:color w:val="000000" w:themeColor="text1"/>
          <w:lang w:val="en-GB"/>
        </w:rPr>
        <w:br/>
      </w:r>
      <w:r w:rsidRPr="00E57F82">
        <w:rPr>
          <w:rFonts w:cs="Arial"/>
          <w:color w:val="000000" w:themeColor="text1"/>
          <w:lang w:val="en-GB"/>
        </w:rPr>
        <w:t>ISSN 1332 3490; pp. 8</w:t>
      </w:r>
      <w:r w:rsidRPr="00E57F82" w:rsidDel="008B5961">
        <w:rPr>
          <w:rFonts w:cs="Arial"/>
          <w:color w:val="000000" w:themeColor="text1"/>
          <w:lang w:val="en-GB"/>
        </w:rPr>
        <w:t>–</w:t>
      </w:r>
      <w:r w:rsidRPr="00E57F82">
        <w:rPr>
          <w:rFonts w:cs="Arial"/>
          <w:color w:val="000000" w:themeColor="text1"/>
          <w:lang w:val="en-GB"/>
        </w:rPr>
        <w:t>10.</w:t>
      </w:r>
    </w:p>
    <w:p w14:paraId="36247249" w14:textId="77777777" w:rsidR="005C7F1D" w:rsidRDefault="005C7F1D" w:rsidP="00F67E3B">
      <w:pPr>
        <w:spacing w:before="0" w:after="120"/>
        <w:ind w:right="-2"/>
        <w:rPr>
          <w:rFonts w:cs="Arial"/>
          <w:color w:val="000000" w:themeColor="text1"/>
          <w:lang w:val="en-GB"/>
        </w:rPr>
      </w:pPr>
    </w:p>
    <w:p w14:paraId="4798D6DE" w14:textId="2922C676" w:rsidR="00132C72" w:rsidRPr="00E57F82" w:rsidRDefault="00132C72" w:rsidP="00F67E3B">
      <w:pPr>
        <w:spacing w:before="0" w:after="120"/>
        <w:ind w:right="-2"/>
        <w:rPr>
          <w:rFonts w:cs="Arial"/>
          <w:color w:val="000000" w:themeColor="text1"/>
          <w:lang w:val="en-GB"/>
        </w:rPr>
      </w:pPr>
      <w:proofErr w:type="spellStart"/>
      <w:r w:rsidRPr="00E57F82">
        <w:rPr>
          <w:rFonts w:cs="Arial"/>
          <w:color w:val="000000" w:themeColor="text1"/>
          <w:lang w:val="en-GB"/>
        </w:rPr>
        <w:t>Brajdić</w:t>
      </w:r>
      <w:proofErr w:type="spellEnd"/>
      <w:r w:rsidRPr="00E57F82">
        <w:rPr>
          <w:rFonts w:cs="Arial"/>
          <w:color w:val="000000" w:themeColor="text1"/>
          <w:lang w:val="en-GB"/>
        </w:rPr>
        <w:t xml:space="preserve"> </w:t>
      </w:r>
      <w:proofErr w:type="spellStart"/>
      <w:r w:rsidRPr="00E57F82">
        <w:rPr>
          <w:rFonts w:cs="Arial"/>
          <w:color w:val="000000" w:themeColor="text1"/>
          <w:lang w:val="en-GB"/>
        </w:rPr>
        <w:t>Vuković</w:t>
      </w:r>
      <w:proofErr w:type="spellEnd"/>
      <w:r w:rsidRPr="00E57F82">
        <w:rPr>
          <w:rFonts w:cs="Arial"/>
          <w:color w:val="000000" w:themeColor="text1"/>
          <w:lang w:val="en-GB"/>
        </w:rPr>
        <w:t xml:space="preserve">, </w:t>
      </w:r>
      <w:proofErr w:type="spellStart"/>
      <w:r w:rsidRPr="00E57F82">
        <w:rPr>
          <w:rFonts w:cs="Arial"/>
          <w:color w:val="000000" w:themeColor="text1"/>
          <w:lang w:val="en-GB"/>
        </w:rPr>
        <w:t>Marija</w:t>
      </w:r>
      <w:proofErr w:type="spellEnd"/>
      <w:r w:rsidRPr="00E57F82">
        <w:rPr>
          <w:rFonts w:cs="Arial"/>
          <w:color w:val="000000" w:themeColor="text1"/>
          <w:lang w:val="en-GB"/>
        </w:rPr>
        <w:t xml:space="preserve"> &amp; </w:t>
      </w:r>
      <w:proofErr w:type="spellStart"/>
      <w:r w:rsidRPr="00E57F82">
        <w:rPr>
          <w:rFonts w:cs="Arial"/>
          <w:color w:val="000000" w:themeColor="text1"/>
          <w:lang w:val="en-GB"/>
        </w:rPr>
        <w:t>Vuković</w:t>
      </w:r>
      <w:proofErr w:type="spellEnd"/>
      <w:r w:rsidRPr="00E57F82">
        <w:rPr>
          <w:rFonts w:cs="Arial"/>
          <w:color w:val="000000" w:themeColor="text1"/>
          <w:lang w:val="en-GB"/>
        </w:rPr>
        <w:t>, Petra. 2019. »</w:t>
      </w:r>
      <w:proofErr w:type="spellStart"/>
      <w:r w:rsidRPr="00E57F82">
        <w:rPr>
          <w:rFonts w:cs="Arial"/>
          <w:color w:val="000000" w:themeColor="text1"/>
          <w:lang w:val="en-GB"/>
        </w:rPr>
        <w:t>Jednakost</w:t>
      </w:r>
      <w:proofErr w:type="spellEnd"/>
      <w:r w:rsidRPr="00E57F82">
        <w:rPr>
          <w:rFonts w:cs="Arial"/>
          <w:color w:val="000000" w:themeColor="text1"/>
          <w:lang w:val="en-GB"/>
        </w:rPr>
        <w:t xml:space="preserve"> </w:t>
      </w:r>
      <w:proofErr w:type="spellStart"/>
      <w:r w:rsidRPr="00E57F82">
        <w:rPr>
          <w:rFonts w:cs="Arial"/>
          <w:color w:val="000000" w:themeColor="text1"/>
          <w:lang w:val="en-GB"/>
        </w:rPr>
        <w:t>šansi</w:t>
      </w:r>
      <w:proofErr w:type="spellEnd"/>
      <w:r w:rsidRPr="00E57F82">
        <w:rPr>
          <w:rFonts w:cs="Arial"/>
          <w:color w:val="000000" w:themeColor="text1"/>
          <w:lang w:val="en-GB"/>
        </w:rPr>
        <w:t xml:space="preserve"> u </w:t>
      </w:r>
      <w:proofErr w:type="spellStart"/>
      <w:r w:rsidRPr="00E57F82">
        <w:rPr>
          <w:rFonts w:cs="Arial"/>
          <w:color w:val="000000" w:themeColor="text1"/>
          <w:lang w:val="en-GB"/>
        </w:rPr>
        <w:t>postizanju</w:t>
      </w:r>
      <w:proofErr w:type="spellEnd"/>
      <w:r w:rsidRPr="00E57F82">
        <w:rPr>
          <w:rFonts w:cs="Arial"/>
          <w:color w:val="000000" w:themeColor="text1"/>
          <w:lang w:val="en-GB"/>
        </w:rPr>
        <w:t xml:space="preserve"> </w:t>
      </w:r>
      <w:proofErr w:type="spellStart"/>
      <w:r w:rsidRPr="00E57F82">
        <w:rPr>
          <w:rFonts w:cs="Arial"/>
          <w:color w:val="000000" w:themeColor="text1"/>
          <w:lang w:val="en-GB"/>
        </w:rPr>
        <w:t>svakodnevne</w:t>
      </w:r>
      <w:proofErr w:type="spellEnd"/>
      <w:r w:rsidRPr="00E57F82">
        <w:rPr>
          <w:rFonts w:cs="Arial"/>
          <w:color w:val="000000" w:themeColor="text1"/>
          <w:lang w:val="en-GB"/>
        </w:rPr>
        <w:t xml:space="preserve"> </w:t>
      </w:r>
      <w:proofErr w:type="spellStart"/>
      <w:r w:rsidRPr="00E57F82">
        <w:rPr>
          <w:rFonts w:cs="Arial"/>
          <w:color w:val="000000" w:themeColor="text1"/>
          <w:lang w:val="en-GB"/>
        </w:rPr>
        <w:t>kvalitete</w:t>
      </w:r>
      <w:proofErr w:type="spellEnd"/>
      <w:r w:rsidRPr="00E57F82">
        <w:rPr>
          <w:rFonts w:cs="Arial"/>
          <w:color w:val="000000" w:themeColor="text1"/>
          <w:lang w:val="en-GB"/>
        </w:rPr>
        <w:t xml:space="preserve"> </w:t>
      </w:r>
      <w:proofErr w:type="spellStart"/>
      <w:r w:rsidRPr="00E57F82">
        <w:rPr>
          <w:rFonts w:cs="Arial"/>
          <w:color w:val="000000" w:themeColor="text1"/>
          <w:lang w:val="en-GB"/>
        </w:rPr>
        <w:t>života</w:t>
      </w:r>
      <w:proofErr w:type="spellEnd"/>
      <w:r w:rsidRPr="00E57F82">
        <w:rPr>
          <w:rFonts w:cs="Arial"/>
          <w:color w:val="000000" w:themeColor="text1"/>
          <w:lang w:val="en-GB"/>
        </w:rPr>
        <w:t xml:space="preserve"> </w:t>
      </w:r>
      <w:proofErr w:type="spellStart"/>
      <w:r w:rsidRPr="00E57F82">
        <w:rPr>
          <w:rFonts w:cs="Arial"/>
          <w:color w:val="000000" w:themeColor="text1"/>
          <w:lang w:val="en-GB"/>
        </w:rPr>
        <w:t>kod</w:t>
      </w:r>
      <w:proofErr w:type="spellEnd"/>
      <w:r w:rsidRPr="00E57F82">
        <w:rPr>
          <w:rFonts w:cs="Arial"/>
          <w:color w:val="000000" w:themeColor="text1"/>
          <w:lang w:val="en-GB"/>
        </w:rPr>
        <w:t xml:space="preserve"> </w:t>
      </w:r>
      <w:proofErr w:type="spellStart"/>
      <w:r w:rsidRPr="00E57F82">
        <w:rPr>
          <w:rFonts w:cs="Arial"/>
          <w:color w:val="000000" w:themeColor="text1"/>
          <w:lang w:val="en-GB"/>
        </w:rPr>
        <w:t>gluhoslijepih</w:t>
      </w:r>
      <w:proofErr w:type="spellEnd"/>
      <w:r w:rsidRPr="00E57F82">
        <w:rPr>
          <w:rFonts w:cs="Arial"/>
          <w:color w:val="000000" w:themeColor="text1"/>
          <w:lang w:val="en-GB"/>
        </w:rPr>
        <w:t xml:space="preserve"> </w:t>
      </w:r>
      <w:proofErr w:type="spellStart"/>
      <w:r w:rsidRPr="00E57F82">
        <w:rPr>
          <w:rFonts w:cs="Arial"/>
          <w:color w:val="000000" w:themeColor="text1"/>
          <w:lang w:val="en-GB"/>
        </w:rPr>
        <w:t>osoba</w:t>
      </w:r>
      <w:proofErr w:type="spellEnd"/>
      <w:r w:rsidRPr="00E57F82">
        <w:rPr>
          <w:rFonts w:cs="Arial"/>
          <w:color w:val="000000" w:themeColor="text1"/>
          <w:lang w:val="en-GB"/>
        </w:rPr>
        <w:t xml:space="preserve">« </w:t>
      </w:r>
      <w:r w:rsidR="00351C93" w:rsidRPr="00E57F82">
        <w:rPr>
          <w:rFonts w:cs="Arial"/>
          <w:color w:val="000000" w:themeColor="text1"/>
          <w:lang w:val="en-GB"/>
        </w:rPr>
        <w:t>(</w:t>
      </w:r>
      <w:r w:rsidRPr="00E57F82">
        <w:rPr>
          <w:rFonts w:cs="Arial"/>
          <w:color w:val="000000" w:themeColor="text1"/>
          <w:lang w:val="en-GB"/>
        </w:rPr>
        <w:t>“</w:t>
      </w:r>
      <w:r w:rsidRPr="00E57F82">
        <w:rPr>
          <w:rStyle w:val="rynqvb"/>
          <w:rFonts w:cs="Arial"/>
          <w:color w:val="000000" w:themeColor="text1"/>
          <w:lang w:val="en-GB"/>
        </w:rPr>
        <w:t>Equality of Opportunities in Achieving Everyday Quality of Life for Deafblind Persons</w:t>
      </w:r>
      <w:r w:rsidRPr="00E57F82">
        <w:rPr>
          <w:rFonts w:cs="Arial"/>
          <w:color w:val="000000" w:themeColor="text1"/>
          <w:lang w:val="en-GB"/>
        </w:rPr>
        <w:t>”</w:t>
      </w:r>
      <w:r w:rsidR="00351C93" w:rsidRPr="00E57F82">
        <w:rPr>
          <w:rFonts w:cs="Arial"/>
          <w:color w:val="000000" w:themeColor="text1"/>
          <w:lang w:val="en-GB"/>
        </w:rPr>
        <w:t>)</w:t>
      </w:r>
      <w:r w:rsidRPr="00E57F82">
        <w:rPr>
          <w:rFonts w:cs="Arial"/>
          <w:color w:val="000000" w:themeColor="text1"/>
          <w:lang w:val="en-GB"/>
        </w:rPr>
        <w:t xml:space="preserve">. </w:t>
      </w:r>
      <w:proofErr w:type="spellStart"/>
      <w:r w:rsidRPr="00E57F82">
        <w:rPr>
          <w:rFonts w:cs="Arial"/>
          <w:i/>
          <w:iCs/>
          <w:color w:val="000000" w:themeColor="text1"/>
          <w:lang w:val="en-GB"/>
        </w:rPr>
        <w:t>Revija</w:t>
      </w:r>
      <w:proofErr w:type="spellEnd"/>
      <w:r w:rsidRPr="00E57F82">
        <w:rPr>
          <w:rFonts w:cs="Arial"/>
          <w:i/>
          <w:iCs/>
          <w:color w:val="000000" w:themeColor="text1"/>
          <w:lang w:val="en-GB"/>
        </w:rPr>
        <w:t xml:space="preserve"> za </w:t>
      </w:r>
      <w:proofErr w:type="spellStart"/>
      <w:r w:rsidRPr="00E57F82">
        <w:rPr>
          <w:rFonts w:cs="Arial"/>
          <w:i/>
          <w:iCs/>
          <w:color w:val="000000" w:themeColor="text1"/>
          <w:lang w:val="en-GB"/>
        </w:rPr>
        <w:t>socijalnu</w:t>
      </w:r>
      <w:proofErr w:type="spellEnd"/>
      <w:r w:rsidRPr="00E57F82">
        <w:rPr>
          <w:rFonts w:cs="Arial"/>
          <w:i/>
          <w:iCs/>
          <w:color w:val="000000" w:themeColor="text1"/>
          <w:lang w:val="en-GB"/>
        </w:rPr>
        <w:t xml:space="preserve"> </w:t>
      </w:r>
      <w:proofErr w:type="spellStart"/>
      <w:r w:rsidRPr="00E57F82">
        <w:rPr>
          <w:rFonts w:cs="Arial"/>
          <w:i/>
          <w:iCs/>
          <w:color w:val="000000" w:themeColor="text1"/>
          <w:lang w:val="en-GB"/>
        </w:rPr>
        <w:t>politiku</w:t>
      </w:r>
      <w:proofErr w:type="spellEnd"/>
      <w:r w:rsidRPr="00E57F82">
        <w:rPr>
          <w:rFonts w:cs="Arial"/>
          <w:color w:val="000000" w:themeColor="text1"/>
          <w:lang w:val="en-GB"/>
        </w:rPr>
        <w:t xml:space="preserve"> </w:t>
      </w:r>
      <w:r w:rsidR="00351C93" w:rsidRPr="00E57F82">
        <w:rPr>
          <w:rFonts w:cs="Arial"/>
          <w:color w:val="000000" w:themeColor="text1"/>
          <w:lang w:val="en-GB"/>
        </w:rPr>
        <w:t>(</w:t>
      </w:r>
      <w:r w:rsidRPr="00E57F82">
        <w:rPr>
          <w:rFonts w:cs="Arial"/>
          <w:i/>
          <w:iCs/>
          <w:color w:val="000000" w:themeColor="text1"/>
          <w:lang w:val="en-GB"/>
        </w:rPr>
        <w:t>Social Policy Review</w:t>
      </w:r>
      <w:r w:rsidR="00351C93" w:rsidRPr="00E57F82">
        <w:rPr>
          <w:rFonts w:cs="Arial"/>
          <w:color w:val="000000" w:themeColor="text1"/>
          <w:lang w:val="en-GB"/>
        </w:rPr>
        <w:t>)</w:t>
      </w:r>
      <w:r w:rsidRPr="00E57F82">
        <w:rPr>
          <w:rFonts w:cs="Arial"/>
          <w:color w:val="000000" w:themeColor="text1"/>
          <w:lang w:val="en-GB"/>
        </w:rPr>
        <w:t xml:space="preserve">, year 27, n.2; pp. 193-212, Zagreb: </w:t>
      </w:r>
      <w:proofErr w:type="spellStart"/>
      <w:r w:rsidRPr="00E57F82">
        <w:rPr>
          <w:rFonts w:cs="Arial"/>
          <w:color w:val="000000" w:themeColor="text1"/>
          <w:lang w:val="en-GB"/>
        </w:rPr>
        <w:t>Institut</w:t>
      </w:r>
      <w:proofErr w:type="spellEnd"/>
      <w:r w:rsidRPr="00E57F82">
        <w:rPr>
          <w:rFonts w:cs="Arial"/>
          <w:color w:val="000000" w:themeColor="text1"/>
          <w:lang w:val="en-GB"/>
        </w:rPr>
        <w:t xml:space="preserve"> za </w:t>
      </w:r>
      <w:proofErr w:type="spellStart"/>
      <w:r w:rsidRPr="00E57F82">
        <w:rPr>
          <w:rFonts w:cs="Arial"/>
          <w:color w:val="000000" w:themeColor="text1"/>
          <w:lang w:val="en-GB"/>
        </w:rPr>
        <w:t>društvena</w:t>
      </w:r>
      <w:proofErr w:type="spellEnd"/>
      <w:r w:rsidRPr="00E57F82">
        <w:rPr>
          <w:rFonts w:cs="Arial"/>
          <w:color w:val="000000" w:themeColor="text1"/>
          <w:lang w:val="en-GB"/>
        </w:rPr>
        <w:t xml:space="preserve"> </w:t>
      </w:r>
      <w:proofErr w:type="spellStart"/>
      <w:r w:rsidRPr="00E57F82">
        <w:rPr>
          <w:rFonts w:cs="Arial"/>
          <w:color w:val="000000" w:themeColor="text1"/>
          <w:lang w:val="en-GB"/>
        </w:rPr>
        <w:t>istraživanja</w:t>
      </w:r>
      <w:proofErr w:type="spellEnd"/>
      <w:r w:rsidRPr="00E57F82">
        <w:rPr>
          <w:rFonts w:cs="Arial"/>
          <w:color w:val="000000" w:themeColor="text1"/>
          <w:lang w:val="en-GB"/>
        </w:rPr>
        <w:t>.</w:t>
      </w:r>
      <w:r w:rsidRPr="00E57F82" w:rsidDel="008B5961">
        <w:rPr>
          <w:rFonts w:cs="Arial"/>
          <w:color w:val="000000" w:themeColor="text1"/>
          <w:lang w:val="en-GB"/>
        </w:rPr>
        <w:br/>
      </w:r>
      <w:r w:rsidRPr="00E57F82">
        <w:rPr>
          <w:rFonts w:cs="Arial"/>
          <w:color w:val="000000" w:themeColor="text1"/>
          <w:lang w:val="en-GB"/>
        </w:rPr>
        <w:t>UDK: 308-056.262-056.263</w:t>
      </w:r>
      <w:r w:rsidRPr="00E57F82" w:rsidDel="008B5961">
        <w:rPr>
          <w:rFonts w:cs="Arial"/>
          <w:color w:val="000000" w:themeColor="text1"/>
          <w:lang w:val="en-GB"/>
        </w:rPr>
        <w:br/>
      </w:r>
      <w:proofErr w:type="spellStart"/>
      <w:r w:rsidRPr="00E57F82">
        <w:rPr>
          <w:rFonts w:cs="Arial"/>
          <w:color w:val="000000" w:themeColor="text1"/>
          <w:lang w:val="en-GB"/>
        </w:rPr>
        <w:t>doi</w:t>
      </w:r>
      <w:proofErr w:type="spellEnd"/>
      <w:r w:rsidRPr="00E57F82">
        <w:rPr>
          <w:rFonts w:cs="Arial"/>
          <w:color w:val="000000" w:themeColor="text1"/>
          <w:lang w:val="en-GB"/>
        </w:rPr>
        <w:t>: 10.3935/</w:t>
      </w:r>
      <w:proofErr w:type="gramStart"/>
      <w:r w:rsidRPr="00E57F82">
        <w:rPr>
          <w:rFonts w:cs="Arial"/>
          <w:color w:val="000000" w:themeColor="text1"/>
          <w:lang w:val="en-GB"/>
        </w:rPr>
        <w:t>rsp.v</w:t>
      </w:r>
      <w:proofErr w:type="gramEnd"/>
      <w:r w:rsidRPr="00E57F82">
        <w:rPr>
          <w:rFonts w:cs="Arial"/>
          <w:color w:val="000000" w:themeColor="text1"/>
          <w:lang w:val="en-GB"/>
        </w:rPr>
        <w:t>27i2.1629.</w:t>
      </w:r>
      <w:r w:rsidRPr="00E57F82" w:rsidDel="008B5961">
        <w:rPr>
          <w:rFonts w:cs="Arial"/>
          <w:color w:val="000000" w:themeColor="text1"/>
          <w:lang w:val="en-GB"/>
        </w:rPr>
        <w:br/>
      </w:r>
      <w:r w:rsidRPr="00E57F82">
        <w:rPr>
          <w:rFonts w:cs="Arial"/>
          <w:color w:val="000000" w:themeColor="text1"/>
          <w:lang w:val="en-GB"/>
        </w:rPr>
        <w:t xml:space="preserve">Available at </w:t>
      </w:r>
      <w:hyperlink r:id="rId18" w:history="1">
        <w:r w:rsidRPr="00E57F82">
          <w:rPr>
            <w:rStyle w:val="Hyperlink"/>
            <w:rFonts w:cs="Arial"/>
            <w:color w:val="000000" w:themeColor="text1"/>
            <w:lang w:val="en-GB"/>
          </w:rPr>
          <w:t>https://hrcak.srce.hr/file/351924</w:t>
        </w:r>
      </w:hyperlink>
    </w:p>
    <w:p w14:paraId="73E9FA6F" w14:textId="77777777" w:rsidR="005C7F1D" w:rsidRDefault="005C7F1D" w:rsidP="00F67E3B">
      <w:pPr>
        <w:spacing w:before="0" w:after="120"/>
        <w:ind w:right="-2"/>
        <w:rPr>
          <w:rFonts w:cs="Arial"/>
          <w:color w:val="000000" w:themeColor="text1"/>
          <w:lang w:val="en-US"/>
        </w:rPr>
      </w:pPr>
    </w:p>
    <w:p w14:paraId="4D77D2F9" w14:textId="2F41370F" w:rsidR="00132C72" w:rsidRPr="00E57F82" w:rsidRDefault="00132C72" w:rsidP="00F67E3B">
      <w:pPr>
        <w:spacing w:before="0" w:after="120"/>
        <w:ind w:right="-2"/>
        <w:rPr>
          <w:rFonts w:cs="Arial"/>
          <w:color w:val="000000" w:themeColor="text1"/>
          <w:lang w:val="en-GB"/>
        </w:rPr>
      </w:pPr>
      <w:r w:rsidRPr="005C7F1D">
        <w:rPr>
          <w:rFonts w:cs="Arial"/>
          <w:color w:val="000000" w:themeColor="text1"/>
          <w:lang w:val="es-ES"/>
        </w:rPr>
        <w:t xml:space="preserve">Brennan, Mark, Horowitz, Amy &amp; Su, Ya-ping. </w:t>
      </w:r>
      <w:r w:rsidRPr="00E57F82">
        <w:rPr>
          <w:rFonts w:cs="Arial"/>
          <w:color w:val="000000" w:themeColor="text1"/>
          <w:lang w:val="en-GB"/>
        </w:rPr>
        <w:t xml:space="preserve">2005. “Dual Sensory Loss and Its Impact on Everyday Competence”. </w:t>
      </w:r>
      <w:r w:rsidRPr="00E57F82">
        <w:rPr>
          <w:rFonts w:cs="Arial"/>
          <w:i/>
          <w:iCs/>
          <w:color w:val="000000" w:themeColor="text1"/>
          <w:lang w:val="en-GB"/>
        </w:rPr>
        <w:t>The Gerontologist</w:t>
      </w:r>
      <w:r w:rsidRPr="00E57F82">
        <w:rPr>
          <w:rFonts w:cs="Arial"/>
          <w:color w:val="000000" w:themeColor="text1"/>
          <w:lang w:val="en-GB"/>
        </w:rPr>
        <w:t xml:space="preserve"> Vol. 45, No. 3; pp. 337</w:t>
      </w:r>
      <w:r w:rsidRPr="00E57F82" w:rsidDel="008B5961">
        <w:rPr>
          <w:rFonts w:cs="Arial"/>
          <w:color w:val="000000" w:themeColor="text1"/>
          <w:lang w:val="en-GB"/>
        </w:rPr>
        <w:t>–</w:t>
      </w:r>
      <w:r w:rsidRPr="00E57F82">
        <w:rPr>
          <w:rFonts w:cs="Arial"/>
          <w:color w:val="000000" w:themeColor="text1"/>
          <w:lang w:val="en-GB"/>
        </w:rPr>
        <w:t>346.</w:t>
      </w:r>
      <w:r w:rsidRPr="00E57F82" w:rsidDel="008B5961">
        <w:rPr>
          <w:rFonts w:cs="Arial"/>
          <w:color w:val="000000" w:themeColor="text1"/>
          <w:lang w:val="en-GB"/>
        </w:rPr>
        <w:br/>
      </w:r>
      <w:r w:rsidRPr="00E57F82">
        <w:rPr>
          <w:rFonts w:cs="Arial"/>
          <w:color w:val="000000" w:themeColor="text1"/>
          <w:lang w:val="en-GB"/>
        </w:rPr>
        <w:t xml:space="preserve">Available at </w:t>
      </w:r>
      <w:hyperlink r:id="rId19" w:history="1">
        <w:r w:rsidRPr="00E57F82">
          <w:rPr>
            <w:rStyle w:val="Hyperlink"/>
            <w:rFonts w:cs="Arial"/>
            <w:color w:val="000000" w:themeColor="text1"/>
            <w:lang w:val="en-GB"/>
          </w:rPr>
          <w:t>https://watermark.silverchair.com/337.pdf</w:t>
        </w:r>
      </w:hyperlink>
    </w:p>
    <w:p w14:paraId="21EA68C6" w14:textId="77777777" w:rsidR="005C7F1D" w:rsidRDefault="005C7F1D" w:rsidP="00F67E3B">
      <w:pPr>
        <w:spacing w:before="0" w:after="120"/>
        <w:ind w:right="-2"/>
        <w:rPr>
          <w:rFonts w:cs="Arial"/>
          <w:color w:val="000000" w:themeColor="text1"/>
          <w:lang w:val="en-GB"/>
        </w:rPr>
      </w:pPr>
    </w:p>
    <w:p w14:paraId="08E56983" w14:textId="7239792B"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 xml:space="preserve">Bright, Tess, </w:t>
      </w:r>
      <w:proofErr w:type="spellStart"/>
      <w:r w:rsidRPr="00E57F82">
        <w:rPr>
          <w:rFonts w:cs="Arial"/>
          <w:color w:val="000000" w:themeColor="text1"/>
          <w:lang w:val="en-GB"/>
        </w:rPr>
        <w:t>Ramke</w:t>
      </w:r>
      <w:proofErr w:type="spellEnd"/>
      <w:r w:rsidRPr="00E57F82">
        <w:rPr>
          <w:rFonts w:cs="Arial"/>
          <w:color w:val="000000" w:themeColor="text1"/>
          <w:lang w:val="en-GB"/>
        </w:rPr>
        <w:t xml:space="preserve">, Jacqueline, Zhang, Justine H., </w:t>
      </w:r>
      <w:proofErr w:type="spellStart"/>
      <w:r w:rsidRPr="00E57F82">
        <w:rPr>
          <w:rFonts w:cs="Arial"/>
          <w:color w:val="000000" w:themeColor="text1"/>
          <w:lang w:val="en-GB"/>
        </w:rPr>
        <w:t>Kitema</w:t>
      </w:r>
      <w:proofErr w:type="spellEnd"/>
      <w:r w:rsidRPr="00E57F82">
        <w:rPr>
          <w:rFonts w:cs="Arial"/>
          <w:color w:val="000000" w:themeColor="text1"/>
          <w:lang w:val="en-GB"/>
        </w:rPr>
        <w:t xml:space="preserve">, </w:t>
      </w:r>
      <w:proofErr w:type="spellStart"/>
      <w:r w:rsidRPr="00E57F82">
        <w:rPr>
          <w:rFonts w:cs="Arial"/>
          <w:color w:val="000000" w:themeColor="text1"/>
          <w:lang w:val="en-GB"/>
        </w:rPr>
        <w:t>Gatera</w:t>
      </w:r>
      <w:proofErr w:type="spellEnd"/>
      <w:r w:rsidRPr="00E57F82">
        <w:rPr>
          <w:rFonts w:cs="Arial"/>
          <w:color w:val="000000" w:themeColor="text1"/>
          <w:lang w:val="en-GB"/>
        </w:rPr>
        <w:t xml:space="preserve"> </w:t>
      </w:r>
      <w:proofErr w:type="spellStart"/>
      <w:r w:rsidRPr="00E57F82">
        <w:rPr>
          <w:rFonts w:cs="Arial"/>
          <w:color w:val="000000" w:themeColor="text1"/>
          <w:lang w:val="en-GB"/>
        </w:rPr>
        <w:t>Fiston</w:t>
      </w:r>
      <w:proofErr w:type="spellEnd"/>
      <w:r w:rsidRPr="00E57F82">
        <w:rPr>
          <w:rFonts w:cs="Arial"/>
          <w:color w:val="000000" w:themeColor="text1"/>
          <w:lang w:val="en-GB"/>
        </w:rPr>
        <w:t xml:space="preserve">, Safi, </w:t>
      </w:r>
      <w:proofErr w:type="spellStart"/>
      <w:r w:rsidRPr="00E57F82">
        <w:rPr>
          <w:rFonts w:cs="Arial"/>
          <w:color w:val="000000" w:themeColor="text1"/>
          <w:lang w:val="en-GB"/>
        </w:rPr>
        <w:t>Sare</w:t>
      </w:r>
      <w:proofErr w:type="spellEnd"/>
      <w:r w:rsidRPr="00E57F82">
        <w:rPr>
          <w:rFonts w:cs="Arial"/>
          <w:color w:val="000000" w:themeColor="text1"/>
          <w:lang w:val="en-GB"/>
        </w:rPr>
        <w:t xml:space="preserve">, </w:t>
      </w:r>
      <w:proofErr w:type="spellStart"/>
      <w:r w:rsidRPr="00E57F82">
        <w:rPr>
          <w:rFonts w:cs="Arial"/>
          <w:color w:val="000000" w:themeColor="text1"/>
          <w:lang w:val="en-GB"/>
        </w:rPr>
        <w:t>Mdala</w:t>
      </w:r>
      <w:proofErr w:type="spellEnd"/>
      <w:r w:rsidRPr="00E57F82">
        <w:rPr>
          <w:rFonts w:cs="Arial"/>
          <w:color w:val="000000" w:themeColor="text1"/>
          <w:lang w:val="en-GB"/>
        </w:rPr>
        <w:t xml:space="preserve">, </w:t>
      </w:r>
      <w:proofErr w:type="spellStart"/>
      <w:r w:rsidRPr="00E57F82">
        <w:rPr>
          <w:rFonts w:cs="Arial"/>
          <w:color w:val="000000" w:themeColor="text1"/>
          <w:lang w:val="en-GB"/>
        </w:rPr>
        <w:t>Shaffi</w:t>
      </w:r>
      <w:proofErr w:type="spellEnd"/>
      <w:r w:rsidRPr="00E57F82">
        <w:rPr>
          <w:rFonts w:cs="Arial"/>
          <w:color w:val="000000" w:themeColor="text1"/>
          <w:lang w:val="en-GB"/>
        </w:rPr>
        <w:t xml:space="preserve">, </w:t>
      </w:r>
      <w:proofErr w:type="spellStart"/>
      <w:r w:rsidRPr="00E57F82">
        <w:rPr>
          <w:rFonts w:cs="Arial"/>
          <w:color w:val="000000" w:themeColor="text1"/>
          <w:lang w:val="en-GB"/>
        </w:rPr>
        <w:t>Yoshizaki</w:t>
      </w:r>
      <w:proofErr w:type="spellEnd"/>
      <w:r w:rsidRPr="00E57F82">
        <w:rPr>
          <w:rFonts w:cs="Arial"/>
          <w:color w:val="000000" w:themeColor="text1"/>
          <w:lang w:val="en-GB"/>
        </w:rPr>
        <w:t xml:space="preserve"> Miho, Brennan-Jones, Christopher G., Mactaggart, Islay, Gordon, Iris, </w:t>
      </w:r>
      <w:proofErr w:type="spellStart"/>
      <w:r w:rsidRPr="00E57F82">
        <w:rPr>
          <w:rFonts w:cs="Arial"/>
          <w:color w:val="000000" w:themeColor="text1"/>
          <w:lang w:val="en-GB"/>
        </w:rPr>
        <w:t>Swenor</w:t>
      </w:r>
      <w:proofErr w:type="spellEnd"/>
      <w:r w:rsidRPr="00E57F82">
        <w:rPr>
          <w:rFonts w:cs="Arial"/>
          <w:color w:val="000000" w:themeColor="text1"/>
          <w:lang w:val="en-GB"/>
        </w:rPr>
        <w:t xml:space="preserve">, </w:t>
      </w:r>
      <w:proofErr w:type="spellStart"/>
      <w:r w:rsidRPr="00E57F82">
        <w:rPr>
          <w:rFonts w:cs="Arial"/>
          <w:color w:val="000000" w:themeColor="text1"/>
          <w:lang w:val="en-GB"/>
        </w:rPr>
        <w:t>Bonnielin</w:t>
      </w:r>
      <w:proofErr w:type="spellEnd"/>
      <w:r w:rsidRPr="00E57F82">
        <w:rPr>
          <w:rFonts w:cs="Arial"/>
          <w:color w:val="000000" w:themeColor="text1"/>
          <w:lang w:val="en-GB"/>
        </w:rPr>
        <w:t xml:space="preserve"> K., Burton, Matthew J. &amp; Evans Jennifer R. 2023. “Prevalence and Impact of Combined Vision and Hearing (Dual Sensory) </w:t>
      </w:r>
      <w:r w:rsidRPr="00E57F82">
        <w:rPr>
          <w:rFonts w:cs="Arial"/>
          <w:color w:val="000000" w:themeColor="text1"/>
          <w:lang w:val="en-GB"/>
        </w:rPr>
        <w:lastRenderedPageBreak/>
        <w:t xml:space="preserve">Impairment: A Scoping Review”. </w:t>
      </w:r>
      <w:r w:rsidRPr="00E57F82">
        <w:rPr>
          <w:rFonts w:cs="Arial"/>
          <w:i/>
          <w:iCs/>
          <w:color w:val="000000" w:themeColor="text1"/>
          <w:lang w:val="en-GB"/>
        </w:rPr>
        <w:t>PLOS Glob Public Health 3(5)</w:t>
      </w:r>
      <w:r w:rsidRPr="00E57F82">
        <w:rPr>
          <w:rFonts w:cs="Arial"/>
          <w:color w:val="000000" w:themeColor="text1"/>
          <w:lang w:val="en-GB"/>
        </w:rPr>
        <w:t>: e0001905.</w:t>
      </w:r>
      <w:r w:rsidRPr="00E57F82" w:rsidDel="008B5961">
        <w:rPr>
          <w:rFonts w:cs="Arial"/>
          <w:color w:val="000000" w:themeColor="text1"/>
          <w:lang w:val="en-GB"/>
        </w:rPr>
        <w:br/>
      </w:r>
      <w:r w:rsidRPr="00E57F82">
        <w:rPr>
          <w:rFonts w:cs="Arial"/>
          <w:color w:val="000000" w:themeColor="text1"/>
          <w:lang w:val="en-GB"/>
        </w:rPr>
        <w:t xml:space="preserve">Available at </w:t>
      </w:r>
      <w:hyperlink r:id="rId20" w:history="1">
        <w:r w:rsidRPr="00E57F82">
          <w:rPr>
            <w:rStyle w:val="Hyperlink"/>
            <w:rFonts w:cs="Arial"/>
            <w:color w:val="000000" w:themeColor="text1"/>
            <w:lang w:val="en-GB"/>
          </w:rPr>
          <w:t>https://doi.org/10.1371/journal.pgph.0001905</w:t>
        </w:r>
      </w:hyperlink>
    </w:p>
    <w:p w14:paraId="0E5FB093" w14:textId="77777777" w:rsidR="005C7F1D" w:rsidRDefault="005C7F1D" w:rsidP="00F67E3B">
      <w:pPr>
        <w:autoSpaceDE w:val="0"/>
        <w:autoSpaceDN w:val="0"/>
        <w:adjustRightInd w:val="0"/>
        <w:spacing w:before="0" w:after="120"/>
        <w:ind w:right="-2"/>
        <w:rPr>
          <w:rFonts w:cs="Arial"/>
          <w:color w:val="000000" w:themeColor="text1"/>
          <w:lang w:val="en-GB"/>
        </w:rPr>
      </w:pPr>
    </w:p>
    <w:p w14:paraId="640D6BE7" w14:textId="38C23B0A" w:rsidR="00132C72" w:rsidRPr="00E57F82" w:rsidRDefault="00132C72" w:rsidP="00F67E3B">
      <w:pPr>
        <w:autoSpaceDE w:val="0"/>
        <w:autoSpaceDN w:val="0"/>
        <w:adjustRightInd w:val="0"/>
        <w:spacing w:before="0" w:after="120"/>
        <w:ind w:right="-2"/>
        <w:rPr>
          <w:rFonts w:cs="Arial"/>
          <w:color w:val="000000" w:themeColor="text1"/>
          <w:lang w:val="en-GB"/>
        </w:rPr>
      </w:pPr>
      <w:proofErr w:type="spellStart"/>
      <w:r w:rsidRPr="00E57F82">
        <w:rPr>
          <w:rFonts w:cs="Arial"/>
          <w:color w:val="000000" w:themeColor="text1"/>
          <w:lang w:val="en-GB"/>
        </w:rPr>
        <w:t>Brøgger</w:t>
      </w:r>
      <w:proofErr w:type="spellEnd"/>
      <w:r w:rsidRPr="00E57F82">
        <w:rPr>
          <w:rFonts w:cs="Arial"/>
          <w:color w:val="000000" w:themeColor="text1"/>
          <w:lang w:val="en-GB"/>
        </w:rPr>
        <w:t xml:space="preserve">, </w:t>
      </w:r>
      <w:proofErr w:type="spellStart"/>
      <w:r w:rsidRPr="00E57F82">
        <w:rPr>
          <w:rFonts w:cs="Arial"/>
          <w:color w:val="000000" w:themeColor="text1"/>
          <w:lang w:val="en-GB"/>
        </w:rPr>
        <w:t>Helle</w:t>
      </w:r>
      <w:proofErr w:type="spellEnd"/>
      <w:r w:rsidRPr="00E57F82">
        <w:rPr>
          <w:rFonts w:cs="Arial"/>
          <w:color w:val="000000" w:themeColor="text1"/>
          <w:lang w:val="en-GB"/>
        </w:rPr>
        <w:t xml:space="preserve">. 1988.“Contact Persons”. In: </w:t>
      </w:r>
      <w:r w:rsidRPr="00E57F82">
        <w:rPr>
          <w:rFonts w:cs="Arial"/>
          <w:i/>
          <w:iCs/>
          <w:color w:val="000000" w:themeColor="text1"/>
          <w:lang w:val="en-GB"/>
        </w:rPr>
        <w:t xml:space="preserve">Elderly </w:t>
      </w:r>
      <w:proofErr w:type="spellStart"/>
      <w:r w:rsidRPr="00E57F82">
        <w:rPr>
          <w:rFonts w:cs="Arial"/>
          <w:i/>
          <w:iCs/>
          <w:color w:val="000000" w:themeColor="text1"/>
          <w:lang w:val="en-GB"/>
        </w:rPr>
        <w:t>Deafblindness</w:t>
      </w:r>
      <w:proofErr w:type="spellEnd"/>
      <w:r w:rsidRPr="00E57F82">
        <w:rPr>
          <w:rFonts w:cs="Arial"/>
          <w:i/>
          <w:iCs/>
          <w:color w:val="000000" w:themeColor="text1"/>
          <w:lang w:val="en-GB"/>
        </w:rPr>
        <w:t>, Proceedings from 3</w:t>
      </w:r>
      <w:r w:rsidRPr="00E57F82">
        <w:rPr>
          <w:rFonts w:cs="Arial"/>
          <w:i/>
          <w:iCs/>
          <w:color w:val="000000" w:themeColor="text1"/>
          <w:vertAlign w:val="superscript"/>
          <w:lang w:val="en-GB"/>
        </w:rPr>
        <w:t>rd</w:t>
      </w:r>
      <w:r w:rsidRPr="00E57F82">
        <w:rPr>
          <w:rFonts w:cs="Arial"/>
          <w:i/>
          <w:iCs/>
          <w:color w:val="000000" w:themeColor="text1"/>
          <w:lang w:val="en-GB"/>
        </w:rPr>
        <w:t xml:space="preserve"> European Conference of Deafblind International’s Acquired </w:t>
      </w:r>
      <w:proofErr w:type="spellStart"/>
      <w:r w:rsidRPr="00E57F82">
        <w:rPr>
          <w:rFonts w:cs="Arial"/>
          <w:i/>
          <w:iCs/>
          <w:color w:val="000000" w:themeColor="text1"/>
          <w:lang w:val="en-GB"/>
        </w:rPr>
        <w:t>Deafblindness</w:t>
      </w:r>
      <w:proofErr w:type="spellEnd"/>
      <w:r w:rsidRPr="00E57F82">
        <w:rPr>
          <w:rFonts w:cs="Arial"/>
          <w:i/>
          <w:iCs/>
          <w:color w:val="000000" w:themeColor="text1"/>
          <w:lang w:val="en-GB"/>
        </w:rPr>
        <w:t xml:space="preserve"> Network</w:t>
      </w:r>
      <w:r w:rsidRPr="00E57F82">
        <w:rPr>
          <w:rFonts w:cs="Arial"/>
          <w:color w:val="000000" w:themeColor="text1"/>
          <w:lang w:val="en-GB"/>
        </w:rPr>
        <w:t xml:space="preserve">. 1988. </w:t>
      </w:r>
      <w:proofErr w:type="spellStart"/>
      <w:r w:rsidRPr="00E57F82">
        <w:rPr>
          <w:rFonts w:cs="Arial"/>
          <w:color w:val="000000" w:themeColor="text1"/>
          <w:lang w:val="en-GB"/>
        </w:rPr>
        <w:t>Marcelli</w:t>
      </w:r>
      <w:proofErr w:type="spellEnd"/>
      <w:r w:rsidRPr="00E57F82">
        <w:rPr>
          <w:rFonts w:cs="Arial"/>
          <w:color w:val="000000" w:themeColor="text1"/>
          <w:lang w:val="en-GB"/>
        </w:rPr>
        <w:t xml:space="preserve"> di </w:t>
      </w:r>
      <w:proofErr w:type="spellStart"/>
      <w:r w:rsidRPr="00E57F82">
        <w:rPr>
          <w:rFonts w:cs="Arial"/>
          <w:color w:val="000000" w:themeColor="text1"/>
          <w:lang w:val="en-GB"/>
        </w:rPr>
        <w:t>Numana</w:t>
      </w:r>
      <w:proofErr w:type="spellEnd"/>
      <w:r w:rsidRPr="00E57F82">
        <w:rPr>
          <w:rFonts w:cs="Arial"/>
          <w:color w:val="000000" w:themeColor="text1"/>
          <w:lang w:val="en-GB"/>
        </w:rPr>
        <w:t xml:space="preserve">, 27 October 1998. Ed. Mathews, Malcolm &amp; Green, William. </w:t>
      </w:r>
      <w:proofErr w:type="spellStart"/>
      <w:r w:rsidRPr="00E57F82">
        <w:rPr>
          <w:rFonts w:cs="Arial"/>
          <w:color w:val="000000" w:themeColor="text1"/>
          <w:lang w:val="en-GB"/>
        </w:rPr>
        <w:t>Osimo</w:t>
      </w:r>
      <w:proofErr w:type="spellEnd"/>
      <w:r w:rsidRPr="00E57F82">
        <w:rPr>
          <w:rFonts w:cs="Arial"/>
          <w:color w:val="000000" w:themeColor="text1"/>
          <w:lang w:val="en-GB"/>
        </w:rPr>
        <w:t xml:space="preserve"> (AN), Italy; Paris, Ontario, Canada: Lega del Filo </w:t>
      </w:r>
      <w:proofErr w:type="spellStart"/>
      <w:r w:rsidRPr="00E57F82">
        <w:rPr>
          <w:rFonts w:cs="Arial"/>
          <w:color w:val="000000" w:themeColor="text1"/>
          <w:lang w:val="en-GB"/>
        </w:rPr>
        <w:t>d’Oro</w:t>
      </w:r>
      <w:proofErr w:type="spellEnd"/>
      <w:r w:rsidRPr="00E57F82">
        <w:rPr>
          <w:rFonts w:cs="Arial"/>
          <w:color w:val="000000" w:themeColor="text1"/>
          <w:lang w:val="en-GB"/>
        </w:rPr>
        <w:t>; Deafblind International; pp. 57</w:t>
      </w:r>
      <w:r w:rsidRPr="00E57F82" w:rsidDel="008B5961">
        <w:rPr>
          <w:rFonts w:cs="Arial"/>
          <w:color w:val="000000" w:themeColor="text1"/>
          <w:lang w:val="en-GB"/>
        </w:rPr>
        <w:t>‒</w:t>
      </w:r>
      <w:r w:rsidRPr="00E57F82">
        <w:rPr>
          <w:rFonts w:cs="Arial"/>
          <w:color w:val="000000" w:themeColor="text1"/>
          <w:lang w:val="en-GB"/>
        </w:rPr>
        <w:t>61.</w:t>
      </w:r>
      <w:r w:rsidRPr="00E57F82" w:rsidDel="008B5961">
        <w:rPr>
          <w:rFonts w:cs="Arial"/>
          <w:color w:val="000000" w:themeColor="text1"/>
          <w:lang w:val="en-GB"/>
        </w:rPr>
        <w:br/>
      </w:r>
      <w:r w:rsidRPr="00E57F82">
        <w:rPr>
          <w:rFonts w:cs="Arial"/>
          <w:color w:val="000000" w:themeColor="text1"/>
          <w:lang w:val="en-GB"/>
        </w:rPr>
        <w:t xml:space="preserve">Available at </w:t>
      </w:r>
      <w:hyperlink r:id="rId21" w:history="1">
        <w:r w:rsidRPr="00E57F82">
          <w:rPr>
            <w:rStyle w:val="Hyperlink"/>
            <w:rFonts w:cs="Arial"/>
            <w:color w:val="000000" w:themeColor="text1"/>
            <w:lang w:val="en-GB"/>
          </w:rPr>
          <w:t>https://eric.ed.gov/?id=ED448541</w:t>
        </w:r>
      </w:hyperlink>
    </w:p>
    <w:p w14:paraId="5B9355C1" w14:textId="77777777" w:rsidR="005C7F1D" w:rsidRDefault="005C7F1D" w:rsidP="00F67E3B">
      <w:pPr>
        <w:spacing w:before="0" w:after="120"/>
        <w:ind w:right="-2"/>
        <w:rPr>
          <w:rFonts w:cs="Arial"/>
          <w:color w:val="000000" w:themeColor="text1"/>
          <w:lang w:val="en-GB"/>
        </w:rPr>
      </w:pPr>
    </w:p>
    <w:p w14:paraId="71F1684A" w14:textId="0805A4E3"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 xml:space="preserve">Crews, John E. &amp; Campbell, Vincent A. 2004. “Vision Impairment and Hearing Loss Among Community-Dwelling Older Americans: Implications for Health and Functioning”. </w:t>
      </w:r>
      <w:r w:rsidRPr="00E57F82">
        <w:rPr>
          <w:rFonts w:cs="Arial"/>
          <w:i/>
          <w:iCs/>
          <w:color w:val="000000" w:themeColor="text1"/>
          <w:lang w:val="en-GB"/>
        </w:rPr>
        <w:t>American Journal of Public Health</w:t>
      </w:r>
      <w:r w:rsidRPr="00E57F82">
        <w:rPr>
          <w:rFonts w:cs="Arial"/>
          <w:color w:val="000000" w:themeColor="text1"/>
          <w:lang w:val="en-GB"/>
        </w:rPr>
        <w:t>, May 2004.</w:t>
      </w:r>
      <w:r w:rsidRPr="00E57F82" w:rsidDel="008B5961">
        <w:rPr>
          <w:rFonts w:cs="Arial"/>
          <w:color w:val="000000" w:themeColor="text1"/>
          <w:lang w:val="en-GB"/>
        </w:rPr>
        <w:br/>
      </w:r>
      <w:r w:rsidRPr="00E57F82">
        <w:rPr>
          <w:rFonts w:cs="Arial"/>
          <w:color w:val="000000" w:themeColor="text1"/>
          <w:lang w:val="en-GB"/>
        </w:rPr>
        <w:t xml:space="preserve">Available at </w:t>
      </w:r>
      <w:hyperlink r:id="rId22" w:history="1">
        <w:r w:rsidRPr="00E57F82">
          <w:rPr>
            <w:rStyle w:val="Hyperlink"/>
            <w:rFonts w:cs="Arial"/>
            <w:color w:val="000000" w:themeColor="text1"/>
            <w:lang w:val="en-GB"/>
          </w:rPr>
          <w:t>https://ajph.aphapublications.org/doi/full/10.2105/AJPH.94.5.823</w:t>
        </w:r>
      </w:hyperlink>
    </w:p>
    <w:p w14:paraId="476349C6" w14:textId="77777777" w:rsidR="005C7F1D" w:rsidRDefault="005C7F1D" w:rsidP="00F67E3B">
      <w:pPr>
        <w:spacing w:before="0" w:after="120"/>
        <w:ind w:right="-2"/>
        <w:rPr>
          <w:rFonts w:cs="Arial"/>
          <w:color w:val="000000" w:themeColor="text1"/>
          <w:lang w:val="en-GB"/>
        </w:rPr>
      </w:pPr>
    </w:p>
    <w:p w14:paraId="553AC3E3" w14:textId="3E4DBD48"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 xml:space="preserve">Damen, </w:t>
      </w:r>
      <w:proofErr w:type="spellStart"/>
      <w:r w:rsidRPr="00E57F82">
        <w:rPr>
          <w:rFonts w:cs="Arial"/>
          <w:color w:val="000000" w:themeColor="text1"/>
          <w:lang w:val="en-GB"/>
        </w:rPr>
        <w:t>Godelieve</w:t>
      </w:r>
      <w:proofErr w:type="spellEnd"/>
      <w:r w:rsidRPr="00E57F82">
        <w:rPr>
          <w:rFonts w:cs="Arial"/>
          <w:color w:val="000000" w:themeColor="text1"/>
          <w:lang w:val="en-GB"/>
        </w:rPr>
        <w:t xml:space="preserve"> W., </w:t>
      </w:r>
      <w:proofErr w:type="spellStart"/>
      <w:r w:rsidRPr="00E57F82">
        <w:rPr>
          <w:rFonts w:cs="Arial"/>
          <w:color w:val="000000" w:themeColor="text1"/>
          <w:lang w:val="en-GB"/>
        </w:rPr>
        <w:t>Krabbe</w:t>
      </w:r>
      <w:proofErr w:type="spellEnd"/>
      <w:r w:rsidRPr="00E57F82">
        <w:rPr>
          <w:rFonts w:cs="Arial"/>
          <w:color w:val="000000" w:themeColor="text1"/>
          <w:lang w:val="en-GB"/>
        </w:rPr>
        <w:t xml:space="preserve">, Paul, </w:t>
      </w:r>
      <w:proofErr w:type="spellStart"/>
      <w:r w:rsidRPr="00E57F82">
        <w:rPr>
          <w:rFonts w:cs="Arial"/>
          <w:color w:val="000000" w:themeColor="text1"/>
          <w:lang w:val="en-GB"/>
        </w:rPr>
        <w:t>Kilsby</w:t>
      </w:r>
      <w:proofErr w:type="spellEnd"/>
      <w:r w:rsidRPr="00E57F82">
        <w:rPr>
          <w:rFonts w:cs="Arial"/>
          <w:color w:val="000000" w:themeColor="text1"/>
          <w:lang w:val="en-GB"/>
        </w:rPr>
        <w:t xml:space="preserve">, M. &amp; </w:t>
      </w:r>
      <w:proofErr w:type="spellStart"/>
      <w:r w:rsidRPr="00E57F82">
        <w:rPr>
          <w:rFonts w:cs="Arial"/>
          <w:color w:val="000000" w:themeColor="text1"/>
          <w:lang w:val="en-GB"/>
        </w:rPr>
        <w:t>Mylanus</w:t>
      </w:r>
      <w:proofErr w:type="spellEnd"/>
      <w:r w:rsidRPr="00E57F82">
        <w:rPr>
          <w:rFonts w:cs="Arial"/>
          <w:color w:val="000000" w:themeColor="text1"/>
          <w:lang w:val="en-GB"/>
        </w:rPr>
        <w:t xml:space="preserve">, Emmanuel. 2005. “The Usher Lifestyle Survey: Maintaining Independence: A Multi-Centre Study”. </w:t>
      </w:r>
      <w:r w:rsidRPr="00E57F82">
        <w:rPr>
          <w:rFonts w:cs="Arial"/>
          <w:i/>
          <w:iCs/>
          <w:color w:val="000000" w:themeColor="text1"/>
          <w:lang w:val="en-GB"/>
        </w:rPr>
        <w:t>International Journal of Rehabilitation Research</w:t>
      </w:r>
      <w:r w:rsidRPr="00E57F82">
        <w:rPr>
          <w:rFonts w:cs="Arial"/>
          <w:color w:val="000000" w:themeColor="text1"/>
          <w:lang w:val="en-GB"/>
        </w:rPr>
        <w:t>, 28 (4), 309</w:t>
      </w:r>
      <w:r w:rsidRPr="00E57F82" w:rsidDel="008B5961">
        <w:rPr>
          <w:rFonts w:cs="Arial"/>
          <w:color w:val="000000" w:themeColor="text1"/>
          <w:lang w:val="en-GB"/>
        </w:rPr>
        <w:t>–</w:t>
      </w:r>
      <w:r w:rsidRPr="00E57F82">
        <w:rPr>
          <w:rFonts w:cs="Arial"/>
          <w:color w:val="000000" w:themeColor="text1"/>
          <w:lang w:val="en-GB"/>
        </w:rPr>
        <w:t>320.</w:t>
      </w:r>
    </w:p>
    <w:p w14:paraId="1A117ACB" w14:textId="77777777" w:rsidR="005C7F1D" w:rsidRDefault="005C7F1D" w:rsidP="00F67E3B">
      <w:pPr>
        <w:spacing w:before="0" w:after="120"/>
        <w:ind w:right="-2"/>
        <w:rPr>
          <w:rFonts w:cs="Arial"/>
          <w:color w:val="000000" w:themeColor="text1"/>
          <w:lang w:val="en-GB"/>
        </w:rPr>
      </w:pPr>
    </w:p>
    <w:p w14:paraId="4A79AF9C" w14:textId="471209DF"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 xml:space="preserve">Deafblind Information Australia. 2023a. </w:t>
      </w:r>
      <w:r w:rsidRPr="00E57F82">
        <w:rPr>
          <w:rFonts w:cs="Arial"/>
          <w:i/>
          <w:iCs/>
          <w:color w:val="000000" w:themeColor="text1"/>
          <w:lang w:val="en-GB"/>
        </w:rPr>
        <w:t>Ageing and Dual Sensory Loss</w:t>
      </w:r>
      <w:r w:rsidRPr="00E57F82">
        <w:rPr>
          <w:rFonts w:cs="Arial"/>
          <w:color w:val="000000" w:themeColor="text1"/>
          <w:lang w:val="en-GB"/>
        </w:rPr>
        <w:t xml:space="preserve">. </w:t>
      </w:r>
      <w:r w:rsidRPr="00E57F82">
        <w:rPr>
          <w:rStyle w:val="lrzxr"/>
          <w:rFonts w:cs="Arial"/>
          <w:color w:val="000000" w:themeColor="text1"/>
          <w:lang w:val="en-GB"/>
        </w:rPr>
        <w:t xml:space="preserve">Burswood WA, Australia: </w:t>
      </w:r>
      <w:r w:rsidRPr="00E57F82">
        <w:rPr>
          <w:rFonts w:cs="Arial"/>
          <w:color w:val="000000" w:themeColor="text1"/>
          <w:lang w:val="en-GB"/>
        </w:rPr>
        <w:t>Deafblind Information Australia.</w:t>
      </w:r>
      <w:r w:rsidRPr="00E57F82" w:rsidDel="008B5961">
        <w:rPr>
          <w:rFonts w:cs="Arial"/>
          <w:color w:val="000000" w:themeColor="text1"/>
          <w:lang w:val="en-GB"/>
        </w:rPr>
        <w:br/>
      </w:r>
      <w:r w:rsidRPr="00E57F82">
        <w:rPr>
          <w:rFonts w:cs="Arial"/>
          <w:color w:val="000000" w:themeColor="text1"/>
          <w:lang w:val="en-GB"/>
        </w:rPr>
        <w:t xml:space="preserve">Available at </w:t>
      </w:r>
      <w:hyperlink r:id="rId23" w:history="1">
        <w:r w:rsidRPr="00E57F82">
          <w:rPr>
            <w:rStyle w:val="Hyperlink"/>
            <w:rFonts w:cs="Arial"/>
            <w:color w:val="000000" w:themeColor="text1"/>
            <w:lang w:val="en-GB"/>
          </w:rPr>
          <w:t>https://www.deafblindinformation.org.au/wp-content/uploads/2022/04/Seen-and-Heard-video-Ageing-and-Dual-Sensory-Loss-Transcript.docx</w:t>
        </w:r>
      </w:hyperlink>
    </w:p>
    <w:p w14:paraId="46BC9704" w14:textId="77777777" w:rsidR="005C7F1D" w:rsidRDefault="005C7F1D" w:rsidP="00F67E3B">
      <w:pPr>
        <w:spacing w:before="0" w:after="120"/>
        <w:ind w:right="-2"/>
        <w:rPr>
          <w:rFonts w:cs="Arial"/>
          <w:color w:val="000000" w:themeColor="text1"/>
          <w:lang w:val="en-GB"/>
        </w:rPr>
      </w:pPr>
    </w:p>
    <w:p w14:paraId="3952CCD6" w14:textId="2BA07BDD"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 xml:space="preserve">Deafblind Information Australia. 2023b. </w:t>
      </w:r>
      <w:r w:rsidRPr="00E57F82">
        <w:rPr>
          <w:rFonts w:cs="Arial"/>
          <w:i/>
          <w:iCs/>
          <w:color w:val="000000" w:themeColor="text1"/>
          <w:lang w:val="en-GB"/>
        </w:rPr>
        <w:t>Ageing and Dual Sensory Loss</w:t>
      </w:r>
      <w:r w:rsidRPr="00E57F82">
        <w:rPr>
          <w:rFonts w:cs="Arial"/>
          <w:color w:val="000000" w:themeColor="text1"/>
          <w:lang w:val="en-GB"/>
        </w:rPr>
        <w:t xml:space="preserve"> (transcript of a video article). </w:t>
      </w:r>
      <w:r w:rsidRPr="00E57F82">
        <w:rPr>
          <w:rStyle w:val="lrzxr"/>
          <w:rFonts w:cs="Arial"/>
          <w:color w:val="000000" w:themeColor="text1"/>
          <w:lang w:val="en-GB"/>
        </w:rPr>
        <w:t xml:space="preserve">Burswood WA, Australia: </w:t>
      </w:r>
      <w:r w:rsidRPr="00E57F82">
        <w:rPr>
          <w:rFonts w:cs="Arial"/>
          <w:color w:val="000000" w:themeColor="text1"/>
          <w:lang w:val="en-GB"/>
        </w:rPr>
        <w:t>Deafblind Information Australia.</w:t>
      </w:r>
      <w:r w:rsidRPr="00E57F82" w:rsidDel="008B5961">
        <w:rPr>
          <w:rFonts w:cs="Arial"/>
          <w:color w:val="000000" w:themeColor="text1"/>
          <w:lang w:val="en-GB"/>
        </w:rPr>
        <w:br/>
      </w:r>
      <w:r w:rsidRPr="00E57F82">
        <w:rPr>
          <w:rFonts w:cs="Arial"/>
          <w:color w:val="000000" w:themeColor="text1"/>
          <w:lang w:val="en-GB"/>
        </w:rPr>
        <w:t xml:space="preserve">Video available at </w:t>
      </w:r>
      <w:hyperlink r:id="rId24" w:history="1">
        <w:r w:rsidRPr="00E57F82">
          <w:rPr>
            <w:rStyle w:val="Hyperlink"/>
            <w:rFonts w:cs="Arial"/>
            <w:color w:val="000000" w:themeColor="text1"/>
            <w:lang w:val="en-GB"/>
          </w:rPr>
          <w:t>https://www.deafblindinformation.org.au/living-with-deafblindness/ageing-dual-sensory-loss</w:t>
        </w:r>
      </w:hyperlink>
      <w:r w:rsidRPr="00E57F82">
        <w:rPr>
          <w:rFonts w:cs="Arial"/>
          <w:color w:val="000000" w:themeColor="text1"/>
          <w:lang w:val="en-GB"/>
        </w:rPr>
        <w:t xml:space="preserve"> </w:t>
      </w:r>
      <w:r w:rsidRPr="00E57F82" w:rsidDel="008B5961">
        <w:rPr>
          <w:rFonts w:cs="Arial"/>
          <w:color w:val="000000" w:themeColor="text1"/>
          <w:lang w:val="en-GB"/>
        </w:rPr>
        <w:br/>
      </w:r>
      <w:r w:rsidRPr="00E57F82">
        <w:rPr>
          <w:rFonts w:cs="Arial"/>
          <w:color w:val="000000" w:themeColor="text1"/>
          <w:lang w:val="en-GB"/>
        </w:rPr>
        <w:t xml:space="preserve">Transcript available at </w:t>
      </w:r>
      <w:hyperlink r:id="rId25" w:history="1">
        <w:r w:rsidRPr="00E57F82">
          <w:rPr>
            <w:rStyle w:val="Hyperlink"/>
            <w:rFonts w:cs="Arial"/>
            <w:color w:val="000000" w:themeColor="text1"/>
            <w:lang w:val="en-GB"/>
          </w:rPr>
          <w:t>https://www.deafblindinformation.org.au/wp-content/uploads/2022/04/Seen-and-Heard-video-Ageing-and-Dual-Sensory-Loss-Transcript.docx</w:t>
        </w:r>
      </w:hyperlink>
    </w:p>
    <w:p w14:paraId="5B137681" w14:textId="77777777" w:rsidR="005C7F1D" w:rsidRDefault="005C7F1D" w:rsidP="00F67E3B">
      <w:pPr>
        <w:spacing w:before="0" w:after="120"/>
        <w:ind w:right="-2"/>
        <w:rPr>
          <w:rFonts w:cs="Arial"/>
          <w:color w:val="000000" w:themeColor="text1"/>
          <w:lang w:val="en-GB"/>
        </w:rPr>
      </w:pPr>
    </w:p>
    <w:p w14:paraId="38890D6D" w14:textId="4BFA441A" w:rsidR="00132C72" w:rsidRPr="00E57F82" w:rsidRDefault="00132C72" w:rsidP="00F67E3B">
      <w:pPr>
        <w:spacing w:before="0" w:after="120"/>
        <w:ind w:right="-2"/>
        <w:rPr>
          <w:rStyle w:val="A0"/>
          <w:rFonts w:cs="Arial"/>
          <w:color w:val="000000" w:themeColor="text1"/>
          <w:sz w:val="24"/>
          <w:lang w:val="en-GB"/>
        </w:rPr>
      </w:pPr>
      <w:proofErr w:type="spellStart"/>
      <w:r w:rsidRPr="00E57F82">
        <w:rPr>
          <w:rFonts w:cs="Arial"/>
          <w:color w:val="000000" w:themeColor="text1"/>
          <w:lang w:val="en-GB"/>
        </w:rPr>
        <w:t>DeafBlind</w:t>
      </w:r>
      <w:proofErr w:type="spellEnd"/>
      <w:r w:rsidRPr="00E57F82">
        <w:rPr>
          <w:rFonts w:cs="Arial"/>
          <w:color w:val="000000" w:themeColor="text1"/>
          <w:lang w:val="en-GB"/>
        </w:rPr>
        <w:t xml:space="preserve"> Ontario Services. 2020. </w:t>
      </w:r>
      <w:r w:rsidRPr="00E57F82">
        <w:rPr>
          <w:rStyle w:val="A0"/>
          <w:rFonts w:cs="Arial"/>
          <w:b w:val="0"/>
          <w:i/>
          <w:iCs/>
          <w:color w:val="000000" w:themeColor="text1"/>
          <w:sz w:val="24"/>
          <w:lang w:val="en-GB"/>
        </w:rPr>
        <w:t>Accessibility Guidelines for sensory loss</w:t>
      </w:r>
      <w:r w:rsidRPr="00E57F82">
        <w:rPr>
          <w:rStyle w:val="A0"/>
          <w:rFonts w:cs="Arial"/>
          <w:b w:val="0"/>
          <w:color w:val="000000" w:themeColor="text1"/>
          <w:sz w:val="24"/>
          <w:lang w:val="en-GB"/>
        </w:rPr>
        <w:t>.</w:t>
      </w:r>
      <w:r w:rsidRPr="00E57F82" w:rsidDel="008B5961">
        <w:rPr>
          <w:rStyle w:val="A0"/>
          <w:rFonts w:cs="Arial"/>
          <w:b w:val="0"/>
          <w:color w:val="000000" w:themeColor="text1"/>
          <w:sz w:val="24"/>
          <w:lang w:val="en-GB"/>
        </w:rPr>
        <w:br/>
      </w:r>
      <w:r w:rsidRPr="00E57F82">
        <w:rPr>
          <w:rStyle w:val="A0"/>
          <w:rFonts w:cs="Arial"/>
          <w:b w:val="0"/>
          <w:color w:val="000000" w:themeColor="text1"/>
          <w:sz w:val="24"/>
          <w:lang w:val="en-GB"/>
        </w:rPr>
        <w:t xml:space="preserve">Available at </w:t>
      </w:r>
      <w:hyperlink r:id="rId26" w:history="1">
        <w:r w:rsidRPr="00E57F82">
          <w:rPr>
            <w:rStyle w:val="Hyperlink"/>
            <w:rFonts w:cs="Arial"/>
            <w:color w:val="000000" w:themeColor="text1"/>
            <w:lang w:val="en-GB"/>
          </w:rPr>
          <w:t>https://deafblindontario.com/wp-content/uploads/2021/07/AccessibilityGuideForSensoryLoss-EN_FINAL-s.pdf</w:t>
        </w:r>
      </w:hyperlink>
    </w:p>
    <w:p w14:paraId="2A81BF7E" w14:textId="77777777" w:rsidR="005C7F1D" w:rsidRDefault="005C7F1D" w:rsidP="00F67E3B">
      <w:pPr>
        <w:autoSpaceDE w:val="0"/>
        <w:autoSpaceDN w:val="0"/>
        <w:adjustRightInd w:val="0"/>
        <w:spacing w:before="0" w:after="120"/>
        <w:ind w:right="-2"/>
        <w:rPr>
          <w:rFonts w:cs="Arial"/>
          <w:color w:val="000000" w:themeColor="text1"/>
          <w:lang w:val="en-GB"/>
        </w:rPr>
      </w:pPr>
    </w:p>
    <w:p w14:paraId="7CD4E6B6" w14:textId="14B623A2" w:rsidR="00132C72" w:rsidRPr="00E57F82" w:rsidRDefault="00132C72" w:rsidP="00F67E3B">
      <w:pPr>
        <w:autoSpaceDE w:val="0"/>
        <w:autoSpaceDN w:val="0"/>
        <w:adjustRightInd w:val="0"/>
        <w:spacing w:before="0" w:after="120"/>
        <w:ind w:right="-2"/>
        <w:rPr>
          <w:rFonts w:cs="Arial"/>
          <w:color w:val="000000" w:themeColor="text1"/>
          <w:lang w:val="en-GB"/>
        </w:rPr>
      </w:pPr>
      <w:r w:rsidRPr="00E57F82">
        <w:rPr>
          <w:rFonts w:cs="Arial"/>
          <w:color w:val="000000" w:themeColor="text1"/>
          <w:lang w:val="en-GB"/>
        </w:rPr>
        <w:t xml:space="preserve">Devlin, Richard. 1988. “A Programme in Northern Ireland”. In: </w:t>
      </w:r>
      <w:r w:rsidRPr="00E57F82">
        <w:rPr>
          <w:rFonts w:cs="Arial"/>
          <w:i/>
          <w:iCs/>
          <w:color w:val="000000" w:themeColor="text1"/>
          <w:lang w:val="en-GB"/>
        </w:rPr>
        <w:t xml:space="preserve">Elderly </w:t>
      </w:r>
      <w:proofErr w:type="spellStart"/>
      <w:r w:rsidRPr="00E57F82">
        <w:rPr>
          <w:rFonts w:cs="Arial"/>
          <w:i/>
          <w:iCs/>
          <w:color w:val="000000" w:themeColor="text1"/>
          <w:lang w:val="en-GB"/>
        </w:rPr>
        <w:t>Deafblindness</w:t>
      </w:r>
      <w:proofErr w:type="spellEnd"/>
      <w:r w:rsidRPr="00E57F82">
        <w:rPr>
          <w:rFonts w:cs="Arial"/>
          <w:i/>
          <w:iCs/>
          <w:color w:val="000000" w:themeColor="text1"/>
          <w:lang w:val="en-GB"/>
        </w:rPr>
        <w:t>, Proceedings from 3</w:t>
      </w:r>
      <w:r w:rsidRPr="00E57F82">
        <w:rPr>
          <w:rFonts w:cs="Arial"/>
          <w:i/>
          <w:iCs/>
          <w:color w:val="000000" w:themeColor="text1"/>
          <w:vertAlign w:val="superscript"/>
          <w:lang w:val="en-GB"/>
        </w:rPr>
        <w:t>rd</w:t>
      </w:r>
      <w:r w:rsidRPr="00E57F82">
        <w:rPr>
          <w:rFonts w:cs="Arial"/>
          <w:i/>
          <w:iCs/>
          <w:color w:val="000000" w:themeColor="text1"/>
          <w:lang w:val="en-GB"/>
        </w:rPr>
        <w:t xml:space="preserve"> European Conference of Deafblind International’s Acquired </w:t>
      </w:r>
      <w:proofErr w:type="spellStart"/>
      <w:r w:rsidRPr="00E57F82">
        <w:rPr>
          <w:rFonts w:cs="Arial"/>
          <w:i/>
          <w:iCs/>
          <w:color w:val="000000" w:themeColor="text1"/>
          <w:lang w:val="en-GB"/>
        </w:rPr>
        <w:t>Deafblindness</w:t>
      </w:r>
      <w:proofErr w:type="spellEnd"/>
      <w:r w:rsidRPr="00E57F82">
        <w:rPr>
          <w:rFonts w:cs="Arial"/>
          <w:i/>
          <w:iCs/>
          <w:color w:val="000000" w:themeColor="text1"/>
          <w:lang w:val="en-GB"/>
        </w:rPr>
        <w:t xml:space="preserve"> Network</w:t>
      </w:r>
      <w:r w:rsidRPr="00E57F82">
        <w:rPr>
          <w:rFonts w:cs="Arial"/>
          <w:color w:val="000000" w:themeColor="text1"/>
          <w:lang w:val="en-GB"/>
        </w:rPr>
        <w:t xml:space="preserve">. 1988. </w:t>
      </w:r>
      <w:proofErr w:type="spellStart"/>
      <w:r w:rsidRPr="00E57F82">
        <w:rPr>
          <w:rFonts w:cs="Arial"/>
          <w:color w:val="000000" w:themeColor="text1"/>
          <w:lang w:val="en-GB"/>
        </w:rPr>
        <w:t>Marcelli</w:t>
      </w:r>
      <w:proofErr w:type="spellEnd"/>
      <w:r w:rsidRPr="00E57F82">
        <w:rPr>
          <w:rFonts w:cs="Arial"/>
          <w:color w:val="000000" w:themeColor="text1"/>
          <w:lang w:val="en-GB"/>
        </w:rPr>
        <w:t xml:space="preserve"> di </w:t>
      </w:r>
      <w:proofErr w:type="spellStart"/>
      <w:r w:rsidRPr="00E57F82">
        <w:rPr>
          <w:rFonts w:cs="Arial"/>
          <w:color w:val="000000" w:themeColor="text1"/>
          <w:lang w:val="en-GB"/>
        </w:rPr>
        <w:t>Numana</w:t>
      </w:r>
      <w:proofErr w:type="spellEnd"/>
      <w:r w:rsidRPr="00E57F82">
        <w:rPr>
          <w:rFonts w:cs="Arial"/>
          <w:color w:val="000000" w:themeColor="text1"/>
          <w:lang w:val="en-GB"/>
        </w:rPr>
        <w:t xml:space="preserve">, 27 October 1998. Ed. Mathews, Malcolm &amp; Green, William. </w:t>
      </w:r>
      <w:proofErr w:type="spellStart"/>
      <w:r w:rsidRPr="00E57F82">
        <w:rPr>
          <w:rFonts w:cs="Arial"/>
          <w:color w:val="000000" w:themeColor="text1"/>
          <w:lang w:val="en-GB"/>
        </w:rPr>
        <w:t>Osimo</w:t>
      </w:r>
      <w:proofErr w:type="spellEnd"/>
      <w:r w:rsidRPr="00E57F82">
        <w:rPr>
          <w:rFonts w:cs="Arial"/>
          <w:color w:val="000000" w:themeColor="text1"/>
          <w:lang w:val="en-GB"/>
        </w:rPr>
        <w:t xml:space="preserve"> (AN), Italy; Paris, Ontario, Canada: Lega del Filo </w:t>
      </w:r>
      <w:proofErr w:type="spellStart"/>
      <w:r w:rsidRPr="00E57F82">
        <w:rPr>
          <w:rFonts w:cs="Arial"/>
          <w:color w:val="000000" w:themeColor="text1"/>
          <w:lang w:val="en-GB"/>
        </w:rPr>
        <w:lastRenderedPageBreak/>
        <w:t>d’Oro</w:t>
      </w:r>
      <w:proofErr w:type="spellEnd"/>
      <w:r w:rsidRPr="00E57F82">
        <w:rPr>
          <w:rFonts w:cs="Arial"/>
          <w:color w:val="000000" w:themeColor="text1"/>
          <w:lang w:val="en-GB"/>
        </w:rPr>
        <w:t>; Deafblind International; pp. 173</w:t>
      </w:r>
      <w:r w:rsidRPr="00E57F82" w:rsidDel="008B5961">
        <w:rPr>
          <w:rFonts w:cs="Arial"/>
          <w:color w:val="000000" w:themeColor="text1"/>
          <w:lang w:val="en-GB"/>
        </w:rPr>
        <w:t>‒</w:t>
      </w:r>
      <w:r w:rsidRPr="00E57F82">
        <w:rPr>
          <w:rFonts w:cs="Arial"/>
          <w:color w:val="000000" w:themeColor="text1"/>
          <w:lang w:val="en-GB"/>
        </w:rPr>
        <w:t>174.</w:t>
      </w:r>
      <w:r w:rsidRPr="00E57F82" w:rsidDel="008B5961">
        <w:rPr>
          <w:rFonts w:cs="Arial"/>
          <w:color w:val="000000" w:themeColor="text1"/>
          <w:lang w:val="en-GB"/>
        </w:rPr>
        <w:br/>
      </w:r>
      <w:r w:rsidRPr="00E57F82">
        <w:rPr>
          <w:rFonts w:cs="Arial"/>
          <w:color w:val="000000" w:themeColor="text1"/>
          <w:lang w:val="en-GB"/>
        </w:rPr>
        <w:t xml:space="preserve">Available at </w:t>
      </w:r>
      <w:hyperlink r:id="rId27" w:history="1">
        <w:r w:rsidRPr="00E57F82">
          <w:rPr>
            <w:rStyle w:val="Hyperlink"/>
            <w:rFonts w:cs="Arial"/>
            <w:color w:val="000000" w:themeColor="text1"/>
            <w:lang w:val="en-GB"/>
          </w:rPr>
          <w:t>https://eric.ed.gov/?id=ED448541</w:t>
        </w:r>
      </w:hyperlink>
    </w:p>
    <w:p w14:paraId="513BF929" w14:textId="77777777" w:rsidR="005C7F1D" w:rsidRDefault="005C7F1D" w:rsidP="00F67E3B">
      <w:pPr>
        <w:autoSpaceDE w:val="0"/>
        <w:autoSpaceDN w:val="0"/>
        <w:adjustRightInd w:val="0"/>
        <w:spacing w:before="0" w:after="120"/>
        <w:ind w:right="-2"/>
        <w:rPr>
          <w:rFonts w:cs="Arial"/>
          <w:color w:val="000000" w:themeColor="text1"/>
          <w:lang w:val="en-GB"/>
        </w:rPr>
      </w:pPr>
    </w:p>
    <w:p w14:paraId="0EA3C556" w14:textId="4E9BFCBF" w:rsidR="00132C72" w:rsidRPr="00E57F82" w:rsidRDefault="00132C72" w:rsidP="00F67E3B">
      <w:pPr>
        <w:autoSpaceDE w:val="0"/>
        <w:autoSpaceDN w:val="0"/>
        <w:adjustRightInd w:val="0"/>
        <w:spacing w:before="0" w:after="120"/>
        <w:ind w:right="-2"/>
        <w:rPr>
          <w:rFonts w:cs="Arial"/>
          <w:color w:val="000000" w:themeColor="text1"/>
          <w:lang w:val="en-GB"/>
        </w:rPr>
      </w:pPr>
      <w:r w:rsidRPr="00E57F82">
        <w:rPr>
          <w:rFonts w:cs="Arial"/>
          <w:color w:val="000000" w:themeColor="text1"/>
          <w:lang w:val="en-GB"/>
        </w:rPr>
        <w:t xml:space="preserve">Duncan, Liz &amp; Bagley, Martha. 1988. “Communication Workshop”. In: </w:t>
      </w:r>
      <w:r w:rsidRPr="00E57F82">
        <w:rPr>
          <w:rFonts w:cs="Arial"/>
          <w:i/>
          <w:iCs/>
          <w:color w:val="000000" w:themeColor="text1"/>
          <w:lang w:val="en-GB"/>
        </w:rPr>
        <w:t xml:space="preserve">Elderly </w:t>
      </w:r>
      <w:proofErr w:type="spellStart"/>
      <w:r w:rsidRPr="00E57F82">
        <w:rPr>
          <w:rFonts w:cs="Arial"/>
          <w:i/>
          <w:iCs/>
          <w:color w:val="000000" w:themeColor="text1"/>
          <w:lang w:val="en-GB"/>
        </w:rPr>
        <w:t>Deafblindness</w:t>
      </w:r>
      <w:proofErr w:type="spellEnd"/>
      <w:r w:rsidRPr="00E57F82">
        <w:rPr>
          <w:rFonts w:cs="Arial"/>
          <w:i/>
          <w:iCs/>
          <w:color w:val="000000" w:themeColor="text1"/>
          <w:lang w:val="en-GB"/>
        </w:rPr>
        <w:t>, Proceedings from 3</w:t>
      </w:r>
      <w:r w:rsidRPr="00E57F82">
        <w:rPr>
          <w:rFonts w:cs="Arial"/>
          <w:i/>
          <w:iCs/>
          <w:color w:val="000000" w:themeColor="text1"/>
          <w:vertAlign w:val="superscript"/>
          <w:lang w:val="en-GB"/>
        </w:rPr>
        <w:t>rd</w:t>
      </w:r>
      <w:r w:rsidRPr="00E57F82">
        <w:rPr>
          <w:rFonts w:cs="Arial"/>
          <w:i/>
          <w:iCs/>
          <w:color w:val="000000" w:themeColor="text1"/>
          <w:lang w:val="en-GB"/>
        </w:rPr>
        <w:t xml:space="preserve"> European Conference of Deafblind International’s Acquired </w:t>
      </w:r>
      <w:proofErr w:type="spellStart"/>
      <w:r w:rsidRPr="00E57F82">
        <w:rPr>
          <w:rFonts w:cs="Arial"/>
          <w:i/>
          <w:iCs/>
          <w:color w:val="000000" w:themeColor="text1"/>
          <w:lang w:val="en-GB"/>
        </w:rPr>
        <w:t>Deafblindness</w:t>
      </w:r>
      <w:proofErr w:type="spellEnd"/>
      <w:r w:rsidRPr="00E57F82">
        <w:rPr>
          <w:rFonts w:cs="Arial"/>
          <w:i/>
          <w:iCs/>
          <w:color w:val="000000" w:themeColor="text1"/>
          <w:lang w:val="en-GB"/>
        </w:rPr>
        <w:t xml:space="preserve"> Network</w:t>
      </w:r>
      <w:r w:rsidRPr="00E57F82">
        <w:rPr>
          <w:rFonts w:cs="Arial"/>
          <w:color w:val="000000" w:themeColor="text1"/>
          <w:lang w:val="en-GB"/>
        </w:rPr>
        <w:t xml:space="preserve">. 1988. </w:t>
      </w:r>
      <w:proofErr w:type="spellStart"/>
      <w:r w:rsidRPr="00E57F82">
        <w:rPr>
          <w:rFonts w:cs="Arial"/>
          <w:color w:val="000000" w:themeColor="text1"/>
          <w:lang w:val="en-GB"/>
        </w:rPr>
        <w:t>Marcelli</w:t>
      </w:r>
      <w:proofErr w:type="spellEnd"/>
      <w:r w:rsidRPr="00E57F82">
        <w:rPr>
          <w:rFonts w:cs="Arial"/>
          <w:color w:val="000000" w:themeColor="text1"/>
          <w:lang w:val="en-GB"/>
        </w:rPr>
        <w:t xml:space="preserve"> di </w:t>
      </w:r>
      <w:proofErr w:type="spellStart"/>
      <w:r w:rsidRPr="00E57F82">
        <w:rPr>
          <w:rFonts w:cs="Arial"/>
          <w:color w:val="000000" w:themeColor="text1"/>
          <w:lang w:val="en-GB"/>
        </w:rPr>
        <w:t>Numana</w:t>
      </w:r>
      <w:proofErr w:type="spellEnd"/>
      <w:r w:rsidRPr="00E57F82">
        <w:rPr>
          <w:rFonts w:cs="Arial"/>
          <w:color w:val="000000" w:themeColor="text1"/>
          <w:lang w:val="en-GB"/>
        </w:rPr>
        <w:t xml:space="preserve">, 27 October 1998. Ed. Mathews, Malcolm &amp; Green, William. </w:t>
      </w:r>
      <w:proofErr w:type="spellStart"/>
      <w:r w:rsidRPr="00E57F82">
        <w:rPr>
          <w:rFonts w:cs="Arial"/>
          <w:color w:val="000000" w:themeColor="text1"/>
          <w:lang w:val="en-GB"/>
        </w:rPr>
        <w:t>Osimo</w:t>
      </w:r>
      <w:proofErr w:type="spellEnd"/>
      <w:r w:rsidRPr="00E57F82">
        <w:rPr>
          <w:rFonts w:cs="Arial"/>
          <w:color w:val="000000" w:themeColor="text1"/>
          <w:lang w:val="en-GB"/>
        </w:rPr>
        <w:t xml:space="preserve"> (AN), Italy; Paris, Ontario, Canada: Lega del Filo </w:t>
      </w:r>
      <w:proofErr w:type="spellStart"/>
      <w:r w:rsidRPr="00E57F82">
        <w:rPr>
          <w:rFonts w:cs="Arial"/>
          <w:color w:val="000000" w:themeColor="text1"/>
          <w:lang w:val="en-GB"/>
        </w:rPr>
        <w:t>d’Oro</w:t>
      </w:r>
      <w:proofErr w:type="spellEnd"/>
      <w:r w:rsidRPr="00E57F82">
        <w:rPr>
          <w:rFonts w:cs="Arial"/>
          <w:color w:val="000000" w:themeColor="text1"/>
          <w:lang w:val="en-GB"/>
        </w:rPr>
        <w:t>; Deafblind International; pp. 93.</w:t>
      </w:r>
      <w:r w:rsidRPr="00E57F82" w:rsidDel="008B5961">
        <w:rPr>
          <w:rFonts w:cs="Arial"/>
          <w:color w:val="000000" w:themeColor="text1"/>
          <w:lang w:val="en-GB"/>
        </w:rPr>
        <w:br/>
      </w:r>
      <w:r w:rsidRPr="00E57F82">
        <w:rPr>
          <w:rFonts w:cs="Arial"/>
          <w:color w:val="000000" w:themeColor="text1"/>
          <w:lang w:val="en-GB"/>
        </w:rPr>
        <w:t xml:space="preserve">Available at </w:t>
      </w:r>
      <w:hyperlink r:id="rId28" w:history="1">
        <w:r w:rsidRPr="00E57F82">
          <w:rPr>
            <w:rStyle w:val="Hyperlink"/>
            <w:rFonts w:cs="Arial"/>
            <w:color w:val="000000" w:themeColor="text1"/>
            <w:lang w:val="en-GB"/>
          </w:rPr>
          <w:t>https://eric.ed.gov/?id=ED448541</w:t>
        </w:r>
      </w:hyperlink>
    </w:p>
    <w:p w14:paraId="3B9DC08B" w14:textId="77777777" w:rsidR="005C7F1D" w:rsidRDefault="005C7F1D" w:rsidP="00F67E3B">
      <w:pPr>
        <w:autoSpaceDE w:val="0"/>
        <w:autoSpaceDN w:val="0"/>
        <w:adjustRightInd w:val="0"/>
        <w:spacing w:before="0" w:after="120"/>
        <w:ind w:right="-2"/>
        <w:rPr>
          <w:rFonts w:cs="Arial"/>
          <w:color w:val="000000" w:themeColor="text1"/>
          <w:lang w:val="en-GB"/>
        </w:rPr>
      </w:pPr>
    </w:p>
    <w:p w14:paraId="3BD63967" w14:textId="6603D20A" w:rsidR="00132C72" w:rsidRPr="00E57F82" w:rsidRDefault="00132C72" w:rsidP="00F67E3B">
      <w:pPr>
        <w:autoSpaceDE w:val="0"/>
        <w:autoSpaceDN w:val="0"/>
        <w:adjustRightInd w:val="0"/>
        <w:spacing w:before="0" w:after="120"/>
        <w:ind w:right="-2"/>
        <w:rPr>
          <w:rFonts w:cs="Arial"/>
          <w:color w:val="000000" w:themeColor="text1"/>
          <w:lang w:val="en-GB"/>
        </w:rPr>
      </w:pPr>
      <w:r w:rsidRPr="00E57F82">
        <w:rPr>
          <w:rFonts w:cs="Arial"/>
          <w:color w:val="000000" w:themeColor="text1"/>
          <w:lang w:val="en-GB"/>
        </w:rPr>
        <w:t xml:space="preserve">Duncan, Liz. 1988.“Communication”. In: </w:t>
      </w:r>
      <w:r w:rsidRPr="00E57F82">
        <w:rPr>
          <w:rFonts w:cs="Arial"/>
          <w:i/>
          <w:iCs/>
          <w:color w:val="000000" w:themeColor="text1"/>
          <w:lang w:val="en-GB"/>
        </w:rPr>
        <w:t xml:space="preserve">Elderly </w:t>
      </w:r>
      <w:proofErr w:type="spellStart"/>
      <w:r w:rsidRPr="00E57F82">
        <w:rPr>
          <w:rFonts w:cs="Arial"/>
          <w:i/>
          <w:iCs/>
          <w:color w:val="000000" w:themeColor="text1"/>
          <w:lang w:val="en-GB"/>
        </w:rPr>
        <w:t>Deafblindness</w:t>
      </w:r>
      <w:proofErr w:type="spellEnd"/>
      <w:r w:rsidRPr="00E57F82">
        <w:rPr>
          <w:rFonts w:cs="Arial"/>
          <w:i/>
          <w:iCs/>
          <w:color w:val="000000" w:themeColor="text1"/>
          <w:lang w:val="en-GB"/>
        </w:rPr>
        <w:t>, Proceedings from 3</w:t>
      </w:r>
      <w:r w:rsidRPr="00E57F82">
        <w:rPr>
          <w:rFonts w:cs="Arial"/>
          <w:i/>
          <w:iCs/>
          <w:color w:val="000000" w:themeColor="text1"/>
          <w:vertAlign w:val="superscript"/>
          <w:lang w:val="en-GB"/>
        </w:rPr>
        <w:t>rd</w:t>
      </w:r>
      <w:r w:rsidRPr="00E57F82">
        <w:rPr>
          <w:rFonts w:cs="Arial"/>
          <w:i/>
          <w:iCs/>
          <w:color w:val="000000" w:themeColor="text1"/>
          <w:lang w:val="en-GB"/>
        </w:rPr>
        <w:t xml:space="preserve"> European Conference of Deafblind International’s Acquired </w:t>
      </w:r>
      <w:proofErr w:type="spellStart"/>
      <w:r w:rsidRPr="00E57F82">
        <w:rPr>
          <w:rFonts w:cs="Arial"/>
          <w:i/>
          <w:iCs/>
          <w:color w:val="000000" w:themeColor="text1"/>
          <w:lang w:val="en-GB"/>
        </w:rPr>
        <w:t>Deafblindness</w:t>
      </w:r>
      <w:proofErr w:type="spellEnd"/>
      <w:r w:rsidRPr="00E57F82">
        <w:rPr>
          <w:rFonts w:cs="Arial"/>
          <w:i/>
          <w:iCs/>
          <w:color w:val="000000" w:themeColor="text1"/>
          <w:lang w:val="en-GB"/>
        </w:rPr>
        <w:t xml:space="preserve"> Network</w:t>
      </w:r>
      <w:r w:rsidRPr="00E57F82">
        <w:rPr>
          <w:rFonts w:cs="Arial"/>
          <w:color w:val="000000" w:themeColor="text1"/>
          <w:lang w:val="en-GB"/>
        </w:rPr>
        <w:t xml:space="preserve">. 1988. </w:t>
      </w:r>
      <w:proofErr w:type="spellStart"/>
      <w:r w:rsidRPr="00E57F82">
        <w:rPr>
          <w:rFonts w:cs="Arial"/>
          <w:color w:val="000000" w:themeColor="text1"/>
          <w:lang w:val="en-GB"/>
        </w:rPr>
        <w:t>Marcelli</w:t>
      </w:r>
      <w:proofErr w:type="spellEnd"/>
      <w:r w:rsidRPr="00E57F82">
        <w:rPr>
          <w:rFonts w:cs="Arial"/>
          <w:color w:val="000000" w:themeColor="text1"/>
          <w:lang w:val="en-GB"/>
        </w:rPr>
        <w:t xml:space="preserve"> di </w:t>
      </w:r>
      <w:proofErr w:type="spellStart"/>
      <w:r w:rsidRPr="00E57F82">
        <w:rPr>
          <w:rFonts w:cs="Arial"/>
          <w:color w:val="000000" w:themeColor="text1"/>
          <w:lang w:val="en-GB"/>
        </w:rPr>
        <w:t>Numana</w:t>
      </w:r>
      <w:proofErr w:type="spellEnd"/>
      <w:r w:rsidRPr="00E57F82">
        <w:rPr>
          <w:rFonts w:cs="Arial"/>
          <w:color w:val="000000" w:themeColor="text1"/>
          <w:lang w:val="en-GB"/>
        </w:rPr>
        <w:t xml:space="preserve">, 27 October 1998. Ed. Mathews, Malcolm &amp; Green, William. </w:t>
      </w:r>
      <w:proofErr w:type="spellStart"/>
      <w:r w:rsidRPr="00E57F82">
        <w:rPr>
          <w:rFonts w:cs="Arial"/>
          <w:color w:val="000000" w:themeColor="text1"/>
          <w:lang w:val="en-GB"/>
        </w:rPr>
        <w:t>Osimo</w:t>
      </w:r>
      <w:proofErr w:type="spellEnd"/>
      <w:r w:rsidRPr="00E57F82">
        <w:rPr>
          <w:rFonts w:cs="Arial"/>
          <w:color w:val="000000" w:themeColor="text1"/>
          <w:lang w:val="en-GB"/>
        </w:rPr>
        <w:t xml:space="preserve"> (AN), Italy; Paris, Ontario, Canada: Lega del Filo </w:t>
      </w:r>
      <w:proofErr w:type="spellStart"/>
      <w:r w:rsidRPr="00E57F82">
        <w:rPr>
          <w:rFonts w:cs="Arial"/>
          <w:color w:val="000000" w:themeColor="text1"/>
          <w:lang w:val="en-GB"/>
        </w:rPr>
        <w:t>d’Oro</w:t>
      </w:r>
      <w:proofErr w:type="spellEnd"/>
      <w:r w:rsidRPr="00E57F82">
        <w:rPr>
          <w:rFonts w:cs="Arial"/>
          <w:color w:val="000000" w:themeColor="text1"/>
          <w:lang w:val="en-GB"/>
        </w:rPr>
        <w:t>; Deafblind International; pp. 64</w:t>
      </w:r>
      <w:r w:rsidRPr="00E57F82" w:rsidDel="008B5961">
        <w:rPr>
          <w:rFonts w:cs="Arial"/>
          <w:color w:val="000000" w:themeColor="text1"/>
          <w:lang w:val="en-GB"/>
        </w:rPr>
        <w:t>–</w:t>
      </w:r>
      <w:r w:rsidRPr="00E57F82">
        <w:rPr>
          <w:rFonts w:cs="Arial"/>
          <w:color w:val="000000" w:themeColor="text1"/>
          <w:lang w:val="en-GB"/>
        </w:rPr>
        <w:t>66.</w:t>
      </w:r>
      <w:r w:rsidRPr="00E57F82" w:rsidDel="008B5961">
        <w:rPr>
          <w:rFonts w:cs="Arial"/>
          <w:color w:val="000000" w:themeColor="text1"/>
          <w:lang w:val="en-GB"/>
        </w:rPr>
        <w:br/>
      </w:r>
      <w:r w:rsidRPr="00E57F82">
        <w:rPr>
          <w:rFonts w:cs="Arial"/>
          <w:color w:val="000000" w:themeColor="text1"/>
          <w:lang w:val="en-GB"/>
        </w:rPr>
        <w:t xml:space="preserve">Available at </w:t>
      </w:r>
      <w:hyperlink r:id="rId29" w:history="1">
        <w:r w:rsidRPr="00E57F82">
          <w:rPr>
            <w:rStyle w:val="Hyperlink"/>
            <w:rFonts w:cs="Arial"/>
            <w:color w:val="000000" w:themeColor="text1"/>
            <w:lang w:val="en-GB"/>
          </w:rPr>
          <w:t>https://eric.ed.gov/?id=ED448541</w:t>
        </w:r>
      </w:hyperlink>
    </w:p>
    <w:p w14:paraId="7D49B974" w14:textId="77777777" w:rsidR="005C7F1D" w:rsidRDefault="005C7F1D" w:rsidP="00F67E3B">
      <w:pPr>
        <w:pStyle w:val="Default"/>
        <w:spacing w:after="120"/>
        <w:ind w:right="-2"/>
        <w:rPr>
          <w:rFonts w:ascii="Arial" w:hAnsi="Arial" w:cs="Arial"/>
          <w:color w:val="000000" w:themeColor="text1"/>
          <w:lang w:val="en-GB"/>
        </w:rPr>
      </w:pPr>
    </w:p>
    <w:p w14:paraId="2464F0FF" w14:textId="2DF07874" w:rsidR="00132C72" w:rsidRPr="00E57F82" w:rsidRDefault="00132C72" w:rsidP="00F67E3B">
      <w:pPr>
        <w:pStyle w:val="Default"/>
        <w:spacing w:after="120"/>
        <w:ind w:right="-2"/>
        <w:rPr>
          <w:rFonts w:ascii="Arial" w:hAnsi="Arial" w:cs="Arial"/>
          <w:color w:val="000000" w:themeColor="text1"/>
          <w:lang w:val="en-GB"/>
        </w:rPr>
      </w:pPr>
      <w:proofErr w:type="spellStart"/>
      <w:r w:rsidRPr="00E57F82">
        <w:rPr>
          <w:rFonts w:ascii="Arial" w:hAnsi="Arial" w:cs="Arial"/>
          <w:color w:val="000000" w:themeColor="text1"/>
          <w:lang w:val="en-GB"/>
        </w:rPr>
        <w:t>Dwarhuis</w:t>
      </w:r>
      <w:proofErr w:type="spellEnd"/>
      <w:r w:rsidRPr="00E57F82">
        <w:rPr>
          <w:rFonts w:ascii="Arial" w:hAnsi="Arial" w:cs="Arial"/>
          <w:color w:val="000000" w:themeColor="text1"/>
          <w:lang w:val="en-GB"/>
        </w:rPr>
        <w:t>, Marianne. 1988. “</w:t>
      </w:r>
      <w:proofErr w:type="spellStart"/>
      <w:r w:rsidRPr="00E57F82">
        <w:rPr>
          <w:rFonts w:ascii="Arial" w:hAnsi="Arial" w:cs="Arial"/>
          <w:color w:val="000000" w:themeColor="text1"/>
          <w:lang w:val="en-GB"/>
        </w:rPr>
        <w:t>Eurolink</w:t>
      </w:r>
      <w:proofErr w:type="spellEnd"/>
      <w:r w:rsidRPr="00E57F82">
        <w:rPr>
          <w:rFonts w:ascii="Arial" w:hAnsi="Arial" w:cs="Arial"/>
          <w:color w:val="000000" w:themeColor="text1"/>
          <w:lang w:val="en-GB"/>
        </w:rPr>
        <w:t xml:space="preserve"> Age: An Example of European Lobbying”.  In: </w:t>
      </w:r>
      <w:r w:rsidRPr="00E57F82">
        <w:rPr>
          <w:rFonts w:ascii="Arial" w:hAnsi="Arial" w:cs="Arial"/>
          <w:i/>
          <w:iCs/>
          <w:color w:val="000000" w:themeColor="text1"/>
          <w:lang w:val="en-GB"/>
        </w:rPr>
        <w:t xml:space="preserve">Elderly </w:t>
      </w:r>
      <w:proofErr w:type="spellStart"/>
      <w:r w:rsidRPr="00E57F82">
        <w:rPr>
          <w:rFonts w:ascii="Arial" w:hAnsi="Arial" w:cs="Arial"/>
          <w:i/>
          <w:iCs/>
          <w:color w:val="000000" w:themeColor="text1"/>
          <w:lang w:val="en-GB"/>
        </w:rPr>
        <w:t>Deafblindness</w:t>
      </w:r>
      <w:proofErr w:type="spellEnd"/>
      <w:r w:rsidRPr="00E57F82">
        <w:rPr>
          <w:rFonts w:ascii="Arial" w:hAnsi="Arial" w:cs="Arial"/>
          <w:i/>
          <w:iCs/>
          <w:color w:val="000000" w:themeColor="text1"/>
          <w:lang w:val="en-GB"/>
        </w:rPr>
        <w:t>, Proceedings from 3</w:t>
      </w:r>
      <w:r w:rsidRPr="00E57F82">
        <w:rPr>
          <w:rFonts w:ascii="Arial" w:hAnsi="Arial" w:cs="Arial"/>
          <w:i/>
          <w:iCs/>
          <w:color w:val="000000" w:themeColor="text1"/>
          <w:vertAlign w:val="superscript"/>
          <w:lang w:val="en-GB"/>
        </w:rPr>
        <w:t>rd</w:t>
      </w:r>
      <w:r w:rsidRPr="00E57F82">
        <w:rPr>
          <w:rFonts w:ascii="Arial" w:hAnsi="Arial" w:cs="Arial"/>
          <w:i/>
          <w:iCs/>
          <w:color w:val="000000" w:themeColor="text1"/>
          <w:lang w:val="en-GB"/>
        </w:rPr>
        <w:t xml:space="preserve"> European Conference of Deafblind International’s Acquired </w:t>
      </w:r>
      <w:proofErr w:type="spellStart"/>
      <w:r w:rsidRPr="00E57F82">
        <w:rPr>
          <w:rFonts w:ascii="Arial" w:hAnsi="Arial" w:cs="Arial"/>
          <w:i/>
          <w:iCs/>
          <w:color w:val="000000" w:themeColor="text1"/>
          <w:lang w:val="en-GB"/>
        </w:rPr>
        <w:t>Deafblindness</w:t>
      </w:r>
      <w:proofErr w:type="spellEnd"/>
      <w:r w:rsidRPr="00E57F82">
        <w:rPr>
          <w:rFonts w:ascii="Arial" w:hAnsi="Arial" w:cs="Arial"/>
          <w:i/>
          <w:iCs/>
          <w:color w:val="000000" w:themeColor="text1"/>
          <w:lang w:val="en-GB"/>
        </w:rPr>
        <w:t xml:space="preserve"> Network</w:t>
      </w:r>
      <w:r w:rsidRPr="00E57F82">
        <w:rPr>
          <w:rFonts w:ascii="Arial" w:hAnsi="Arial" w:cs="Arial"/>
          <w:color w:val="000000" w:themeColor="text1"/>
          <w:lang w:val="en-GB"/>
        </w:rPr>
        <w:t xml:space="preserve">. 1988. </w:t>
      </w:r>
      <w:proofErr w:type="spellStart"/>
      <w:r w:rsidRPr="00E57F82">
        <w:rPr>
          <w:rFonts w:ascii="Arial" w:hAnsi="Arial" w:cs="Arial"/>
          <w:color w:val="000000" w:themeColor="text1"/>
          <w:lang w:val="en-GB"/>
        </w:rPr>
        <w:t>Marcelli</w:t>
      </w:r>
      <w:proofErr w:type="spellEnd"/>
      <w:r w:rsidRPr="00E57F82">
        <w:rPr>
          <w:rFonts w:ascii="Arial" w:hAnsi="Arial" w:cs="Arial"/>
          <w:color w:val="000000" w:themeColor="text1"/>
          <w:lang w:val="en-GB"/>
        </w:rPr>
        <w:t xml:space="preserve"> di </w:t>
      </w:r>
      <w:proofErr w:type="spellStart"/>
      <w:r w:rsidRPr="00E57F82">
        <w:rPr>
          <w:rFonts w:ascii="Arial" w:hAnsi="Arial" w:cs="Arial"/>
          <w:color w:val="000000" w:themeColor="text1"/>
          <w:lang w:val="en-GB"/>
        </w:rPr>
        <w:t>Numana</w:t>
      </w:r>
      <w:proofErr w:type="spellEnd"/>
      <w:r w:rsidRPr="00E57F82">
        <w:rPr>
          <w:rFonts w:ascii="Arial" w:hAnsi="Arial" w:cs="Arial"/>
          <w:color w:val="000000" w:themeColor="text1"/>
          <w:lang w:val="en-GB"/>
        </w:rPr>
        <w:t xml:space="preserve">, 27 October 1998. Ed. Mathews, Malcolm &amp; Green, William. </w:t>
      </w:r>
      <w:proofErr w:type="spellStart"/>
      <w:r w:rsidRPr="00E57F82">
        <w:rPr>
          <w:rFonts w:ascii="Arial" w:hAnsi="Arial" w:cs="Arial"/>
          <w:color w:val="000000" w:themeColor="text1"/>
          <w:lang w:val="en-GB"/>
        </w:rPr>
        <w:t>Osimo</w:t>
      </w:r>
      <w:proofErr w:type="spellEnd"/>
      <w:r w:rsidRPr="00E57F82">
        <w:rPr>
          <w:rFonts w:ascii="Arial" w:hAnsi="Arial" w:cs="Arial"/>
          <w:color w:val="000000" w:themeColor="text1"/>
          <w:lang w:val="en-GB"/>
        </w:rPr>
        <w:t xml:space="preserve"> (AN), Italy; Paris, Ontario, Canada: Lega del Filo </w:t>
      </w:r>
      <w:proofErr w:type="spellStart"/>
      <w:r w:rsidRPr="00E57F82">
        <w:rPr>
          <w:rFonts w:ascii="Arial" w:hAnsi="Arial" w:cs="Arial"/>
          <w:color w:val="000000" w:themeColor="text1"/>
          <w:lang w:val="en-GB"/>
        </w:rPr>
        <w:t>d’Oro</w:t>
      </w:r>
      <w:proofErr w:type="spellEnd"/>
      <w:r w:rsidRPr="00E57F82">
        <w:rPr>
          <w:rFonts w:ascii="Arial" w:hAnsi="Arial" w:cs="Arial"/>
          <w:color w:val="000000" w:themeColor="text1"/>
          <w:lang w:val="en-GB"/>
        </w:rPr>
        <w:t>; Deafblind International; pp. 13</w:t>
      </w:r>
      <w:r w:rsidRPr="00E57F82" w:rsidDel="008B5961">
        <w:rPr>
          <w:rFonts w:ascii="Arial" w:hAnsi="Arial" w:cs="Arial"/>
          <w:color w:val="000000" w:themeColor="text1"/>
          <w:lang w:val="en-GB"/>
        </w:rPr>
        <w:t>‒</w:t>
      </w:r>
      <w:r w:rsidRPr="00E57F82">
        <w:rPr>
          <w:rFonts w:ascii="Arial" w:hAnsi="Arial" w:cs="Arial"/>
          <w:color w:val="000000" w:themeColor="text1"/>
          <w:lang w:val="en-GB"/>
        </w:rPr>
        <w:t>23.</w:t>
      </w:r>
      <w:r w:rsidRPr="00E57F82" w:rsidDel="008B5961">
        <w:rPr>
          <w:rFonts w:ascii="Arial" w:hAnsi="Arial" w:cs="Arial"/>
          <w:color w:val="000000" w:themeColor="text1"/>
          <w:lang w:val="en-GB"/>
        </w:rPr>
        <w:br/>
      </w:r>
      <w:r w:rsidRPr="00E57F82">
        <w:rPr>
          <w:rFonts w:ascii="Arial" w:hAnsi="Arial" w:cs="Arial"/>
          <w:color w:val="000000" w:themeColor="text1"/>
          <w:lang w:val="en-GB"/>
        </w:rPr>
        <w:t xml:space="preserve">Available at </w:t>
      </w:r>
      <w:hyperlink r:id="rId30" w:history="1">
        <w:r w:rsidRPr="00E57F82">
          <w:rPr>
            <w:rStyle w:val="Hyperlink"/>
            <w:rFonts w:ascii="Arial" w:hAnsi="Arial" w:cs="Arial"/>
            <w:color w:val="000000" w:themeColor="text1"/>
            <w:lang w:val="en-GB"/>
          </w:rPr>
          <w:t>https://eric.ed.gov/?id=ED448541</w:t>
        </w:r>
      </w:hyperlink>
    </w:p>
    <w:p w14:paraId="4832DEA7" w14:textId="77777777" w:rsidR="005C7F1D" w:rsidRDefault="005C7F1D" w:rsidP="00F67E3B">
      <w:pPr>
        <w:spacing w:before="0" w:after="120"/>
        <w:ind w:right="-2"/>
        <w:rPr>
          <w:rFonts w:cs="Arial"/>
          <w:color w:val="000000" w:themeColor="text1"/>
          <w:lang w:val="en-GB"/>
        </w:rPr>
      </w:pPr>
    </w:p>
    <w:p w14:paraId="4F7E328A" w14:textId="62948FB9"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 xml:space="preserve">Edberg, P. O. 2012. “Older people with severe dual sensory loss </w:t>
      </w:r>
      <w:r w:rsidRPr="00E57F82" w:rsidDel="008B5961">
        <w:rPr>
          <w:rFonts w:cs="Arial"/>
          <w:color w:val="000000" w:themeColor="text1"/>
          <w:lang w:val="en-GB"/>
        </w:rPr>
        <w:t>–</w:t>
      </w:r>
      <w:r w:rsidRPr="00E57F82">
        <w:rPr>
          <w:rFonts w:cs="Arial"/>
          <w:color w:val="000000" w:themeColor="text1"/>
          <w:lang w:val="en-GB"/>
        </w:rPr>
        <w:t xml:space="preserve"> a public health problem?”. In </w:t>
      </w:r>
      <w:r w:rsidRPr="00E57F82">
        <w:rPr>
          <w:rFonts w:cs="Arial"/>
          <w:i/>
          <w:iCs/>
          <w:color w:val="000000" w:themeColor="text1"/>
          <w:lang w:val="en-GB"/>
        </w:rPr>
        <w:t>A Good Senior Life with Dual Sensory Loss</w:t>
      </w:r>
      <w:r w:rsidRPr="00E57F82">
        <w:rPr>
          <w:rFonts w:cs="Arial"/>
          <w:color w:val="000000" w:themeColor="text1"/>
          <w:lang w:val="en-GB"/>
        </w:rPr>
        <w:t xml:space="preserve">. Ed. Lasse </w:t>
      </w:r>
      <w:proofErr w:type="spellStart"/>
      <w:r w:rsidRPr="00E57F82">
        <w:rPr>
          <w:rFonts w:cs="Arial"/>
          <w:color w:val="000000" w:themeColor="text1"/>
          <w:lang w:val="en-GB"/>
        </w:rPr>
        <w:t>Winther</w:t>
      </w:r>
      <w:proofErr w:type="spellEnd"/>
      <w:r w:rsidRPr="00E57F82">
        <w:rPr>
          <w:rFonts w:cs="Arial"/>
          <w:color w:val="000000" w:themeColor="text1"/>
          <w:lang w:val="en-GB"/>
        </w:rPr>
        <w:t xml:space="preserve"> </w:t>
      </w:r>
      <w:proofErr w:type="spellStart"/>
      <w:r w:rsidRPr="00E57F82">
        <w:rPr>
          <w:rFonts w:cs="Arial"/>
          <w:color w:val="000000" w:themeColor="text1"/>
          <w:lang w:val="en-GB"/>
        </w:rPr>
        <w:t>Wehner</w:t>
      </w:r>
      <w:proofErr w:type="spellEnd"/>
      <w:r w:rsidRPr="00E57F82">
        <w:rPr>
          <w:rFonts w:cs="Arial"/>
          <w:color w:val="000000" w:themeColor="text1"/>
          <w:lang w:val="en-GB"/>
        </w:rPr>
        <w:t xml:space="preserve">. </w:t>
      </w:r>
      <w:proofErr w:type="spellStart"/>
      <w:r w:rsidRPr="00E57F82">
        <w:rPr>
          <w:rFonts w:cs="Arial"/>
          <w:color w:val="000000" w:themeColor="text1"/>
          <w:lang w:val="en-GB"/>
        </w:rPr>
        <w:t>Dronninglund</w:t>
      </w:r>
      <w:proofErr w:type="spellEnd"/>
      <w:r w:rsidRPr="00E57F82">
        <w:rPr>
          <w:rFonts w:cs="Arial"/>
          <w:color w:val="000000" w:themeColor="text1"/>
          <w:lang w:val="en-GB"/>
        </w:rPr>
        <w:t>, Denmark: Nordic Centre for Welfare and Social Issues; pp. 4</w:t>
      </w:r>
      <w:r w:rsidRPr="00E57F82" w:rsidDel="008B5961">
        <w:rPr>
          <w:rFonts w:cs="Arial"/>
          <w:color w:val="000000" w:themeColor="text1"/>
          <w:lang w:val="en-GB"/>
        </w:rPr>
        <w:t>–</w:t>
      </w:r>
      <w:r w:rsidRPr="00E57F82">
        <w:rPr>
          <w:rFonts w:cs="Arial"/>
          <w:color w:val="000000" w:themeColor="text1"/>
          <w:lang w:val="en-GB"/>
        </w:rPr>
        <w:t>6.</w:t>
      </w:r>
      <w:r w:rsidRPr="00E57F82" w:rsidDel="008B5961">
        <w:rPr>
          <w:rFonts w:cs="Arial"/>
          <w:color w:val="000000" w:themeColor="text1"/>
          <w:lang w:val="en-GB"/>
        </w:rPr>
        <w:br/>
      </w:r>
      <w:r w:rsidRPr="00E57F82">
        <w:rPr>
          <w:rFonts w:cs="Arial"/>
          <w:color w:val="000000" w:themeColor="text1"/>
          <w:lang w:val="en-GB"/>
        </w:rPr>
        <w:t xml:space="preserve">Available at </w:t>
      </w:r>
      <w:hyperlink r:id="rId31" w:history="1">
        <w:r w:rsidRPr="00E57F82">
          <w:rPr>
            <w:rStyle w:val="Hyperlink"/>
            <w:rFonts w:cs="Arial"/>
            <w:color w:val="000000" w:themeColor="text1"/>
            <w:lang w:val="en-GB"/>
          </w:rPr>
          <w:t>https://nordicwelfare.org/wp-content/uploads/2017/10/A20Good20Senior20Life20with20Dual20Sensory20Loss.pdf</w:t>
        </w:r>
      </w:hyperlink>
    </w:p>
    <w:p w14:paraId="563270A0" w14:textId="77777777" w:rsidR="005C7F1D" w:rsidRDefault="005C7F1D" w:rsidP="00F67E3B">
      <w:pPr>
        <w:pStyle w:val="Default"/>
        <w:spacing w:after="120"/>
        <w:ind w:right="-2"/>
        <w:rPr>
          <w:rFonts w:ascii="Arial" w:hAnsi="Arial" w:cs="Arial"/>
          <w:i/>
          <w:iCs/>
          <w:color w:val="000000" w:themeColor="text1"/>
          <w:lang w:val="en-GB"/>
        </w:rPr>
      </w:pPr>
    </w:p>
    <w:p w14:paraId="3765B20C" w14:textId="74C57550" w:rsidR="00132C72" w:rsidRPr="00E57F82" w:rsidRDefault="00132C72" w:rsidP="00F67E3B">
      <w:pPr>
        <w:pStyle w:val="Default"/>
        <w:spacing w:after="120"/>
        <w:ind w:right="-2"/>
        <w:rPr>
          <w:rFonts w:ascii="Arial" w:hAnsi="Arial" w:cs="Arial"/>
          <w:color w:val="000000" w:themeColor="text1"/>
          <w:lang w:val="en-GB"/>
        </w:rPr>
      </w:pPr>
      <w:r w:rsidRPr="00E57F82">
        <w:rPr>
          <w:rFonts w:ascii="Arial" w:hAnsi="Arial" w:cs="Arial"/>
          <w:i/>
          <w:iCs/>
          <w:color w:val="000000" w:themeColor="text1"/>
          <w:lang w:val="en-GB"/>
        </w:rPr>
        <w:t xml:space="preserve">Elderly </w:t>
      </w:r>
      <w:proofErr w:type="spellStart"/>
      <w:r w:rsidRPr="00E57F82">
        <w:rPr>
          <w:rFonts w:ascii="Arial" w:hAnsi="Arial" w:cs="Arial"/>
          <w:i/>
          <w:iCs/>
          <w:color w:val="000000" w:themeColor="text1"/>
          <w:lang w:val="en-GB"/>
        </w:rPr>
        <w:t>Deafblindness</w:t>
      </w:r>
      <w:proofErr w:type="spellEnd"/>
      <w:r w:rsidRPr="00E57F82">
        <w:rPr>
          <w:rFonts w:ascii="Arial" w:hAnsi="Arial" w:cs="Arial"/>
          <w:i/>
          <w:iCs/>
          <w:color w:val="000000" w:themeColor="text1"/>
          <w:lang w:val="en-GB"/>
        </w:rPr>
        <w:t>, Proceedings from 3</w:t>
      </w:r>
      <w:r w:rsidRPr="00E57F82">
        <w:rPr>
          <w:rFonts w:ascii="Arial" w:hAnsi="Arial" w:cs="Arial"/>
          <w:i/>
          <w:iCs/>
          <w:color w:val="000000" w:themeColor="text1"/>
          <w:vertAlign w:val="superscript"/>
          <w:lang w:val="en-GB"/>
        </w:rPr>
        <w:t>rd</w:t>
      </w:r>
      <w:r w:rsidRPr="00E57F82">
        <w:rPr>
          <w:rFonts w:ascii="Arial" w:hAnsi="Arial" w:cs="Arial"/>
          <w:i/>
          <w:iCs/>
          <w:color w:val="000000" w:themeColor="text1"/>
          <w:lang w:val="en-GB"/>
        </w:rPr>
        <w:t xml:space="preserve"> European Conference of Deafblind International’s Acquired </w:t>
      </w:r>
      <w:proofErr w:type="spellStart"/>
      <w:r w:rsidRPr="00E57F82">
        <w:rPr>
          <w:rFonts w:ascii="Arial" w:hAnsi="Arial" w:cs="Arial"/>
          <w:i/>
          <w:iCs/>
          <w:color w:val="000000" w:themeColor="text1"/>
          <w:lang w:val="en-GB"/>
        </w:rPr>
        <w:t>Deafblindness</w:t>
      </w:r>
      <w:proofErr w:type="spellEnd"/>
      <w:r w:rsidRPr="00E57F82">
        <w:rPr>
          <w:rFonts w:ascii="Arial" w:hAnsi="Arial" w:cs="Arial"/>
          <w:i/>
          <w:iCs/>
          <w:color w:val="000000" w:themeColor="text1"/>
          <w:lang w:val="en-GB"/>
        </w:rPr>
        <w:t xml:space="preserve"> Network</w:t>
      </w:r>
      <w:r w:rsidRPr="00E57F82">
        <w:rPr>
          <w:rFonts w:ascii="Arial" w:hAnsi="Arial" w:cs="Arial"/>
          <w:color w:val="000000" w:themeColor="text1"/>
          <w:lang w:val="en-GB"/>
        </w:rPr>
        <w:t xml:space="preserve">. 1988. </w:t>
      </w:r>
      <w:proofErr w:type="spellStart"/>
      <w:r w:rsidRPr="00E57F82">
        <w:rPr>
          <w:rFonts w:ascii="Arial" w:hAnsi="Arial" w:cs="Arial"/>
          <w:color w:val="000000" w:themeColor="text1"/>
          <w:lang w:val="en-GB"/>
        </w:rPr>
        <w:t>Marcelli</w:t>
      </w:r>
      <w:proofErr w:type="spellEnd"/>
      <w:r w:rsidRPr="00E57F82">
        <w:rPr>
          <w:rFonts w:ascii="Arial" w:hAnsi="Arial" w:cs="Arial"/>
          <w:color w:val="000000" w:themeColor="text1"/>
          <w:lang w:val="en-GB"/>
        </w:rPr>
        <w:t xml:space="preserve"> di </w:t>
      </w:r>
      <w:proofErr w:type="spellStart"/>
      <w:r w:rsidRPr="00E57F82">
        <w:rPr>
          <w:rFonts w:ascii="Arial" w:hAnsi="Arial" w:cs="Arial"/>
          <w:color w:val="000000" w:themeColor="text1"/>
          <w:lang w:val="en-GB"/>
        </w:rPr>
        <w:t>Numana</w:t>
      </w:r>
      <w:proofErr w:type="spellEnd"/>
      <w:r w:rsidRPr="00E57F82">
        <w:rPr>
          <w:rFonts w:ascii="Arial" w:hAnsi="Arial" w:cs="Arial"/>
          <w:color w:val="000000" w:themeColor="text1"/>
          <w:lang w:val="en-GB"/>
        </w:rPr>
        <w:t xml:space="preserve">, 27 October 1998. Ed. Mathews, Malcolm &amp; Green, William. </w:t>
      </w:r>
      <w:proofErr w:type="spellStart"/>
      <w:r w:rsidRPr="00E57F82">
        <w:rPr>
          <w:rFonts w:ascii="Arial" w:hAnsi="Arial" w:cs="Arial"/>
          <w:color w:val="000000" w:themeColor="text1"/>
          <w:lang w:val="en-GB"/>
        </w:rPr>
        <w:t>Osimo</w:t>
      </w:r>
      <w:proofErr w:type="spellEnd"/>
      <w:r w:rsidRPr="00E57F82">
        <w:rPr>
          <w:rFonts w:ascii="Arial" w:hAnsi="Arial" w:cs="Arial"/>
          <w:color w:val="000000" w:themeColor="text1"/>
          <w:lang w:val="en-GB"/>
        </w:rPr>
        <w:t xml:space="preserve"> (AN), Italy; Paris, Ontario, Canada: Lega del Filo </w:t>
      </w:r>
      <w:proofErr w:type="spellStart"/>
      <w:r w:rsidRPr="00E57F82">
        <w:rPr>
          <w:rFonts w:ascii="Arial" w:hAnsi="Arial" w:cs="Arial"/>
          <w:color w:val="000000" w:themeColor="text1"/>
          <w:lang w:val="en-GB"/>
        </w:rPr>
        <w:t>d’Oro</w:t>
      </w:r>
      <w:proofErr w:type="spellEnd"/>
      <w:r w:rsidRPr="00E57F82">
        <w:rPr>
          <w:rFonts w:ascii="Arial" w:hAnsi="Arial" w:cs="Arial"/>
          <w:color w:val="000000" w:themeColor="text1"/>
          <w:lang w:val="en-GB"/>
        </w:rPr>
        <w:t>; Deafblind International.</w:t>
      </w:r>
      <w:r w:rsidRPr="00E57F82" w:rsidDel="008B5961">
        <w:rPr>
          <w:rFonts w:ascii="Arial" w:hAnsi="Arial" w:cs="Arial"/>
          <w:color w:val="000000" w:themeColor="text1"/>
          <w:lang w:val="en-GB"/>
        </w:rPr>
        <w:br/>
      </w:r>
      <w:r w:rsidRPr="00E57F82">
        <w:rPr>
          <w:rFonts w:ascii="Arial" w:hAnsi="Arial" w:cs="Arial"/>
          <w:color w:val="000000" w:themeColor="text1"/>
          <w:lang w:val="en-GB"/>
        </w:rPr>
        <w:t xml:space="preserve">Available at </w:t>
      </w:r>
      <w:hyperlink r:id="rId32" w:history="1">
        <w:r w:rsidRPr="00E57F82">
          <w:rPr>
            <w:rStyle w:val="Hyperlink"/>
            <w:rFonts w:ascii="Arial" w:hAnsi="Arial" w:cs="Arial"/>
            <w:color w:val="000000" w:themeColor="text1"/>
            <w:lang w:val="en-GB"/>
          </w:rPr>
          <w:t>https://eric.ed.gov/?id=ED448541</w:t>
        </w:r>
      </w:hyperlink>
    </w:p>
    <w:p w14:paraId="6D617C08" w14:textId="77777777" w:rsidR="005C7F1D" w:rsidRDefault="005C7F1D" w:rsidP="00F67E3B">
      <w:pPr>
        <w:pStyle w:val="Default"/>
        <w:spacing w:after="120"/>
        <w:ind w:right="-2"/>
        <w:rPr>
          <w:rFonts w:ascii="Arial" w:hAnsi="Arial" w:cs="Arial"/>
          <w:color w:val="000000" w:themeColor="text1"/>
          <w:lang w:val="en-GB"/>
        </w:rPr>
      </w:pPr>
    </w:p>
    <w:p w14:paraId="536C4F00" w14:textId="68179FFC" w:rsidR="00132C72" w:rsidRPr="00E57F82" w:rsidRDefault="00132C72" w:rsidP="00F67E3B">
      <w:pPr>
        <w:pStyle w:val="Default"/>
        <w:spacing w:after="120"/>
        <w:ind w:right="-2"/>
        <w:rPr>
          <w:rFonts w:ascii="Arial" w:hAnsi="Arial" w:cs="Arial"/>
          <w:color w:val="000000" w:themeColor="text1"/>
          <w:lang w:val="en-GB"/>
        </w:rPr>
      </w:pPr>
      <w:r w:rsidRPr="00E57F82">
        <w:rPr>
          <w:rFonts w:ascii="Arial" w:hAnsi="Arial" w:cs="Arial"/>
          <w:color w:val="000000" w:themeColor="text1"/>
          <w:lang w:val="en-GB"/>
        </w:rPr>
        <w:t xml:space="preserve">European Union. 2004. </w:t>
      </w:r>
      <w:r w:rsidRPr="00E57F82">
        <w:rPr>
          <w:rFonts w:ascii="Arial" w:hAnsi="Arial" w:cs="Arial"/>
          <w:i/>
          <w:iCs/>
          <w:color w:val="000000" w:themeColor="text1"/>
          <w:lang w:val="en-GB"/>
        </w:rPr>
        <w:t>Declaration of the European Parliament on the rights of deafblind people</w:t>
      </w:r>
      <w:r w:rsidRPr="00E57F82">
        <w:rPr>
          <w:rFonts w:ascii="Arial" w:hAnsi="Arial" w:cs="Arial"/>
          <w:color w:val="000000" w:themeColor="text1"/>
          <w:lang w:val="en-GB"/>
        </w:rPr>
        <w:t>.</w:t>
      </w:r>
      <w:r w:rsidRPr="00E57F82" w:rsidDel="008B5961">
        <w:rPr>
          <w:rFonts w:ascii="Arial" w:hAnsi="Arial" w:cs="Arial"/>
          <w:color w:val="000000" w:themeColor="text1"/>
          <w:lang w:val="en-GB"/>
        </w:rPr>
        <w:br/>
      </w:r>
      <w:r w:rsidRPr="00E57F82">
        <w:rPr>
          <w:rFonts w:ascii="Arial" w:hAnsi="Arial" w:cs="Arial"/>
          <w:color w:val="000000" w:themeColor="text1"/>
          <w:lang w:val="en-GB"/>
        </w:rPr>
        <w:t xml:space="preserve">Available at </w:t>
      </w:r>
      <w:hyperlink r:id="rId33" w:history="1">
        <w:r w:rsidRPr="00E57F82">
          <w:rPr>
            <w:rStyle w:val="Hyperlink"/>
            <w:rFonts w:ascii="Arial" w:hAnsi="Arial" w:cs="Arial"/>
            <w:color w:val="000000" w:themeColor="text1"/>
            <w:lang w:val="en-GB"/>
          </w:rPr>
          <w:t>https://www.europarl.europa.eu/doceo/document/TA-5-2004-0277_EN.html?redirect</w:t>
        </w:r>
      </w:hyperlink>
    </w:p>
    <w:p w14:paraId="67CDF355" w14:textId="77777777" w:rsidR="005C7F1D" w:rsidRDefault="005C7F1D" w:rsidP="00F67E3B">
      <w:pPr>
        <w:pStyle w:val="Default"/>
        <w:spacing w:after="120"/>
        <w:ind w:right="-2"/>
        <w:rPr>
          <w:rFonts w:ascii="Arial" w:hAnsi="Arial" w:cs="Arial"/>
          <w:color w:val="000000" w:themeColor="text1"/>
          <w:lang w:val="de-DE"/>
        </w:rPr>
      </w:pPr>
    </w:p>
    <w:p w14:paraId="7D1F8844" w14:textId="4FE037EA" w:rsidR="00132C72" w:rsidRPr="00E57F82" w:rsidRDefault="00132C72" w:rsidP="00F67E3B">
      <w:pPr>
        <w:pStyle w:val="Default"/>
        <w:spacing w:after="120"/>
        <w:ind w:right="-2"/>
        <w:rPr>
          <w:rFonts w:ascii="Arial" w:hAnsi="Arial" w:cs="Arial"/>
          <w:color w:val="000000" w:themeColor="text1"/>
          <w:lang w:val="en-GB"/>
        </w:rPr>
      </w:pPr>
      <w:r w:rsidRPr="00E57F82">
        <w:rPr>
          <w:rFonts w:ascii="Arial" w:hAnsi="Arial" w:cs="Arial"/>
          <w:color w:val="000000" w:themeColor="text1"/>
          <w:lang w:val="de-DE"/>
        </w:rPr>
        <w:t xml:space="preserve">Fraser, Sarah A., </w:t>
      </w:r>
      <w:proofErr w:type="spellStart"/>
      <w:r w:rsidRPr="00E57F82">
        <w:rPr>
          <w:rFonts w:ascii="Arial" w:hAnsi="Arial" w:cs="Arial"/>
          <w:color w:val="000000" w:themeColor="text1"/>
          <w:lang w:val="de-DE"/>
        </w:rPr>
        <w:t>Southall</w:t>
      </w:r>
      <w:proofErr w:type="spellEnd"/>
      <w:r w:rsidRPr="00E57F82">
        <w:rPr>
          <w:rFonts w:ascii="Arial" w:hAnsi="Arial" w:cs="Arial"/>
          <w:color w:val="000000" w:themeColor="text1"/>
          <w:lang w:val="de-DE"/>
        </w:rPr>
        <w:t xml:space="preserve">, Kenneth E. &amp; Wittich, Walter. </w:t>
      </w:r>
      <w:r w:rsidRPr="00E57F82">
        <w:rPr>
          <w:rFonts w:ascii="Arial" w:hAnsi="Arial" w:cs="Arial"/>
          <w:color w:val="000000" w:themeColor="text1"/>
          <w:lang w:val="en-GB"/>
        </w:rPr>
        <w:t xml:space="preserve">2019. “Exploring Professionals’ Experiences in the Rehabilitation of Older Clients with Dual-Sensory Impairment”. </w:t>
      </w:r>
      <w:r w:rsidRPr="00E57F82">
        <w:rPr>
          <w:rFonts w:ascii="Arial" w:hAnsi="Arial" w:cs="Arial"/>
          <w:i/>
          <w:iCs/>
          <w:color w:val="000000" w:themeColor="text1"/>
          <w:lang w:val="fr-FR"/>
        </w:rPr>
        <w:t xml:space="preserve">Canadian Journal on </w:t>
      </w:r>
      <w:proofErr w:type="spellStart"/>
      <w:r w:rsidRPr="00E57F82">
        <w:rPr>
          <w:rFonts w:ascii="Arial" w:hAnsi="Arial" w:cs="Arial"/>
          <w:i/>
          <w:iCs/>
          <w:color w:val="000000" w:themeColor="text1"/>
          <w:lang w:val="fr-FR"/>
        </w:rPr>
        <w:t>Aging</w:t>
      </w:r>
      <w:proofErr w:type="spellEnd"/>
      <w:r w:rsidRPr="00E57F82">
        <w:rPr>
          <w:rFonts w:ascii="Arial" w:hAnsi="Arial" w:cs="Arial"/>
          <w:i/>
          <w:iCs/>
          <w:color w:val="000000" w:themeColor="text1"/>
          <w:lang w:val="fr-FR"/>
        </w:rPr>
        <w:t xml:space="preserve"> / La Revue canadienne du vieillissement</w:t>
      </w:r>
      <w:r w:rsidRPr="00E57F82">
        <w:rPr>
          <w:rFonts w:ascii="Arial" w:hAnsi="Arial" w:cs="Arial"/>
          <w:color w:val="000000" w:themeColor="text1"/>
          <w:lang w:val="fr-FR"/>
        </w:rPr>
        <w:t xml:space="preserve"> 38 (4); pp. 481</w:t>
      </w:r>
      <w:r w:rsidRPr="00E57F82" w:rsidDel="008B5961">
        <w:rPr>
          <w:rFonts w:ascii="Arial" w:hAnsi="Arial" w:cs="Arial"/>
          <w:color w:val="000000" w:themeColor="text1"/>
          <w:lang w:val="fr-FR"/>
        </w:rPr>
        <w:t>–</w:t>
      </w:r>
      <w:r w:rsidRPr="00E57F82">
        <w:rPr>
          <w:rFonts w:ascii="Arial" w:hAnsi="Arial" w:cs="Arial"/>
          <w:color w:val="000000" w:themeColor="text1"/>
          <w:lang w:val="fr-FR"/>
        </w:rPr>
        <w:t>492.</w:t>
      </w:r>
      <w:r w:rsidRPr="00E57F82" w:rsidDel="008B5961">
        <w:rPr>
          <w:rFonts w:ascii="Arial" w:hAnsi="Arial" w:cs="Arial"/>
          <w:color w:val="000000" w:themeColor="text1"/>
          <w:lang w:val="fr-FR"/>
        </w:rPr>
        <w:br/>
      </w:r>
      <w:r w:rsidRPr="00E57F82">
        <w:rPr>
          <w:rFonts w:ascii="Arial" w:hAnsi="Arial" w:cs="Arial"/>
          <w:color w:val="000000" w:themeColor="text1"/>
          <w:lang w:val="en-GB"/>
        </w:rPr>
        <w:t xml:space="preserve">Available at </w:t>
      </w:r>
      <w:hyperlink r:id="rId34" w:history="1">
        <w:r w:rsidRPr="00E57F82">
          <w:rPr>
            <w:rStyle w:val="Hyperlink"/>
            <w:rFonts w:ascii="Arial" w:hAnsi="Arial" w:cs="Arial"/>
            <w:color w:val="000000" w:themeColor="text1"/>
            <w:lang w:val="en-GB"/>
          </w:rPr>
          <w:t>https://www.cambridge.org/core/services/aop-cambridge-core/content/view/F71FAB85066CFF0AAC6E65E034972ECB/S0714980819000035a.pdf/exploring-professionals-experiences-in-the-rehabilitation-of-older-clients-with-dual-sensory-impairment.pdf</w:t>
        </w:r>
      </w:hyperlink>
    </w:p>
    <w:p w14:paraId="1C98AD93" w14:textId="77777777" w:rsidR="005C7F1D" w:rsidRDefault="005C7F1D" w:rsidP="00F67E3B">
      <w:pPr>
        <w:autoSpaceDE w:val="0"/>
        <w:autoSpaceDN w:val="0"/>
        <w:adjustRightInd w:val="0"/>
        <w:spacing w:before="0" w:after="120"/>
        <w:ind w:right="-2"/>
        <w:rPr>
          <w:rFonts w:cs="Arial"/>
          <w:color w:val="000000" w:themeColor="text1"/>
          <w:lang w:val="en-US"/>
        </w:rPr>
      </w:pPr>
    </w:p>
    <w:p w14:paraId="3DBB8DAB" w14:textId="62FCF039" w:rsidR="00132C72" w:rsidRPr="00E57F82" w:rsidRDefault="00132C72" w:rsidP="00F67E3B">
      <w:pPr>
        <w:autoSpaceDE w:val="0"/>
        <w:autoSpaceDN w:val="0"/>
        <w:adjustRightInd w:val="0"/>
        <w:spacing w:before="0" w:after="120"/>
        <w:ind w:right="-2"/>
        <w:rPr>
          <w:rFonts w:cs="Arial"/>
          <w:color w:val="000000" w:themeColor="text1"/>
          <w:lang w:val="en-GB"/>
        </w:rPr>
      </w:pPr>
      <w:proofErr w:type="spellStart"/>
      <w:r w:rsidRPr="00E57F82">
        <w:rPr>
          <w:rFonts w:cs="Arial"/>
          <w:color w:val="000000" w:themeColor="text1"/>
          <w:lang w:val="en-US"/>
        </w:rPr>
        <w:t>Gade</w:t>
      </w:r>
      <w:proofErr w:type="spellEnd"/>
      <w:r w:rsidRPr="00E57F82">
        <w:rPr>
          <w:rFonts w:cs="Arial"/>
          <w:color w:val="000000" w:themeColor="text1"/>
          <w:lang w:val="en-US"/>
        </w:rPr>
        <w:t xml:space="preserve"> </w:t>
      </w:r>
      <w:proofErr w:type="spellStart"/>
      <w:r w:rsidRPr="00E57F82">
        <w:rPr>
          <w:rFonts w:cs="Arial"/>
          <w:color w:val="000000" w:themeColor="text1"/>
          <w:lang w:val="en-US"/>
        </w:rPr>
        <w:t>Haanes</w:t>
      </w:r>
      <w:proofErr w:type="spellEnd"/>
      <w:r w:rsidRPr="00E57F82">
        <w:rPr>
          <w:rFonts w:cs="Arial"/>
          <w:color w:val="000000" w:themeColor="text1"/>
          <w:lang w:val="en-US"/>
        </w:rPr>
        <w:t xml:space="preserve">, Gro, </w:t>
      </w:r>
      <w:proofErr w:type="spellStart"/>
      <w:r w:rsidRPr="00E57F82">
        <w:rPr>
          <w:rFonts w:cs="Arial"/>
          <w:color w:val="000000" w:themeColor="text1"/>
          <w:lang w:val="en-US"/>
        </w:rPr>
        <w:t>Roin</w:t>
      </w:r>
      <w:proofErr w:type="spellEnd"/>
      <w:r w:rsidRPr="00E57F82">
        <w:rPr>
          <w:rFonts w:cs="Arial"/>
          <w:color w:val="000000" w:themeColor="text1"/>
          <w:lang w:val="en-US"/>
        </w:rPr>
        <w:t xml:space="preserve">, </w:t>
      </w:r>
      <w:proofErr w:type="spellStart"/>
      <w:r w:rsidRPr="00E57F82">
        <w:rPr>
          <w:rFonts w:cs="Arial"/>
          <w:color w:val="000000" w:themeColor="text1"/>
          <w:lang w:val="en-US"/>
        </w:rPr>
        <w:t>Ása</w:t>
      </w:r>
      <w:proofErr w:type="spellEnd"/>
      <w:r w:rsidRPr="00E57F82">
        <w:rPr>
          <w:rFonts w:cs="Arial"/>
          <w:color w:val="000000" w:themeColor="text1"/>
          <w:lang w:val="en-US"/>
        </w:rPr>
        <w:t xml:space="preserve"> &amp; </w:t>
      </w:r>
      <w:proofErr w:type="spellStart"/>
      <w:r w:rsidRPr="00E57F82">
        <w:rPr>
          <w:rFonts w:cs="Arial"/>
          <w:color w:val="000000" w:themeColor="text1"/>
          <w:lang w:val="en-US"/>
        </w:rPr>
        <w:t>Skaalum</w:t>
      </w:r>
      <w:proofErr w:type="spellEnd"/>
      <w:r w:rsidRPr="00E57F82">
        <w:rPr>
          <w:rFonts w:cs="Arial"/>
          <w:color w:val="000000" w:themeColor="text1"/>
          <w:lang w:val="en-US"/>
        </w:rPr>
        <w:t xml:space="preserve"> Petersen, Maria. </w:t>
      </w:r>
      <w:r w:rsidRPr="00E57F82">
        <w:rPr>
          <w:rFonts w:cs="Arial"/>
          <w:color w:val="000000" w:themeColor="text1"/>
          <w:lang w:val="en-GB"/>
        </w:rPr>
        <w:t xml:space="preserve">2021. “Preventive Home Visit (PHV) Screening of Hearing and Vision Among Older Adults in </w:t>
      </w:r>
      <w:proofErr w:type="spellStart"/>
      <w:r w:rsidRPr="00E57F82">
        <w:rPr>
          <w:rFonts w:cs="Arial"/>
          <w:color w:val="000000" w:themeColor="text1"/>
          <w:lang w:val="en-GB"/>
        </w:rPr>
        <w:t>Tórshavn</w:t>
      </w:r>
      <w:proofErr w:type="spellEnd"/>
      <w:r w:rsidRPr="00E57F82">
        <w:rPr>
          <w:rFonts w:cs="Arial"/>
          <w:color w:val="000000" w:themeColor="text1"/>
          <w:lang w:val="en-GB"/>
        </w:rPr>
        <w:t xml:space="preserve">, Faroe Islands: A Feasibility Study in a Small-Scale Community”. </w:t>
      </w:r>
      <w:r w:rsidRPr="00E57F82">
        <w:rPr>
          <w:rFonts w:cs="Arial"/>
          <w:i/>
          <w:iCs/>
          <w:color w:val="000000" w:themeColor="text1"/>
          <w:lang w:val="en-GB"/>
        </w:rPr>
        <w:t>Journal of Multidisciplinary Healthcare</w:t>
      </w:r>
      <w:r w:rsidRPr="00E57F82">
        <w:rPr>
          <w:rFonts w:cs="Arial"/>
          <w:color w:val="000000" w:themeColor="text1"/>
          <w:lang w:val="en-GB"/>
        </w:rPr>
        <w:t xml:space="preserve"> 2021:14: pp. 1691</w:t>
      </w:r>
      <w:r w:rsidRPr="00E57F82" w:rsidDel="008B5961">
        <w:rPr>
          <w:rFonts w:cs="Arial"/>
          <w:color w:val="000000" w:themeColor="text1"/>
          <w:lang w:val="en-GB"/>
        </w:rPr>
        <w:t>–</w:t>
      </w:r>
      <w:r w:rsidRPr="00E57F82">
        <w:rPr>
          <w:rFonts w:cs="Arial"/>
          <w:color w:val="000000" w:themeColor="text1"/>
          <w:lang w:val="en-GB"/>
        </w:rPr>
        <w:t>1699.</w:t>
      </w:r>
      <w:r w:rsidRPr="00E57F82" w:rsidDel="008B5961">
        <w:rPr>
          <w:rFonts w:cs="Arial"/>
          <w:color w:val="000000" w:themeColor="text1"/>
          <w:lang w:val="en-GB"/>
        </w:rPr>
        <w:br/>
      </w:r>
      <w:r w:rsidRPr="00E57F82">
        <w:rPr>
          <w:rFonts w:cs="Arial"/>
          <w:color w:val="000000" w:themeColor="text1"/>
          <w:lang w:val="en-GB"/>
        </w:rPr>
        <w:t xml:space="preserve">Available at </w:t>
      </w:r>
      <w:hyperlink r:id="rId35" w:history="1">
        <w:r w:rsidRPr="00E57F82">
          <w:rPr>
            <w:rStyle w:val="Hyperlink"/>
            <w:rFonts w:cs="Arial"/>
            <w:color w:val="000000" w:themeColor="text1"/>
            <w:lang w:val="en-GB"/>
          </w:rPr>
          <w:t>https://pdfs.semanticscholar.org/03bc/b751e9c92f9471cd50f80320c90bb6c0ca52.pdf</w:t>
        </w:r>
      </w:hyperlink>
    </w:p>
    <w:p w14:paraId="5F9EB247" w14:textId="77777777" w:rsidR="005C7F1D" w:rsidRDefault="005C7F1D" w:rsidP="00F67E3B">
      <w:pPr>
        <w:spacing w:before="0" w:after="120"/>
        <w:ind w:right="-2"/>
        <w:rPr>
          <w:rFonts w:cs="Arial"/>
          <w:i/>
          <w:iCs/>
          <w:color w:val="000000" w:themeColor="text1"/>
          <w:lang w:val="en-GB"/>
        </w:rPr>
      </w:pPr>
    </w:p>
    <w:p w14:paraId="5F36A16D" w14:textId="2847A557" w:rsidR="00132C72" w:rsidRPr="00E57F82" w:rsidRDefault="00132C72" w:rsidP="00F67E3B">
      <w:pPr>
        <w:spacing w:before="0" w:after="120"/>
        <w:ind w:right="-2"/>
        <w:rPr>
          <w:rFonts w:cs="Arial"/>
          <w:color w:val="000000" w:themeColor="text1"/>
          <w:lang w:val="en-GB"/>
        </w:rPr>
      </w:pPr>
      <w:proofErr w:type="spellStart"/>
      <w:r w:rsidRPr="00E57F82">
        <w:rPr>
          <w:rFonts w:cs="Arial"/>
          <w:i/>
          <w:iCs/>
          <w:color w:val="000000" w:themeColor="text1"/>
          <w:lang w:val="en-GB"/>
        </w:rPr>
        <w:t>Gluhosljepoća</w:t>
      </w:r>
      <w:proofErr w:type="spellEnd"/>
      <w:r w:rsidRPr="00E57F82">
        <w:rPr>
          <w:rFonts w:cs="Arial"/>
          <w:i/>
          <w:iCs/>
          <w:color w:val="000000" w:themeColor="text1"/>
          <w:lang w:val="en-GB"/>
        </w:rPr>
        <w:t xml:space="preserve"> u </w:t>
      </w:r>
      <w:proofErr w:type="spellStart"/>
      <w:r w:rsidRPr="00E57F82">
        <w:rPr>
          <w:rFonts w:cs="Arial"/>
          <w:i/>
          <w:iCs/>
          <w:color w:val="000000" w:themeColor="text1"/>
          <w:lang w:val="en-GB"/>
        </w:rPr>
        <w:t>starosti</w:t>
      </w:r>
      <w:proofErr w:type="spellEnd"/>
      <w:r w:rsidRPr="00E57F82">
        <w:rPr>
          <w:rFonts w:cs="Arial"/>
          <w:color w:val="000000" w:themeColor="text1"/>
          <w:lang w:val="en-GB"/>
        </w:rPr>
        <w:t xml:space="preserve"> </w:t>
      </w:r>
      <w:r w:rsidR="00351C93" w:rsidRPr="00E57F82">
        <w:rPr>
          <w:rFonts w:cs="Arial"/>
          <w:color w:val="000000" w:themeColor="text1"/>
          <w:lang w:val="en-GB"/>
        </w:rPr>
        <w:t>(</w:t>
      </w:r>
      <w:proofErr w:type="spellStart"/>
      <w:r w:rsidRPr="00E57F82">
        <w:rPr>
          <w:rStyle w:val="rynqvb"/>
          <w:rFonts w:cs="Arial"/>
          <w:i/>
          <w:iCs/>
          <w:color w:val="000000" w:themeColor="text1"/>
          <w:lang w:val="en-GB"/>
        </w:rPr>
        <w:t>Deafblindness</w:t>
      </w:r>
      <w:proofErr w:type="spellEnd"/>
      <w:r w:rsidRPr="00E57F82">
        <w:rPr>
          <w:rStyle w:val="rynqvb"/>
          <w:rFonts w:cs="Arial"/>
          <w:i/>
          <w:iCs/>
          <w:color w:val="000000" w:themeColor="text1"/>
          <w:lang w:val="en-GB"/>
        </w:rPr>
        <w:t xml:space="preserve"> in Old Age</w:t>
      </w:r>
      <w:r w:rsidR="00351C93" w:rsidRPr="00E57F82">
        <w:rPr>
          <w:rFonts w:cs="Arial"/>
          <w:color w:val="000000" w:themeColor="text1"/>
          <w:lang w:val="en-GB"/>
        </w:rPr>
        <w:t>)</w:t>
      </w:r>
      <w:r w:rsidRPr="00E57F82">
        <w:rPr>
          <w:rFonts w:cs="Arial"/>
          <w:color w:val="000000" w:themeColor="text1"/>
          <w:lang w:val="en-GB"/>
        </w:rPr>
        <w:t xml:space="preserve">. 2019. </w:t>
      </w:r>
      <w:proofErr w:type="spellStart"/>
      <w:r w:rsidRPr="00E57F82">
        <w:rPr>
          <w:rFonts w:cs="Arial"/>
          <w:i/>
          <w:iCs/>
          <w:color w:val="000000" w:themeColor="text1"/>
          <w:lang w:val="en-GB"/>
        </w:rPr>
        <w:t>Dodir</w:t>
      </w:r>
      <w:proofErr w:type="spellEnd"/>
      <w:r w:rsidRPr="00E57F82">
        <w:rPr>
          <w:rFonts w:cs="Arial"/>
          <w:color w:val="000000" w:themeColor="text1"/>
          <w:lang w:val="en-GB"/>
        </w:rPr>
        <w:t xml:space="preserve"> n. 66. (I./2019). Zagreb: Hrvatska </w:t>
      </w:r>
      <w:proofErr w:type="spellStart"/>
      <w:r w:rsidRPr="00E57F82">
        <w:rPr>
          <w:rFonts w:cs="Arial"/>
          <w:color w:val="000000" w:themeColor="text1"/>
          <w:lang w:val="en-GB"/>
        </w:rPr>
        <w:t>udruga</w:t>
      </w:r>
      <w:proofErr w:type="spellEnd"/>
      <w:r w:rsidRPr="00E57F82">
        <w:rPr>
          <w:rFonts w:cs="Arial"/>
          <w:color w:val="000000" w:themeColor="text1"/>
          <w:lang w:val="en-GB"/>
        </w:rPr>
        <w:t xml:space="preserve"> </w:t>
      </w:r>
      <w:proofErr w:type="spellStart"/>
      <w:r w:rsidRPr="00E57F82">
        <w:rPr>
          <w:rFonts w:cs="Arial"/>
          <w:color w:val="000000" w:themeColor="text1"/>
          <w:lang w:val="en-GB"/>
        </w:rPr>
        <w:t>gluhoslijepih</w:t>
      </w:r>
      <w:proofErr w:type="spellEnd"/>
      <w:r w:rsidRPr="00E57F82">
        <w:rPr>
          <w:rFonts w:cs="Arial"/>
          <w:color w:val="000000" w:themeColor="text1"/>
          <w:lang w:val="en-GB"/>
        </w:rPr>
        <w:t xml:space="preserve"> </w:t>
      </w:r>
      <w:proofErr w:type="spellStart"/>
      <w:r w:rsidRPr="00E57F82">
        <w:rPr>
          <w:rFonts w:cs="Arial"/>
          <w:color w:val="000000" w:themeColor="text1"/>
          <w:lang w:val="en-GB"/>
        </w:rPr>
        <w:t>osoba</w:t>
      </w:r>
      <w:proofErr w:type="spellEnd"/>
      <w:r w:rsidRPr="00E57F82">
        <w:rPr>
          <w:rFonts w:cs="Arial"/>
          <w:color w:val="000000" w:themeColor="text1"/>
          <w:lang w:val="en-GB"/>
        </w:rPr>
        <w:t xml:space="preserve"> </w:t>
      </w:r>
      <w:proofErr w:type="spellStart"/>
      <w:r w:rsidRPr="00E57F82">
        <w:rPr>
          <w:rFonts w:cs="Arial"/>
          <w:color w:val="000000" w:themeColor="text1"/>
          <w:lang w:val="en-GB"/>
        </w:rPr>
        <w:t>Dodir</w:t>
      </w:r>
      <w:proofErr w:type="spellEnd"/>
      <w:r w:rsidRPr="00E57F82">
        <w:rPr>
          <w:rFonts w:cs="Arial"/>
          <w:color w:val="000000" w:themeColor="text1"/>
          <w:lang w:val="en-GB"/>
        </w:rPr>
        <w:t xml:space="preserve"> </w:t>
      </w:r>
      <w:r w:rsidR="00351C93" w:rsidRPr="00E57F82">
        <w:rPr>
          <w:rFonts w:cs="Arial"/>
          <w:color w:val="000000" w:themeColor="text1"/>
          <w:lang w:val="en-GB"/>
        </w:rPr>
        <w:t>(</w:t>
      </w:r>
      <w:r w:rsidRPr="00E57F82">
        <w:rPr>
          <w:rFonts w:cs="Arial"/>
          <w:color w:val="000000" w:themeColor="text1"/>
          <w:lang w:val="en-GB"/>
        </w:rPr>
        <w:t xml:space="preserve">Croatian Association of Deafblind Persons </w:t>
      </w:r>
      <w:proofErr w:type="spellStart"/>
      <w:r w:rsidRPr="00E57F82">
        <w:rPr>
          <w:rFonts w:cs="Arial"/>
          <w:color w:val="000000" w:themeColor="text1"/>
          <w:lang w:val="en-GB"/>
        </w:rPr>
        <w:t>Dodir</w:t>
      </w:r>
      <w:proofErr w:type="spellEnd"/>
      <w:r w:rsidR="00351C93" w:rsidRPr="00E57F82">
        <w:rPr>
          <w:rFonts w:cs="Arial"/>
          <w:color w:val="000000" w:themeColor="text1"/>
          <w:lang w:val="en-GB"/>
        </w:rPr>
        <w:t>)</w:t>
      </w:r>
      <w:r w:rsidRPr="00E57F82">
        <w:rPr>
          <w:rFonts w:cs="Arial"/>
          <w:color w:val="000000" w:themeColor="text1"/>
          <w:lang w:val="en-GB"/>
        </w:rPr>
        <w:t>. ISSN 1332 3490</w:t>
      </w:r>
    </w:p>
    <w:p w14:paraId="7A02E63C" w14:textId="77777777" w:rsidR="005C7F1D" w:rsidRDefault="005C7F1D" w:rsidP="00F67E3B">
      <w:pPr>
        <w:spacing w:before="0" w:after="120"/>
        <w:ind w:right="-2"/>
        <w:rPr>
          <w:rFonts w:cs="Arial"/>
          <w:i/>
          <w:iCs/>
          <w:color w:val="000000" w:themeColor="text1"/>
          <w:lang w:val="en-GB"/>
        </w:rPr>
      </w:pPr>
    </w:p>
    <w:p w14:paraId="4DDBB74D" w14:textId="662A260E" w:rsidR="00132C72" w:rsidRPr="00E57F82" w:rsidRDefault="00132C72" w:rsidP="00F67E3B">
      <w:pPr>
        <w:spacing w:before="0" w:after="120"/>
        <w:ind w:right="-2"/>
        <w:rPr>
          <w:rFonts w:cs="Arial"/>
          <w:color w:val="000000" w:themeColor="text1"/>
          <w:lang w:val="en-GB"/>
        </w:rPr>
      </w:pPr>
      <w:r w:rsidRPr="00E57F82">
        <w:rPr>
          <w:rFonts w:cs="Arial"/>
          <w:i/>
          <w:iCs/>
          <w:color w:val="000000" w:themeColor="text1"/>
          <w:lang w:val="en-GB"/>
        </w:rPr>
        <w:t>Good Senior Life with Dual Sensory Loss, A</w:t>
      </w:r>
      <w:r w:rsidRPr="00E57F82">
        <w:rPr>
          <w:rFonts w:cs="Arial"/>
          <w:color w:val="000000" w:themeColor="text1"/>
          <w:lang w:val="en-GB"/>
        </w:rPr>
        <w:t xml:space="preserve">. 2012. Ed. Lasse </w:t>
      </w:r>
      <w:proofErr w:type="spellStart"/>
      <w:r w:rsidRPr="00E57F82">
        <w:rPr>
          <w:rFonts w:cs="Arial"/>
          <w:color w:val="000000" w:themeColor="text1"/>
          <w:lang w:val="en-GB"/>
        </w:rPr>
        <w:t>Winther</w:t>
      </w:r>
      <w:proofErr w:type="spellEnd"/>
      <w:r w:rsidRPr="00E57F82">
        <w:rPr>
          <w:rFonts w:cs="Arial"/>
          <w:color w:val="000000" w:themeColor="text1"/>
          <w:lang w:val="en-GB"/>
        </w:rPr>
        <w:t xml:space="preserve"> </w:t>
      </w:r>
      <w:proofErr w:type="spellStart"/>
      <w:r w:rsidRPr="00E57F82">
        <w:rPr>
          <w:rFonts w:cs="Arial"/>
          <w:color w:val="000000" w:themeColor="text1"/>
          <w:lang w:val="en-GB"/>
        </w:rPr>
        <w:t>Wehner</w:t>
      </w:r>
      <w:proofErr w:type="spellEnd"/>
      <w:r w:rsidRPr="00E57F82">
        <w:rPr>
          <w:rFonts w:cs="Arial"/>
          <w:color w:val="000000" w:themeColor="text1"/>
          <w:lang w:val="en-GB"/>
        </w:rPr>
        <w:t xml:space="preserve">. </w:t>
      </w:r>
      <w:proofErr w:type="spellStart"/>
      <w:r w:rsidRPr="00E57F82">
        <w:rPr>
          <w:rFonts w:cs="Arial"/>
          <w:color w:val="000000" w:themeColor="text1"/>
          <w:lang w:val="en-GB"/>
        </w:rPr>
        <w:t>Dronninglund</w:t>
      </w:r>
      <w:proofErr w:type="spellEnd"/>
      <w:r w:rsidRPr="00E57F82">
        <w:rPr>
          <w:rFonts w:cs="Arial"/>
          <w:color w:val="000000" w:themeColor="text1"/>
          <w:lang w:val="en-GB"/>
        </w:rPr>
        <w:t>, Denmark: Nordic Centre for Welfare and Social Issues.</w:t>
      </w:r>
      <w:r w:rsidRPr="00E57F82" w:rsidDel="008B5961">
        <w:rPr>
          <w:rFonts w:cs="Arial"/>
          <w:color w:val="000000" w:themeColor="text1"/>
          <w:lang w:val="en-GB"/>
        </w:rPr>
        <w:br/>
      </w:r>
      <w:r w:rsidRPr="00E57F82">
        <w:rPr>
          <w:rFonts w:cs="Arial"/>
          <w:color w:val="000000" w:themeColor="text1"/>
          <w:lang w:val="en-GB"/>
        </w:rPr>
        <w:t xml:space="preserve">Available at </w:t>
      </w:r>
      <w:hyperlink r:id="rId36" w:history="1">
        <w:r w:rsidRPr="00E57F82">
          <w:rPr>
            <w:rStyle w:val="Hyperlink"/>
            <w:rFonts w:cs="Arial"/>
            <w:color w:val="000000" w:themeColor="text1"/>
            <w:lang w:val="en-GB"/>
          </w:rPr>
          <w:t>https://nordicwelfare.org/wp-content/uploads/2017/10/A20Good20Senior20Life20with20Dual20Sensory20Loss.pdf</w:t>
        </w:r>
      </w:hyperlink>
    </w:p>
    <w:p w14:paraId="4139FD82" w14:textId="77777777" w:rsidR="005C7F1D" w:rsidRDefault="005C7F1D" w:rsidP="00F67E3B">
      <w:pPr>
        <w:autoSpaceDE w:val="0"/>
        <w:autoSpaceDN w:val="0"/>
        <w:adjustRightInd w:val="0"/>
        <w:spacing w:before="0" w:after="120"/>
        <w:ind w:right="-2"/>
        <w:rPr>
          <w:rFonts w:cs="Arial"/>
          <w:color w:val="000000" w:themeColor="text1"/>
          <w:lang w:val="en-GB"/>
        </w:rPr>
      </w:pPr>
    </w:p>
    <w:p w14:paraId="0113E39C" w14:textId="5C47955D" w:rsidR="00132C72" w:rsidRPr="00E57F82" w:rsidRDefault="00132C72" w:rsidP="00F67E3B">
      <w:pPr>
        <w:autoSpaceDE w:val="0"/>
        <w:autoSpaceDN w:val="0"/>
        <w:adjustRightInd w:val="0"/>
        <w:spacing w:before="0" w:after="120"/>
        <w:ind w:right="-2"/>
        <w:rPr>
          <w:rFonts w:cs="Arial"/>
          <w:color w:val="000000" w:themeColor="text1"/>
          <w:lang w:val="en-GB"/>
        </w:rPr>
      </w:pPr>
      <w:r w:rsidRPr="00E57F82">
        <w:rPr>
          <w:rFonts w:cs="Arial"/>
          <w:color w:val="000000" w:themeColor="text1"/>
          <w:lang w:val="en-GB"/>
        </w:rPr>
        <w:t xml:space="preserve">Goodwin, Sarah. 1988. “Sense in Derbyshire Outreach Development Project for Older People with Acquired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In: </w:t>
      </w:r>
      <w:r w:rsidRPr="00E57F82">
        <w:rPr>
          <w:rFonts w:cs="Arial"/>
          <w:i/>
          <w:iCs/>
          <w:color w:val="000000" w:themeColor="text1"/>
          <w:lang w:val="en-GB"/>
        </w:rPr>
        <w:t xml:space="preserve">Elderly </w:t>
      </w:r>
      <w:proofErr w:type="spellStart"/>
      <w:r w:rsidRPr="00E57F82">
        <w:rPr>
          <w:rFonts w:cs="Arial"/>
          <w:i/>
          <w:iCs/>
          <w:color w:val="000000" w:themeColor="text1"/>
          <w:lang w:val="en-GB"/>
        </w:rPr>
        <w:t>Deafblindness</w:t>
      </w:r>
      <w:proofErr w:type="spellEnd"/>
      <w:r w:rsidRPr="00E57F82">
        <w:rPr>
          <w:rFonts w:cs="Arial"/>
          <w:i/>
          <w:iCs/>
          <w:color w:val="000000" w:themeColor="text1"/>
          <w:lang w:val="en-GB"/>
        </w:rPr>
        <w:t>, Proceedings from 3</w:t>
      </w:r>
      <w:r w:rsidRPr="00E57F82">
        <w:rPr>
          <w:rFonts w:cs="Arial"/>
          <w:i/>
          <w:iCs/>
          <w:color w:val="000000" w:themeColor="text1"/>
          <w:vertAlign w:val="superscript"/>
          <w:lang w:val="en-GB"/>
        </w:rPr>
        <w:t>rd</w:t>
      </w:r>
      <w:r w:rsidRPr="00E57F82">
        <w:rPr>
          <w:rFonts w:cs="Arial"/>
          <w:i/>
          <w:iCs/>
          <w:color w:val="000000" w:themeColor="text1"/>
          <w:lang w:val="en-GB"/>
        </w:rPr>
        <w:t xml:space="preserve"> European Conference of Deafblind International’s Acquired </w:t>
      </w:r>
      <w:proofErr w:type="spellStart"/>
      <w:r w:rsidRPr="00E57F82">
        <w:rPr>
          <w:rFonts w:cs="Arial"/>
          <w:i/>
          <w:iCs/>
          <w:color w:val="000000" w:themeColor="text1"/>
          <w:lang w:val="en-GB"/>
        </w:rPr>
        <w:t>Deafblindness</w:t>
      </w:r>
      <w:proofErr w:type="spellEnd"/>
      <w:r w:rsidRPr="00E57F82">
        <w:rPr>
          <w:rFonts w:cs="Arial"/>
          <w:i/>
          <w:iCs/>
          <w:color w:val="000000" w:themeColor="text1"/>
          <w:lang w:val="en-GB"/>
        </w:rPr>
        <w:t xml:space="preserve"> Network</w:t>
      </w:r>
      <w:r w:rsidRPr="00E57F82">
        <w:rPr>
          <w:rFonts w:cs="Arial"/>
          <w:color w:val="000000" w:themeColor="text1"/>
          <w:lang w:val="en-GB"/>
        </w:rPr>
        <w:t xml:space="preserve">. 1988. </w:t>
      </w:r>
      <w:proofErr w:type="spellStart"/>
      <w:r w:rsidRPr="00E57F82">
        <w:rPr>
          <w:rFonts w:cs="Arial"/>
          <w:color w:val="000000" w:themeColor="text1"/>
          <w:lang w:val="en-GB"/>
        </w:rPr>
        <w:t>Marcelli</w:t>
      </w:r>
      <w:proofErr w:type="spellEnd"/>
      <w:r w:rsidRPr="00E57F82">
        <w:rPr>
          <w:rFonts w:cs="Arial"/>
          <w:color w:val="000000" w:themeColor="text1"/>
          <w:lang w:val="en-GB"/>
        </w:rPr>
        <w:t xml:space="preserve"> di </w:t>
      </w:r>
      <w:proofErr w:type="spellStart"/>
      <w:r w:rsidRPr="00E57F82">
        <w:rPr>
          <w:rFonts w:cs="Arial"/>
          <w:color w:val="000000" w:themeColor="text1"/>
          <w:lang w:val="en-GB"/>
        </w:rPr>
        <w:t>Numana</w:t>
      </w:r>
      <w:proofErr w:type="spellEnd"/>
      <w:r w:rsidRPr="00E57F82">
        <w:rPr>
          <w:rFonts w:cs="Arial"/>
          <w:color w:val="000000" w:themeColor="text1"/>
          <w:lang w:val="en-GB"/>
        </w:rPr>
        <w:t xml:space="preserve">, 27 October 1998. Ed. Mathews, Malcolm &amp; Green, William. </w:t>
      </w:r>
      <w:proofErr w:type="spellStart"/>
      <w:r w:rsidRPr="00E57F82">
        <w:rPr>
          <w:rFonts w:cs="Arial"/>
          <w:color w:val="000000" w:themeColor="text1"/>
          <w:lang w:val="en-GB"/>
        </w:rPr>
        <w:t>Osimo</w:t>
      </w:r>
      <w:proofErr w:type="spellEnd"/>
      <w:r w:rsidRPr="00E57F82">
        <w:rPr>
          <w:rFonts w:cs="Arial"/>
          <w:color w:val="000000" w:themeColor="text1"/>
          <w:lang w:val="en-GB"/>
        </w:rPr>
        <w:t xml:space="preserve"> (AN), Italy; Paris, Ontario, Canada: Lega del Filo </w:t>
      </w:r>
      <w:proofErr w:type="spellStart"/>
      <w:r w:rsidRPr="00E57F82">
        <w:rPr>
          <w:rFonts w:cs="Arial"/>
          <w:color w:val="000000" w:themeColor="text1"/>
          <w:lang w:val="en-GB"/>
        </w:rPr>
        <w:t>d’Oro</w:t>
      </w:r>
      <w:proofErr w:type="spellEnd"/>
      <w:r w:rsidRPr="00E57F82">
        <w:rPr>
          <w:rFonts w:cs="Arial"/>
          <w:color w:val="000000" w:themeColor="text1"/>
          <w:lang w:val="en-GB"/>
        </w:rPr>
        <w:t>; Deafblind International; pp. 125</w:t>
      </w:r>
      <w:r w:rsidRPr="00E57F82" w:rsidDel="008B5961">
        <w:rPr>
          <w:rFonts w:cs="Arial"/>
          <w:color w:val="000000" w:themeColor="text1"/>
          <w:lang w:val="en-GB"/>
        </w:rPr>
        <w:t>‒</w:t>
      </w:r>
      <w:r w:rsidRPr="00E57F82">
        <w:rPr>
          <w:rFonts w:cs="Arial"/>
          <w:color w:val="000000" w:themeColor="text1"/>
          <w:lang w:val="en-GB"/>
        </w:rPr>
        <w:t>135.</w:t>
      </w:r>
      <w:r w:rsidRPr="00E57F82" w:rsidDel="008B5961">
        <w:rPr>
          <w:rFonts w:cs="Arial"/>
          <w:color w:val="000000" w:themeColor="text1"/>
          <w:lang w:val="en-GB"/>
        </w:rPr>
        <w:br/>
      </w:r>
      <w:r w:rsidRPr="00E57F82">
        <w:rPr>
          <w:rFonts w:cs="Arial"/>
          <w:color w:val="000000" w:themeColor="text1"/>
          <w:lang w:val="en-GB"/>
        </w:rPr>
        <w:t xml:space="preserve">Available at </w:t>
      </w:r>
      <w:hyperlink r:id="rId37" w:history="1">
        <w:r w:rsidRPr="00E57F82">
          <w:rPr>
            <w:rStyle w:val="Hyperlink"/>
            <w:rFonts w:cs="Arial"/>
            <w:color w:val="000000" w:themeColor="text1"/>
            <w:lang w:val="en-GB"/>
          </w:rPr>
          <w:t>https://eric.ed.gov/?id=ED448541</w:t>
        </w:r>
      </w:hyperlink>
    </w:p>
    <w:p w14:paraId="093620F3" w14:textId="77777777" w:rsidR="005C7F1D" w:rsidRDefault="005C7F1D" w:rsidP="00F67E3B">
      <w:pPr>
        <w:autoSpaceDE w:val="0"/>
        <w:autoSpaceDN w:val="0"/>
        <w:adjustRightInd w:val="0"/>
        <w:spacing w:before="0" w:after="120"/>
        <w:ind w:right="-2"/>
        <w:rPr>
          <w:rFonts w:cs="Arial"/>
          <w:color w:val="000000" w:themeColor="text1"/>
          <w:lang w:val="en-GB"/>
        </w:rPr>
      </w:pPr>
    </w:p>
    <w:p w14:paraId="730F9AF4" w14:textId="68BF2D34" w:rsidR="00132C72" w:rsidRPr="00E57F82" w:rsidRDefault="00132C72" w:rsidP="00F67E3B">
      <w:pPr>
        <w:autoSpaceDE w:val="0"/>
        <w:autoSpaceDN w:val="0"/>
        <w:adjustRightInd w:val="0"/>
        <w:spacing w:before="0" w:after="120"/>
        <w:ind w:right="-2"/>
        <w:rPr>
          <w:rFonts w:cs="Arial"/>
          <w:color w:val="000000" w:themeColor="text1"/>
          <w:lang w:val="en-GB"/>
        </w:rPr>
      </w:pPr>
      <w:r w:rsidRPr="00E57F82">
        <w:rPr>
          <w:rFonts w:cs="Arial"/>
          <w:color w:val="000000" w:themeColor="text1"/>
          <w:lang w:val="en-GB"/>
        </w:rPr>
        <w:t xml:space="preserve">Gopinath, </w:t>
      </w:r>
      <w:proofErr w:type="spellStart"/>
      <w:r w:rsidRPr="00E57F82">
        <w:rPr>
          <w:rFonts w:cs="Arial"/>
          <w:color w:val="000000" w:themeColor="text1"/>
          <w:lang w:val="en-GB"/>
        </w:rPr>
        <w:t>Bamini</w:t>
      </w:r>
      <w:proofErr w:type="spellEnd"/>
      <w:r w:rsidRPr="00E57F82">
        <w:rPr>
          <w:rFonts w:cs="Arial"/>
          <w:color w:val="000000" w:themeColor="text1"/>
          <w:lang w:val="en-GB"/>
        </w:rPr>
        <w:t xml:space="preserve">, Schneider, Julie, McMahon, Catherine M., </w:t>
      </w:r>
      <w:proofErr w:type="spellStart"/>
      <w:r w:rsidRPr="00E57F82">
        <w:rPr>
          <w:rFonts w:cs="Arial"/>
          <w:color w:val="000000" w:themeColor="text1"/>
          <w:lang w:val="en-GB"/>
        </w:rPr>
        <w:t>Burlutsky</w:t>
      </w:r>
      <w:proofErr w:type="spellEnd"/>
      <w:r w:rsidRPr="00E57F82">
        <w:rPr>
          <w:rFonts w:cs="Arial"/>
          <w:color w:val="000000" w:themeColor="text1"/>
          <w:lang w:val="en-GB"/>
        </w:rPr>
        <w:t xml:space="preserve">, George, Leeder, Stephen R. &amp; Mitchell, Paul. 2013. “Dual Sensory Impairment in Older Adults Increases the Risk of Mortality: A Population-Based Study”. </w:t>
      </w:r>
      <w:proofErr w:type="spellStart"/>
      <w:r w:rsidRPr="00E57F82">
        <w:rPr>
          <w:rFonts w:cs="Arial"/>
          <w:i/>
          <w:iCs/>
          <w:color w:val="000000" w:themeColor="text1"/>
          <w:lang w:val="en-GB"/>
        </w:rPr>
        <w:t>PLoS</w:t>
      </w:r>
      <w:proofErr w:type="spellEnd"/>
      <w:r w:rsidRPr="00E57F82">
        <w:rPr>
          <w:rFonts w:cs="Arial"/>
          <w:i/>
          <w:iCs/>
          <w:color w:val="000000" w:themeColor="text1"/>
          <w:lang w:val="en-GB"/>
        </w:rPr>
        <w:t xml:space="preserve"> ONE</w:t>
      </w:r>
      <w:r w:rsidRPr="00E57F82">
        <w:rPr>
          <w:rFonts w:cs="Arial"/>
          <w:color w:val="000000" w:themeColor="text1"/>
          <w:lang w:val="en-GB"/>
        </w:rPr>
        <w:t xml:space="preserve"> 8(3): e55054.</w:t>
      </w:r>
      <w:r w:rsidRPr="00E57F82" w:rsidDel="008B5961">
        <w:rPr>
          <w:rFonts w:cs="Arial"/>
          <w:color w:val="000000" w:themeColor="text1"/>
          <w:lang w:val="en-GB"/>
        </w:rPr>
        <w:br/>
      </w:r>
      <w:r w:rsidRPr="00E57F82">
        <w:rPr>
          <w:rFonts w:cs="Arial"/>
          <w:color w:val="000000" w:themeColor="text1"/>
          <w:lang w:val="en-GB"/>
        </w:rPr>
        <w:t>doi:10.1371/journal.pone.0055054</w:t>
      </w:r>
      <w:r w:rsidRPr="00E57F82" w:rsidDel="008B5961">
        <w:rPr>
          <w:rFonts w:cs="Arial"/>
          <w:color w:val="000000" w:themeColor="text1"/>
          <w:lang w:val="en-GB"/>
        </w:rPr>
        <w:br/>
      </w:r>
      <w:r w:rsidRPr="00E57F82">
        <w:rPr>
          <w:rFonts w:cs="Arial"/>
          <w:color w:val="000000" w:themeColor="text1"/>
          <w:lang w:val="en-GB"/>
        </w:rPr>
        <w:t xml:space="preserve">Available at </w:t>
      </w:r>
      <w:hyperlink r:id="rId38" w:history="1">
        <w:r w:rsidRPr="00E57F82">
          <w:rPr>
            <w:rStyle w:val="Hyperlink"/>
            <w:rFonts w:cs="Arial"/>
            <w:color w:val="000000" w:themeColor="text1"/>
            <w:lang w:val="en-GB"/>
          </w:rPr>
          <w:t>https://journals.plos.org/plosone/article/file?id=10.1371/journal.pone.0055054&amp;type=printable</w:t>
        </w:r>
      </w:hyperlink>
    </w:p>
    <w:p w14:paraId="58573C4F" w14:textId="77777777" w:rsidR="005C7F1D" w:rsidRDefault="005C7F1D" w:rsidP="00F67E3B">
      <w:pPr>
        <w:autoSpaceDE w:val="0"/>
        <w:autoSpaceDN w:val="0"/>
        <w:adjustRightInd w:val="0"/>
        <w:spacing w:before="0" w:after="120"/>
        <w:ind w:right="-2"/>
        <w:rPr>
          <w:rFonts w:cs="Arial"/>
          <w:color w:val="000000" w:themeColor="text1"/>
          <w:lang w:val="en-GB"/>
        </w:rPr>
      </w:pPr>
    </w:p>
    <w:p w14:paraId="38B88731" w14:textId="7C9AC3D2" w:rsidR="00132C72" w:rsidRPr="00E57F82" w:rsidRDefault="00132C72" w:rsidP="00F67E3B">
      <w:pPr>
        <w:autoSpaceDE w:val="0"/>
        <w:autoSpaceDN w:val="0"/>
        <w:adjustRightInd w:val="0"/>
        <w:spacing w:before="0" w:after="120"/>
        <w:ind w:right="-2"/>
        <w:rPr>
          <w:rFonts w:cs="Arial"/>
          <w:color w:val="000000" w:themeColor="text1"/>
          <w:lang w:val="en-GB"/>
        </w:rPr>
      </w:pPr>
      <w:proofErr w:type="spellStart"/>
      <w:r w:rsidRPr="00E57F82">
        <w:rPr>
          <w:rFonts w:cs="Arial"/>
          <w:color w:val="000000" w:themeColor="text1"/>
          <w:lang w:val="en-GB"/>
        </w:rPr>
        <w:t>Göransson</w:t>
      </w:r>
      <w:proofErr w:type="spellEnd"/>
      <w:r w:rsidRPr="00E57F82">
        <w:rPr>
          <w:rFonts w:cs="Arial"/>
          <w:color w:val="000000" w:themeColor="text1"/>
          <w:lang w:val="en-GB"/>
        </w:rPr>
        <w:t xml:space="preserve">, Lena. 2007. </w:t>
      </w:r>
      <w:proofErr w:type="spellStart"/>
      <w:r w:rsidRPr="00E57F82">
        <w:rPr>
          <w:rFonts w:cs="Arial"/>
          <w:i/>
          <w:iCs/>
          <w:color w:val="000000" w:themeColor="text1"/>
          <w:lang w:val="en-GB"/>
        </w:rPr>
        <w:t>Deafblindness</w:t>
      </w:r>
      <w:proofErr w:type="spellEnd"/>
      <w:r w:rsidRPr="00E57F82">
        <w:rPr>
          <w:rFonts w:cs="Arial"/>
          <w:i/>
          <w:iCs/>
          <w:color w:val="000000" w:themeColor="text1"/>
          <w:lang w:val="en-GB"/>
        </w:rPr>
        <w:t xml:space="preserve"> in a Life Perspective </w:t>
      </w:r>
      <w:r w:rsidRPr="00E57F82" w:rsidDel="008B5961">
        <w:rPr>
          <w:rFonts w:cs="Arial"/>
          <w:i/>
          <w:iCs/>
          <w:color w:val="000000" w:themeColor="text1"/>
          <w:lang w:val="en-GB"/>
        </w:rPr>
        <w:t>‒</w:t>
      </w:r>
      <w:r w:rsidRPr="00E57F82">
        <w:rPr>
          <w:rFonts w:cs="Arial"/>
          <w:i/>
          <w:iCs/>
          <w:color w:val="000000" w:themeColor="text1"/>
          <w:lang w:val="en-GB"/>
        </w:rPr>
        <w:t xml:space="preserve"> Strategies and Methods of Support</w:t>
      </w:r>
      <w:r w:rsidRPr="00E57F82">
        <w:rPr>
          <w:rFonts w:cs="Arial"/>
          <w:color w:val="000000" w:themeColor="text1"/>
          <w:lang w:val="en-GB"/>
        </w:rPr>
        <w:t xml:space="preserve">. Translated by Emma Leonard &amp; Anna Aronsson. </w:t>
      </w:r>
      <w:proofErr w:type="spellStart"/>
      <w:r w:rsidRPr="00E57F82">
        <w:rPr>
          <w:rFonts w:cs="Arial"/>
          <w:color w:val="000000" w:themeColor="text1"/>
          <w:lang w:val="en-GB"/>
        </w:rPr>
        <w:t>Finspång</w:t>
      </w:r>
      <w:proofErr w:type="spellEnd"/>
      <w:r w:rsidRPr="00E57F82">
        <w:rPr>
          <w:rFonts w:cs="Arial"/>
          <w:color w:val="000000" w:themeColor="text1"/>
          <w:lang w:val="en-GB"/>
        </w:rPr>
        <w:t xml:space="preserve">, Sweden: Mo </w:t>
      </w:r>
      <w:proofErr w:type="spellStart"/>
      <w:r w:rsidRPr="00E57F82">
        <w:rPr>
          <w:rFonts w:cs="Arial"/>
          <w:color w:val="000000" w:themeColor="text1"/>
          <w:lang w:val="en-GB"/>
        </w:rPr>
        <w:t>Gåds</w:t>
      </w:r>
      <w:proofErr w:type="spellEnd"/>
      <w:r w:rsidRPr="00E57F82">
        <w:rPr>
          <w:rFonts w:cs="Arial"/>
          <w:color w:val="000000" w:themeColor="text1"/>
          <w:lang w:val="en-GB"/>
        </w:rPr>
        <w:t xml:space="preserve"> </w:t>
      </w:r>
      <w:proofErr w:type="spellStart"/>
      <w:r w:rsidRPr="00E57F82">
        <w:rPr>
          <w:rFonts w:cs="Arial"/>
          <w:color w:val="000000" w:themeColor="text1"/>
          <w:lang w:val="en-GB"/>
        </w:rPr>
        <w:t>Förlag</w:t>
      </w:r>
      <w:proofErr w:type="spellEnd"/>
      <w:r w:rsidRPr="00E57F82">
        <w:rPr>
          <w:rFonts w:cs="Arial"/>
          <w:color w:val="000000" w:themeColor="text1"/>
          <w:lang w:val="en-GB"/>
        </w:rPr>
        <w:t>.</w:t>
      </w:r>
      <w:r w:rsidRPr="00E57F82" w:rsidDel="008B5961">
        <w:rPr>
          <w:rFonts w:cs="Arial"/>
          <w:color w:val="000000" w:themeColor="text1"/>
          <w:lang w:val="en-GB"/>
        </w:rPr>
        <w:br/>
      </w:r>
      <w:r w:rsidRPr="00E57F82">
        <w:rPr>
          <w:rFonts w:cs="Arial"/>
          <w:color w:val="000000" w:themeColor="text1"/>
          <w:lang w:val="en-GB"/>
        </w:rPr>
        <w:t>ISBN 978-91-974352-8-4</w:t>
      </w:r>
    </w:p>
    <w:p w14:paraId="26ACF8AB" w14:textId="77777777" w:rsidR="005C7F1D" w:rsidRDefault="005C7F1D" w:rsidP="00F67E3B">
      <w:pPr>
        <w:autoSpaceDE w:val="0"/>
        <w:autoSpaceDN w:val="0"/>
        <w:adjustRightInd w:val="0"/>
        <w:spacing w:before="0" w:after="120"/>
        <w:ind w:right="-2"/>
        <w:rPr>
          <w:rFonts w:cs="Arial"/>
          <w:color w:val="000000" w:themeColor="text1"/>
          <w:lang w:val="en-GB" w:bidi="he-IL"/>
        </w:rPr>
      </w:pPr>
    </w:p>
    <w:p w14:paraId="1A272E42" w14:textId="25B187A1" w:rsidR="00132C72" w:rsidRPr="00E57F82" w:rsidRDefault="00132C72" w:rsidP="00F67E3B">
      <w:pPr>
        <w:autoSpaceDE w:val="0"/>
        <w:autoSpaceDN w:val="0"/>
        <w:adjustRightInd w:val="0"/>
        <w:spacing w:before="0" w:after="120"/>
        <w:ind w:right="-2"/>
        <w:rPr>
          <w:rFonts w:cs="Arial"/>
          <w:color w:val="000000" w:themeColor="text1"/>
          <w:lang w:val="en-GB"/>
        </w:rPr>
      </w:pPr>
      <w:proofErr w:type="spellStart"/>
      <w:r w:rsidRPr="00E57F82">
        <w:rPr>
          <w:rFonts w:cs="Arial"/>
          <w:color w:val="000000" w:themeColor="text1"/>
          <w:lang w:val="en-GB" w:bidi="he-IL"/>
        </w:rPr>
        <w:t>Gullacksen</w:t>
      </w:r>
      <w:proofErr w:type="spellEnd"/>
      <w:r w:rsidRPr="00E57F82">
        <w:rPr>
          <w:rFonts w:cs="Arial"/>
          <w:color w:val="000000" w:themeColor="text1"/>
          <w:lang w:val="en-GB" w:bidi="he-IL"/>
        </w:rPr>
        <w:t xml:space="preserve">, Ann-Christine, </w:t>
      </w:r>
      <w:proofErr w:type="spellStart"/>
      <w:r w:rsidRPr="00E57F82">
        <w:rPr>
          <w:rFonts w:cs="Arial"/>
          <w:color w:val="000000" w:themeColor="text1"/>
          <w:lang w:val="en-GB" w:bidi="he-IL"/>
        </w:rPr>
        <w:t>Göransson</w:t>
      </w:r>
      <w:proofErr w:type="spellEnd"/>
      <w:r w:rsidRPr="00E57F82">
        <w:rPr>
          <w:rFonts w:cs="Arial"/>
          <w:color w:val="000000" w:themeColor="text1"/>
          <w:lang w:val="en-GB" w:bidi="he-IL"/>
        </w:rPr>
        <w:t xml:space="preserve">, Lena, Henningsen </w:t>
      </w:r>
      <w:proofErr w:type="spellStart"/>
      <w:r w:rsidRPr="00E57F82">
        <w:rPr>
          <w:rFonts w:cs="Arial"/>
          <w:color w:val="000000" w:themeColor="text1"/>
          <w:lang w:val="en-GB" w:bidi="he-IL"/>
        </w:rPr>
        <w:t>Rönnblom</w:t>
      </w:r>
      <w:proofErr w:type="spellEnd"/>
      <w:r w:rsidRPr="00E57F82">
        <w:rPr>
          <w:rFonts w:cs="Arial"/>
          <w:color w:val="000000" w:themeColor="text1"/>
          <w:lang w:val="en-GB" w:bidi="he-IL"/>
        </w:rPr>
        <w:t xml:space="preserve">, </w:t>
      </w:r>
      <w:proofErr w:type="spellStart"/>
      <w:r w:rsidRPr="00E57F82">
        <w:rPr>
          <w:rFonts w:cs="Arial"/>
          <w:color w:val="000000" w:themeColor="text1"/>
          <w:lang w:val="en-GB" w:bidi="he-IL"/>
        </w:rPr>
        <w:t>Gunilla</w:t>
      </w:r>
      <w:proofErr w:type="spellEnd"/>
      <w:r w:rsidRPr="00E57F82">
        <w:rPr>
          <w:rFonts w:cs="Arial"/>
          <w:color w:val="000000" w:themeColor="text1"/>
          <w:lang w:val="en-GB" w:bidi="he-IL"/>
        </w:rPr>
        <w:t xml:space="preserve">, </w:t>
      </w:r>
      <w:proofErr w:type="spellStart"/>
      <w:r w:rsidRPr="00E57F82">
        <w:rPr>
          <w:rFonts w:cs="Arial"/>
          <w:color w:val="000000" w:themeColor="text1"/>
          <w:lang w:val="en-GB" w:bidi="he-IL"/>
        </w:rPr>
        <w:t>Koppen</w:t>
      </w:r>
      <w:proofErr w:type="spellEnd"/>
      <w:r w:rsidRPr="00E57F82">
        <w:rPr>
          <w:rFonts w:cs="Arial"/>
          <w:color w:val="000000" w:themeColor="text1"/>
          <w:lang w:val="en-GB" w:bidi="he-IL"/>
        </w:rPr>
        <w:t xml:space="preserve">, Anny &amp; </w:t>
      </w:r>
      <w:proofErr w:type="spellStart"/>
      <w:r w:rsidRPr="00E57F82">
        <w:rPr>
          <w:rFonts w:cs="Arial"/>
          <w:color w:val="000000" w:themeColor="text1"/>
          <w:lang w:val="en-GB" w:bidi="he-IL"/>
        </w:rPr>
        <w:t>Rud</w:t>
      </w:r>
      <w:proofErr w:type="spellEnd"/>
      <w:r w:rsidRPr="00E57F82">
        <w:rPr>
          <w:rFonts w:cs="Arial"/>
          <w:color w:val="000000" w:themeColor="text1"/>
          <w:lang w:val="en-GB" w:bidi="he-IL"/>
        </w:rPr>
        <w:t xml:space="preserve"> </w:t>
      </w:r>
      <w:proofErr w:type="spellStart"/>
      <w:r w:rsidRPr="00E57F82">
        <w:rPr>
          <w:rFonts w:cs="Arial"/>
          <w:color w:val="000000" w:themeColor="text1"/>
          <w:lang w:val="en-GB" w:bidi="he-IL"/>
        </w:rPr>
        <w:t>Jørgensen</w:t>
      </w:r>
      <w:proofErr w:type="spellEnd"/>
      <w:r w:rsidRPr="00E57F82">
        <w:rPr>
          <w:rFonts w:cs="Arial"/>
          <w:color w:val="000000" w:themeColor="text1"/>
          <w:lang w:val="en-GB" w:bidi="he-IL"/>
        </w:rPr>
        <w:t xml:space="preserve">, Anette. 2011. </w:t>
      </w:r>
      <w:r w:rsidRPr="00E57F82" w:rsidDel="008B5961">
        <w:rPr>
          <w:rFonts w:cs="Arial"/>
          <w:i/>
          <w:iCs/>
          <w:color w:val="000000" w:themeColor="text1"/>
          <w:lang w:val="en-GB" w:bidi="he-IL"/>
        </w:rPr>
        <w:t>Life Adjustment and Combined Visual and Hearing Disability/</w:t>
      </w:r>
      <w:proofErr w:type="spellStart"/>
      <w:r w:rsidRPr="00E57F82" w:rsidDel="008B5961">
        <w:rPr>
          <w:rFonts w:cs="Arial"/>
          <w:i/>
          <w:iCs/>
          <w:color w:val="000000" w:themeColor="text1"/>
          <w:lang w:val="en-GB" w:bidi="he-IL"/>
        </w:rPr>
        <w:t>Deafblindness</w:t>
      </w:r>
      <w:proofErr w:type="spellEnd"/>
      <w:r w:rsidRPr="00E57F82" w:rsidDel="008B5961">
        <w:rPr>
          <w:rFonts w:cs="Arial"/>
          <w:i/>
          <w:iCs/>
          <w:color w:val="000000" w:themeColor="text1"/>
          <w:lang w:val="en-GB" w:bidi="he-IL"/>
        </w:rPr>
        <w:t xml:space="preserve"> – an Internal Process over Time</w:t>
      </w:r>
      <w:r w:rsidRPr="00E57F82" w:rsidDel="008B5961">
        <w:rPr>
          <w:rFonts w:cs="Arial"/>
          <w:color w:val="000000" w:themeColor="text1"/>
          <w:lang w:val="en-GB" w:bidi="he-IL"/>
        </w:rPr>
        <w:t>. Stockholm: Nordic Centre for Welfare and Social Issues.</w:t>
      </w:r>
    </w:p>
    <w:p w14:paraId="41CCD84E" w14:textId="77777777" w:rsidR="005C7F1D" w:rsidRDefault="005C7F1D" w:rsidP="00F67E3B">
      <w:pPr>
        <w:autoSpaceDE w:val="0"/>
        <w:autoSpaceDN w:val="0"/>
        <w:adjustRightInd w:val="0"/>
        <w:spacing w:before="0" w:after="120"/>
        <w:ind w:right="-2"/>
        <w:rPr>
          <w:rFonts w:cs="Arial"/>
          <w:color w:val="000000" w:themeColor="text1"/>
          <w:lang w:val="en-GB"/>
        </w:rPr>
      </w:pPr>
    </w:p>
    <w:p w14:paraId="6C264A14" w14:textId="54CC6F0B" w:rsidR="00132C72" w:rsidRPr="00E57F82" w:rsidRDefault="00132C72" w:rsidP="00F67E3B">
      <w:pPr>
        <w:autoSpaceDE w:val="0"/>
        <w:autoSpaceDN w:val="0"/>
        <w:adjustRightInd w:val="0"/>
        <w:spacing w:before="0" w:after="120"/>
        <w:ind w:right="-2"/>
        <w:rPr>
          <w:rFonts w:cs="Arial"/>
          <w:color w:val="000000" w:themeColor="text1"/>
          <w:lang w:val="en-GB"/>
        </w:rPr>
      </w:pPr>
      <w:r w:rsidRPr="00E57F82">
        <w:rPr>
          <w:rFonts w:cs="Arial"/>
          <w:color w:val="000000" w:themeColor="text1"/>
          <w:lang w:val="en-GB"/>
        </w:rPr>
        <w:t xml:space="preserve">Guthrie, Dawn M., </w:t>
      </w:r>
      <w:proofErr w:type="spellStart"/>
      <w:r w:rsidRPr="00E57F82">
        <w:rPr>
          <w:rFonts w:cs="Arial"/>
          <w:color w:val="000000" w:themeColor="text1"/>
          <w:lang w:val="en-GB"/>
        </w:rPr>
        <w:t>Declercq</w:t>
      </w:r>
      <w:proofErr w:type="spellEnd"/>
      <w:r w:rsidRPr="00E57F82">
        <w:rPr>
          <w:rFonts w:cs="Arial"/>
          <w:color w:val="000000" w:themeColor="text1"/>
          <w:lang w:val="en-GB"/>
        </w:rPr>
        <w:t xml:space="preserve">, Anja, </w:t>
      </w:r>
      <w:proofErr w:type="spellStart"/>
      <w:r w:rsidRPr="00E57F82">
        <w:rPr>
          <w:rFonts w:cs="Arial"/>
          <w:color w:val="000000" w:themeColor="text1"/>
          <w:lang w:val="en-GB"/>
        </w:rPr>
        <w:t>Finne-Soveri</w:t>
      </w:r>
      <w:proofErr w:type="spellEnd"/>
      <w:r w:rsidRPr="00E57F82">
        <w:rPr>
          <w:rFonts w:cs="Arial"/>
          <w:color w:val="000000" w:themeColor="text1"/>
          <w:lang w:val="en-GB"/>
        </w:rPr>
        <w:t xml:space="preserve">, Harriet, Fries, Brant E. &amp; </w:t>
      </w:r>
      <w:proofErr w:type="spellStart"/>
      <w:r w:rsidRPr="00E57F82">
        <w:rPr>
          <w:rFonts w:cs="Arial"/>
          <w:color w:val="000000" w:themeColor="text1"/>
          <w:lang w:val="en-GB"/>
        </w:rPr>
        <w:t>Hirdes</w:t>
      </w:r>
      <w:proofErr w:type="spellEnd"/>
      <w:r w:rsidRPr="00E57F82">
        <w:rPr>
          <w:rFonts w:cs="Arial"/>
          <w:color w:val="000000" w:themeColor="text1"/>
          <w:lang w:val="en-GB"/>
        </w:rPr>
        <w:t xml:space="preserve">, John P. 2016. “The Health and Well-Being of Older Adults with Dual Sensory Impairment (DSI) in Four Countries”. </w:t>
      </w:r>
      <w:proofErr w:type="spellStart"/>
      <w:r w:rsidRPr="00E57F82">
        <w:rPr>
          <w:rFonts w:cs="Arial"/>
          <w:i/>
          <w:iCs/>
          <w:color w:val="000000" w:themeColor="text1"/>
          <w:lang w:val="en-GB"/>
        </w:rPr>
        <w:t>PLoS</w:t>
      </w:r>
      <w:proofErr w:type="spellEnd"/>
      <w:r w:rsidRPr="00E57F82">
        <w:rPr>
          <w:rFonts w:cs="Arial"/>
          <w:i/>
          <w:iCs/>
          <w:color w:val="000000" w:themeColor="text1"/>
          <w:lang w:val="en-GB"/>
        </w:rPr>
        <w:t xml:space="preserve"> One. 2016; 11(5)</w:t>
      </w:r>
      <w:r w:rsidRPr="00E57F82">
        <w:rPr>
          <w:rFonts w:cs="Arial"/>
          <w:color w:val="000000" w:themeColor="text1"/>
          <w:lang w:val="en-GB"/>
        </w:rPr>
        <w:t xml:space="preserve">: e0155073. Ed. Chen, </w:t>
      </w:r>
      <w:proofErr w:type="spellStart"/>
      <w:r w:rsidRPr="00E57F82">
        <w:rPr>
          <w:rFonts w:cs="Arial"/>
          <w:color w:val="000000" w:themeColor="text1"/>
          <w:lang w:val="en-GB"/>
        </w:rPr>
        <w:t>Kewei</w:t>
      </w:r>
      <w:proofErr w:type="spellEnd"/>
      <w:r w:rsidRPr="00E57F82">
        <w:rPr>
          <w:rFonts w:cs="Arial"/>
          <w:color w:val="000000" w:themeColor="text1"/>
          <w:lang w:val="en-GB"/>
        </w:rPr>
        <w:t>.</w:t>
      </w:r>
      <w:r w:rsidRPr="00E57F82" w:rsidDel="008B5961">
        <w:rPr>
          <w:rFonts w:cs="Arial"/>
          <w:color w:val="000000" w:themeColor="text1"/>
          <w:lang w:val="en-GB"/>
        </w:rPr>
        <w:br/>
      </w:r>
      <w:proofErr w:type="spellStart"/>
      <w:r w:rsidRPr="00E57F82">
        <w:rPr>
          <w:rFonts w:cs="Arial"/>
          <w:color w:val="000000" w:themeColor="text1"/>
          <w:lang w:val="en-GB"/>
        </w:rPr>
        <w:t>doi</w:t>
      </w:r>
      <w:proofErr w:type="spellEnd"/>
      <w:r w:rsidRPr="00E57F82">
        <w:rPr>
          <w:rFonts w:cs="Arial"/>
          <w:color w:val="000000" w:themeColor="text1"/>
          <w:lang w:val="en-GB"/>
        </w:rPr>
        <w:t>: 10.1371/journal.pone.0155073</w:t>
      </w:r>
      <w:r w:rsidRPr="00E57F82" w:rsidDel="008B5961">
        <w:rPr>
          <w:rFonts w:cs="Arial"/>
          <w:color w:val="000000" w:themeColor="text1"/>
          <w:lang w:val="en-GB"/>
        </w:rPr>
        <w:br/>
      </w:r>
      <w:r w:rsidRPr="00E57F82">
        <w:rPr>
          <w:rFonts w:cs="Arial"/>
          <w:color w:val="000000" w:themeColor="text1"/>
          <w:lang w:val="en-GB"/>
        </w:rPr>
        <w:t>PMCID: PMC4858206</w:t>
      </w:r>
      <w:r w:rsidRPr="00E57F82" w:rsidDel="008B5961">
        <w:rPr>
          <w:rFonts w:cs="Arial"/>
          <w:color w:val="000000" w:themeColor="text1"/>
          <w:lang w:val="en-GB"/>
        </w:rPr>
        <w:br/>
      </w:r>
      <w:r w:rsidRPr="00E57F82">
        <w:rPr>
          <w:rFonts w:cs="Arial"/>
          <w:color w:val="000000" w:themeColor="text1"/>
          <w:lang w:val="en-GB"/>
        </w:rPr>
        <w:t>PMID: 27148963</w:t>
      </w:r>
    </w:p>
    <w:p w14:paraId="250C46EB" w14:textId="77777777" w:rsidR="005C7F1D" w:rsidRDefault="005C7F1D" w:rsidP="00F67E3B">
      <w:pPr>
        <w:autoSpaceDE w:val="0"/>
        <w:autoSpaceDN w:val="0"/>
        <w:adjustRightInd w:val="0"/>
        <w:spacing w:before="0" w:after="120"/>
        <w:ind w:right="-2"/>
        <w:rPr>
          <w:rFonts w:cs="Arial"/>
          <w:color w:val="000000" w:themeColor="text1"/>
          <w:lang w:val="en-GB"/>
        </w:rPr>
      </w:pPr>
    </w:p>
    <w:p w14:paraId="13F4D2A3" w14:textId="6A9303F9" w:rsidR="00132C72" w:rsidRPr="00E57F82" w:rsidRDefault="00132C72" w:rsidP="00F67E3B">
      <w:pPr>
        <w:autoSpaceDE w:val="0"/>
        <w:autoSpaceDN w:val="0"/>
        <w:adjustRightInd w:val="0"/>
        <w:spacing w:before="0" w:after="120"/>
        <w:ind w:right="-2"/>
        <w:rPr>
          <w:rFonts w:cs="Arial"/>
          <w:color w:val="000000" w:themeColor="text1"/>
          <w:lang w:val="en-GB"/>
        </w:rPr>
      </w:pPr>
      <w:r w:rsidRPr="00E57F82">
        <w:rPr>
          <w:rFonts w:cs="Arial"/>
          <w:color w:val="000000" w:themeColor="text1"/>
          <w:lang w:val="en-GB"/>
        </w:rPr>
        <w:t xml:space="preserve">Heine, </w:t>
      </w:r>
      <w:proofErr w:type="spellStart"/>
      <w:r w:rsidRPr="00E57F82">
        <w:rPr>
          <w:rFonts w:cs="Arial"/>
          <w:color w:val="000000" w:themeColor="text1"/>
          <w:lang w:val="en-GB"/>
        </w:rPr>
        <w:t>Chyrisse</w:t>
      </w:r>
      <w:proofErr w:type="spellEnd"/>
      <w:r w:rsidRPr="00E57F82">
        <w:rPr>
          <w:rFonts w:cs="Arial"/>
          <w:color w:val="000000" w:themeColor="text1"/>
          <w:lang w:val="en-GB"/>
        </w:rPr>
        <w:t xml:space="preserve"> &amp; Browning, Colette. 2015. “Dual Sensory Loss in Older Adults: A Systematic Review”. </w:t>
      </w:r>
      <w:r w:rsidRPr="00E57F82">
        <w:rPr>
          <w:rFonts w:cs="Arial"/>
          <w:i/>
          <w:iCs/>
          <w:color w:val="000000" w:themeColor="text1"/>
          <w:lang w:val="en-GB"/>
        </w:rPr>
        <w:t>The Gerontologist</w:t>
      </w:r>
      <w:r w:rsidRPr="00E57F82">
        <w:rPr>
          <w:rFonts w:cs="Arial"/>
          <w:color w:val="000000" w:themeColor="text1"/>
          <w:lang w:val="en-GB"/>
        </w:rPr>
        <w:t>, Volume 55, Issue 5, October 2015; pp. 913</w:t>
      </w:r>
      <w:r w:rsidRPr="00E57F82" w:rsidDel="008B5961">
        <w:rPr>
          <w:rFonts w:cs="Arial"/>
          <w:color w:val="000000" w:themeColor="text1"/>
          <w:lang w:val="en-GB"/>
        </w:rPr>
        <w:t>–</w:t>
      </w:r>
      <w:r w:rsidRPr="00E57F82">
        <w:rPr>
          <w:rFonts w:cs="Arial"/>
          <w:color w:val="000000" w:themeColor="text1"/>
          <w:lang w:val="en-GB"/>
        </w:rPr>
        <w:t>928.</w:t>
      </w:r>
      <w:r w:rsidRPr="00E57F82" w:rsidDel="008B5961">
        <w:rPr>
          <w:rFonts w:cs="Arial"/>
          <w:color w:val="000000" w:themeColor="text1"/>
          <w:lang w:val="en-GB"/>
        </w:rPr>
        <w:br/>
      </w:r>
      <w:hyperlink r:id="rId39" w:history="1">
        <w:r w:rsidRPr="00E57F82">
          <w:rPr>
            <w:rStyle w:val="Hyperlink"/>
            <w:rFonts w:cs="Arial"/>
            <w:color w:val="000000" w:themeColor="text1"/>
            <w:lang w:val="en-GB"/>
          </w:rPr>
          <w:t>https://doi.org/10.1093/geront/gnv074</w:t>
        </w:r>
      </w:hyperlink>
      <w:r w:rsidRPr="00E57F82" w:rsidDel="008B5961">
        <w:rPr>
          <w:rFonts w:cs="Arial"/>
          <w:color w:val="000000" w:themeColor="text1"/>
          <w:lang w:val="en-GB"/>
        </w:rPr>
        <w:br/>
      </w:r>
      <w:r w:rsidRPr="00E57F82">
        <w:rPr>
          <w:rFonts w:cs="Arial"/>
          <w:color w:val="000000" w:themeColor="text1"/>
          <w:lang w:val="en-GB"/>
        </w:rPr>
        <w:t xml:space="preserve">Available at </w:t>
      </w:r>
      <w:hyperlink r:id="rId40" w:history="1">
        <w:r w:rsidRPr="00E57F82">
          <w:rPr>
            <w:rStyle w:val="Hyperlink"/>
            <w:rFonts w:cs="Arial"/>
            <w:color w:val="000000" w:themeColor="text1"/>
            <w:lang w:val="en-GB"/>
          </w:rPr>
          <w:t>https://watermark.silverchair.com/gnv074.pdf</w:t>
        </w:r>
      </w:hyperlink>
    </w:p>
    <w:p w14:paraId="7AFDF358" w14:textId="77777777" w:rsidR="005C7F1D" w:rsidRDefault="005C7F1D" w:rsidP="00F67E3B">
      <w:pPr>
        <w:autoSpaceDE w:val="0"/>
        <w:autoSpaceDN w:val="0"/>
        <w:adjustRightInd w:val="0"/>
        <w:spacing w:before="0" w:after="120"/>
        <w:ind w:right="-2"/>
        <w:rPr>
          <w:rFonts w:cs="Arial"/>
          <w:color w:val="000000" w:themeColor="text1"/>
          <w:lang w:val="en-GB"/>
        </w:rPr>
      </w:pPr>
    </w:p>
    <w:p w14:paraId="324163F3" w14:textId="63096894" w:rsidR="00132C72" w:rsidRPr="00E57F82" w:rsidRDefault="00132C72" w:rsidP="00F67E3B">
      <w:pPr>
        <w:autoSpaceDE w:val="0"/>
        <w:autoSpaceDN w:val="0"/>
        <w:adjustRightInd w:val="0"/>
        <w:spacing w:before="0" w:after="120"/>
        <w:ind w:right="-2"/>
        <w:rPr>
          <w:rFonts w:cs="Arial"/>
          <w:color w:val="000000" w:themeColor="text1"/>
          <w:lang w:val="en-GB"/>
        </w:rPr>
      </w:pPr>
      <w:r w:rsidRPr="00E57F82">
        <w:rPr>
          <w:rFonts w:cs="Arial"/>
          <w:color w:val="000000" w:themeColor="text1"/>
          <w:lang w:val="en-GB"/>
        </w:rPr>
        <w:t xml:space="preserve">Heine, </w:t>
      </w:r>
      <w:proofErr w:type="spellStart"/>
      <w:r w:rsidRPr="00E57F82">
        <w:rPr>
          <w:rFonts w:cs="Arial"/>
          <w:color w:val="000000" w:themeColor="text1"/>
          <w:lang w:val="en-GB"/>
        </w:rPr>
        <w:t>Chyrisse</w:t>
      </w:r>
      <w:proofErr w:type="spellEnd"/>
      <w:r w:rsidRPr="00E57F82">
        <w:rPr>
          <w:rFonts w:cs="Arial"/>
          <w:color w:val="000000" w:themeColor="text1"/>
          <w:lang w:val="en-GB"/>
        </w:rPr>
        <w:t xml:space="preserve">, </w:t>
      </w:r>
      <w:proofErr w:type="spellStart"/>
      <w:r w:rsidRPr="00E57F82">
        <w:rPr>
          <w:rFonts w:cs="Arial"/>
          <w:color w:val="000000" w:themeColor="text1"/>
          <w:lang w:val="en-GB"/>
        </w:rPr>
        <w:t>Honge</w:t>
      </w:r>
      <w:proofErr w:type="spellEnd"/>
      <w:r w:rsidRPr="00E57F82">
        <w:rPr>
          <w:rFonts w:cs="Arial"/>
          <w:color w:val="000000" w:themeColor="text1"/>
          <w:lang w:val="en-GB"/>
        </w:rPr>
        <w:t xml:space="preserve"> Gong, Cathy &amp; Browning, Colette. 2019. “Dual Sensory Loss, Mental Health, and Wellbeing of Older Adults Living in China”. </w:t>
      </w:r>
      <w:r w:rsidRPr="00E57F82">
        <w:rPr>
          <w:rFonts w:cs="Arial"/>
          <w:i/>
          <w:iCs/>
          <w:color w:val="000000" w:themeColor="text1"/>
          <w:lang w:val="en-GB"/>
        </w:rPr>
        <w:t>Frontiers in Public Health</w:t>
      </w:r>
      <w:r w:rsidRPr="00E57F82">
        <w:rPr>
          <w:rFonts w:cs="Arial"/>
          <w:color w:val="000000" w:themeColor="text1"/>
          <w:lang w:val="en-GB"/>
        </w:rPr>
        <w:t>, 24 April 2019 Volume 7 - 2019</w:t>
      </w:r>
      <w:r w:rsidRPr="00E57F82" w:rsidDel="008B5961">
        <w:rPr>
          <w:rFonts w:cs="Arial"/>
          <w:color w:val="000000" w:themeColor="text1"/>
          <w:lang w:val="en-GB"/>
        </w:rPr>
        <w:br/>
      </w:r>
      <w:hyperlink r:id="rId41" w:history="1">
        <w:r w:rsidRPr="00E57F82">
          <w:rPr>
            <w:rStyle w:val="Hyperlink"/>
            <w:rFonts w:cs="Arial"/>
            <w:color w:val="000000" w:themeColor="text1"/>
            <w:lang w:val="en-GB"/>
          </w:rPr>
          <w:t>https://doi.org/10.3389/fpubh.2019.00092</w:t>
        </w:r>
      </w:hyperlink>
      <w:r w:rsidRPr="00E57F82" w:rsidDel="008B5961">
        <w:rPr>
          <w:rFonts w:cs="Arial"/>
          <w:color w:val="000000" w:themeColor="text1"/>
          <w:lang w:val="en-GB"/>
        </w:rPr>
        <w:br/>
      </w:r>
      <w:r w:rsidRPr="00E57F82">
        <w:rPr>
          <w:rFonts w:cs="Arial"/>
          <w:color w:val="000000" w:themeColor="text1"/>
          <w:lang w:val="en-GB"/>
        </w:rPr>
        <w:t xml:space="preserve">Available at </w:t>
      </w:r>
      <w:hyperlink r:id="rId42" w:history="1">
        <w:r w:rsidRPr="00E57F82">
          <w:rPr>
            <w:rStyle w:val="Hyperlink"/>
            <w:rFonts w:cs="Arial"/>
            <w:color w:val="000000" w:themeColor="text1"/>
            <w:lang w:val="en-GB"/>
          </w:rPr>
          <w:t>https://www.frontiersin.org/articles/10.3389/fpubh.2019.00092/full</w:t>
        </w:r>
      </w:hyperlink>
    </w:p>
    <w:p w14:paraId="2E3A4A7F" w14:textId="77777777" w:rsidR="005C7F1D" w:rsidRDefault="005C7F1D" w:rsidP="00F67E3B">
      <w:pPr>
        <w:autoSpaceDE w:val="0"/>
        <w:autoSpaceDN w:val="0"/>
        <w:adjustRightInd w:val="0"/>
        <w:spacing w:before="0" w:after="120"/>
        <w:ind w:right="-2"/>
        <w:rPr>
          <w:rFonts w:cs="Arial"/>
          <w:color w:val="000000" w:themeColor="text1"/>
          <w:lang w:val="en-GB"/>
        </w:rPr>
      </w:pPr>
    </w:p>
    <w:p w14:paraId="11A4259D" w14:textId="7B6D614A" w:rsidR="00132C72" w:rsidRPr="00E57F82" w:rsidRDefault="00132C72" w:rsidP="00F67E3B">
      <w:pPr>
        <w:autoSpaceDE w:val="0"/>
        <w:autoSpaceDN w:val="0"/>
        <w:adjustRightInd w:val="0"/>
        <w:spacing w:before="0" w:after="120"/>
        <w:ind w:right="-2"/>
        <w:rPr>
          <w:rFonts w:cs="Arial"/>
          <w:color w:val="000000" w:themeColor="text1"/>
          <w:lang w:val="en-GB"/>
        </w:rPr>
      </w:pPr>
      <w:r w:rsidRPr="00E57F82">
        <w:rPr>
          <w:rFonts w:cs="Arial"/>
          <w:color w:val="000000" w:themeColor="text1"/>
          <w:lang w:val="en-GB"/>
        </w:rPr>
        <w:t>Holt-</w:t>
      </w:r>
      <w:proofErr w:type="spellStart"/>
      <w:r w:rsidRPr="00E57F82">
        <w:rPr>
          <w:rFonts w:cs="Arial"/>
          <w:color w:val="000000" w:themeColor="text1"/>
          <w:lang w:val="en-GB"/>
        </w:rPr>
        <w:t>Lunstad</w:t>
      </w:r>
      <w:proofErr w:type="spellEnd"/>
      <w:r w:rsidRPr="00E57F82">
        <w:rPr>
          <w:rFonts w:cs="Arial"/>
          <w:color w:val="000000" w:themeColor="text1"/>
          <w:lang w:val="en-GB"/>
        </w:rPr>
        <w:t xml:space="preserve">, Julianne. 2017. “The Potential Public Health Relevance of Social Isolation and Loneliness: Prevalence, Epidemiology, and Risk Factors”. </w:t>
      </w:r>
      <w:r w:rsidRPr="00E57F82">
        <w:rPr>
          <w:rFonts w:cs="Arial"/>
          <w:i/>
          <w:iCs/>
          <w:color w:val="000000" w:themeColor="text1"/>
          <w:lang w:val="en-GB"/>
        </w:rPr>
        <w:t>Public Policy &amp; Aging Report</w:t>
      </w:r>
      <w:r w:rsidRPr="00E57F82">
        <w:rPr>
          <w:rFonts w:cs="Arial"/>
          <w:color w:val="000000" w:themeColor="text1"/>
          <w:lang w:val="en-GB"/>
        </w:rPr>
        <w:t>, 2017, Vol. 27, No. 4; pp. 127</w:t>
      </w:r>
      <w:r w:rsidRPr="00E57F82" w:rsidDel="008B5961">
        <w:rPr>
          <w:rFonts w:cs="Arial"/>
          <w:color w:val="000000" w:themeColor="text1"/>
          <w:lang w:val="en-GB"/>
        </w:rPr>
        <w:t>–</w:t>
      </w:r>
      <w:r w:rsidRPr="00E57F82">
        <w:rPr>
          <w:rFonts w:cs="Arial"/>
          <w:color w:val="000000" w:themeColor="text1"/>
          <w:lang w:val="en-GB"/>
        </w:rPr>
        <w:t>130.</w:t>
      </w:r>
      <w:r w:rsidRPr="00E57F82" w:rsidDel="008B5961">
        <w:rPr>
          <w:rFonts w:cs="Arial"/>
          <w:color w:val="000000" w:themeColor="text1"/>
          <w:lang w:val="en-GB"/>
        </w:rPr>
        <w:br/>
      </w:r>
      <w:r w:rsidRPr="00E57F82">
        <w:rPr>
          <w:rFonts w:cs="Arial"/>
          <w:color w:val="000000" w:themeColor="text1"/>
          <w:lang w:val="en-GB"/>
        </w:rPr>
        <w:t>doi:10.1093/</w:t>
      </w:r>
      <w:proofErr w:type="spellStart"/>
      <w:r w:rsidRPr="00E57F82">
        <w:rPr>
          <w:rFonts w:cs="Arial"/>
          <w:color w:val="000000" w:themeColor="text1"/>
          <w:lang w:val="en-GB"/>
        </w:rPr>
        <w:t>ppar</w:t>
      </w:r>
      <w:proofErr w:type="spellEnd"/>
      <w:r w:rsidRPr="00E57F82">
        <w:rPr>
          <w:rFonts w:cs="Arial"/>
          <w:color w:val="000000" w:themeColor="text1"/>
          <w:lang w:val="en-GB"/>
        </w:rPr>
        <w:t>/prx030</w:t>
      </w:r>
      <w:r w:rsidRPr="00E57F82" w:rsidDel="008B5961">
        <w:rPr>
          <w:rFonts w:cs="Arial"/>
          <w:color w:val="000000" w:themeColor="text1"/>
          <w:lang w:val="en-GB"/>
        </w:rPr>
        <w:br/>
      </w:r>
      <w:r w:rsidRPr="00E57F82">
        <w:rPr>
          <w:rFonts w:cs="Arial"/>
          <w:color w:val="000000" w:themeColor="text1"/>
          <w:lang w:val="en-GB"/>
        </w:rPr>
        <w:t xml:space="preserve">Available at </w:t>
      </w:r>
      <w:hyperlink r:id="rId43" w:history="1">
        <w:r w:rsidRPr="00E57F82">
          <w:rPr>
            <w:rStyle w:val="Hyperlink"/>
            <w:rFonts w:cs="Arial"/>
            <w:color w:val="000000" w:themeColor="text1"/>
            <w:lang w:val="en-GB"/>
          </w:rPr>
          <w:t>https://watermark.silverchair.com/prx030.pdf</w:t>
        </w:r>
      </w:hyperlink>
    </w:p>
    <w:p w14:paraId="38ECBE04" w14:textId="77777777" w:rsidR="005C7F1D" w:rsidRDefault="005C7F1D" w:rsidP="00F67E3B">
      <w:pPr>
        <w:autoSpaceDE w:val="0"/>
        <w:autoSpaceDN w:val="0"/>
        <w:adjustRightInd w:val="0"/>
        <w:spacing w:before="0" w:after="120"/>
        <w:ind w:right="-2"/>
        <w:rPr>
          <w:rFonts w:cs="Arial"/>
          <w:color w:val="000000" w:themeColor="text1"/>
          <w:lang w:val="en-GB"/>
        </w:rPr>
      </w:pPr>
    </w:p>
    <w:p w14:paraId="6143C4AF" w14:textId="0D48B24C" w:rsidR="00132C72" w:rsidRPr="00E57F82" w:rsidRDefault="00132C72" w:rsidP="00F67E3B">
      <w:pPr>
        <w:autoSpaceDE w:val="0"/>
        <w:autoSpaceDN w:val="0"/>
        <w:adjustRightInd w:val="0"/>
        <w:spacing w:before="0" w:after="120"/>
        <w:ind w:right="-2"/>
        <w:rPr>
          <w:rFonts w:cs="Arial"/>
          <w:color w:val="000000" w:themeColor="text1"/>
          <w:lang w:val="en-GB"/>
        </w:rPr>
      </w:pPr>
      <w:r w:rsidRPr="00E57F82">
        <w:rPr>
          <w:rFonts w:cs="Arial"/>
          <w:color w:val="000000" w:themeColor="text1"/>
          <w:lang w:val="en-GB"/>
        </w:rPr>
        <w:t xml:space="preserve">Hrvatska </w:t>
      </w:r>
      <w:proofErr w:type="spellStart"/>
      <w:r w:rsidRPr="00E57F82">
        <w:rPr>
          <w:rFonts w:cs="Arial"/>
          <w:color w:val="000000" w:themeColor="text1"/>
          <w:lang w:val="en-GB"/>
        </w:rPr>
        <w:t>udruga</w:t>
      </w:r>
      <w:proofErr w:type="spellEnd"/>
      <w:r w:rsidRPr="00E57F82">
        <w:rPr>
          <w:rFonts w:cs="Arial"/>
          <w:color w:val="000000" w:themeColor="text1"/>
          <w:lang w:val="en-GB"/>
        </w:rPr>
        <w:t xml:space="preserve"> </w:t>
      </w:r>
      <w:proofErr w:type="spellStart"/>
      <w:r w:rsidRPr="00E57F82">
        <w:rPr>
          <w:rFonts w:cs="Arial"/>
          <w:color w:val="000000" w:themeColor="text1"/>
          <w:lang w:val="en-GB"/>
        </w:rPr>
        <w:t>gluhoslijepih</w:t>
      </w:r>
      <w:proofErr w:type="spellEnd"/>
      <w:r w:rsidRPr="00E57F82">
        <w:rPr>
          <w:rFonts w:cs="Arial"/>
          <w:color w:val="000000" w:themeColor="text1"/>
          <w:lang w:val="en-GB"/>
        </w:rPr>
        <w:t xml:space="preserve"> </w:t>
      </w:r>
      <w:proofErr w:type="spellStart"/>
      <w:r w:rsidRPr="00E57F82">
        <w:rPr>
          <w:rFonts w:cs="Arial"/>
          <w:color w:val="000000" w:themeColor="text1"/>
          <w:lang w:val="en-GB"/>
        </w:rPr>
        <w:t>osoba</w:t>
      </w:r>
      <w:proofErr w:type="spellEnd"/>
      <w:r w:rsidRPr="00E57F82">
        <w:rPr>
          <w:rFonts w:cs="Arial"/>
          <w:color w:val="000000" w:themeColor="text1"/>
          <w:lang w:val="en-GB"/>
        </w:rPr>
        <w:t xml:space="preserve"> </w:t>
      </w:r>
      <w:proofErr w:type="spellStart"/>
      <w:r w:rsidRPr="00E57F82">
        <w:rPr>
          <w:rFonts w:cs="Arial"/>
          <w:color w:val="000000" w:themeColor="text1"/>
          <w:lang w:val="en-GB"/>
        </w:rPr>
        <w:t>Dodir</w:t>
      </w:r>
      <w:proofErr w:type="spellEnd"/>
      <w:r w:rsidRPr="00E57F82">
        <w:rPr>
          <w:rFonts w:cs="Arial"/>
          <w:color w:val="000000" w:themeColor="text1"/>
          <w:lang w:val="en-GB"/>
        </w:rPr>
        <w:t xml:space="preserve"> </w:t>
      </w:r>
      <w:r w:rsidR="00351C93" w:rsidRPr="00E57F82">
        <w:rPr>
          <w:rFonts w:cs="Arial"/>
          <w:color w:val="000000" w:themeColor="text1"/>
          <w:lang w:val="en-GB"/>
        </w:rPr>
        <w:t>(</w:t>
      </w:r>
      <w:r w:rsidRPr="00E57F82">
        <w:rPr>
          <w:rFonts w:cs="Arial"/>
          <w:color w:val="000000" w:themeColor="text1"/>
          <w:lang w:val="en-GB"/>
        </w:rPr>
        <w:t xml:space="preserve">Croatian Association of Deafblind Persons </w:t>
      </w:r>
      <w:proofErr w:type="spellStart"/>
      <w:r w:rsidRPr="00E57F82">
        <w:rPr>
          <w:rFonts w:cs="Arial"/>
          <w:color w:val="000000" w:themeColor="text1"/>
          <w:lang w:val="en-GB"/>
        </w:rPr>
        <w:t>Dodir</w:t>
      </w:r>
      <w:proofErr w:type="spellEnd"/>
      <w:r w:rsidR="00351C93" w:rsidRPr="00E57F82">
        <w:rPr>
          <w:rFonts w:cs="Arial"/>
          <w:color w:val="000000" w:themeColor="text1"/>
          <w:lang w:val="en-GB"/>
        </w:rPr>
        <w:t>)</w:t>
      </w:r>
      <w:r w:rsidRPr="00E57F82">
        <w:rPr>
          <w:rFonts w:cs="Arial"/>
          <w:color w:val="000000" w:themeColor="text1"/>
          <w:lang w:val="en-GB"/>
        </w:rPr>
        <w:t xml:space="preserve">. 2009. </w:t>
      </w:r>
      <w:r w:rsidRPr="00E57F82">
        <w:rPr>
          <w:rFonts w:cs="Arial"/>
          <w:i/>
          <w:iCs/>
          <w:color w:val="000000" w:themeColor="text1"/>
          <w:lang w:val="en-GB"/>
        </w:rPr>
        <w:t xml:space="preserve">I </w:t>
      </w:r>
      <w:proofErr w:type="spellStart"/>
      <w:r w:rsidRPr="00E57F82">
        <w:rPr>
          <w:rFonts w:cs="Arial"/>
          <w:i/>
          <w:iCs/>
          <w:color w:val="000000" w:themeColor="text1"/>
          <w:lang w:val="en-GB"/>
        </w:rPr>
        <w:t>ja</w:t>
      </w:r>
      <w:proofErr w:type="spellEnd"/>
      <w:r w:rsidRPr="00E57F82">
        <w:rPr>
          <w:rFonts w:cs="Arial"/>
          <w:i/>
          <w:iCs/>
          <w:color w:val="000000" w:themeColor="text1"/>
          <w:lang w:val="en-GB"/>
        </w:rPr>
        <w:t xml:space="preserve"> </w:t>
      </w:r>
      <w:proofErr w:type="spellStart"/>
      <w:r w:rsidRPr="00E57F82">
        <w:rPr>
          <w:rFonts w:cs="Arial"/>
          <w:i/>
          <w:iCs/>
          <w:color w:val="000000" w:themeColor="text1"/>
          <w:lang w:val="en-GB"/>
        </w:rPr>
        <w:t>postojim</w:t>
      </w:r>
      <w:proofErr w:type="spellEnd"/>
      <w:r w:rsidRPr="00E57F82">
        <w:rPr>
          <w:rFonts w:cs="Arial"/>
          <w:i/>
          <w:iCs/>
          <w:color w:val="000000" w:themeColor="text1"/>
          <w:lang w:val="en-GB"/>
        </w:rPr>
        <w:t xml:space="preserve">. </w:t>
      </w:r>
      <w:proofErr w:type="spellStart"/>
      <w:r w:rsidRPr="00E57F82">
        <w:rPr>
          <w:rFonts w:cs="Arial"/>
          <w:i/>
          <w:iCs/>
          <w:color w:val="000000" w:themeColor="text1"/>
          <w:lang w:val="en-GB"/>
        </w:rPr>
        <w:t>Životne</w:t>
      </w:r>
      <w:proofErr w:type="spellEnd"/>
      <w:r w:rsidRPr="00E57F82">
        <w:rPr>
          <w:rFonts w:cs="Arial"/>
          <w:i/>
          <w:iCs/>
          <w:color w:val="000000" w:themeColor="text1"/>
          <w:lang w:val="en-GB"/>
        </w:rPr>
        <w:t xml:space="preserve"> </w:t>
      </w:r>
      <w:proofErr w:type="spellStart"/>
      <w:r w:rsidRPr="00E57F82">
        <w:rPr>
          <w:rFonts w:cs="Arial"/>
          <w:i/>
          <w:iCs/>
          <w:color w:val="000000" w:themeColor="text1"/>
          <w:lang w:val="en-GB"/>
        </w:rPr>
        <w:t>priče</w:t>
      </w:r>
      <w:proofErr w:type="spellEnd"/>
      <w:r w:rsidRPr="00E57F82">
        <w:rPr>
          <w:rFonts w:cs="Arial"/>
          <w:i/>
          <w:iCs/>
          <w:color w:val="000000" w:themeColor="text1"/>
          <w:lang w:val="en-GB"/>
        </w:rPr>
        <w:t xml:space="preserve"> </w:t>
      </w:r>
      <w:proofErr w:type="spellStart"/>
      <w:r w:rsidRPr="00E57F82">
        <w:rPr>
          <w:rFonts w:cs="Arial"/>
          <w:i/>
          <w:iCs/>
          <w:color w:val="000000" w:themeColor="text1"/>
          <w:lang w:val="en-GB"/>
        </w:rPr>
        <w:t>gluhoslijepih</w:t>
      </w:r>
      <w:proofErr w:type="spellEnd"/>
      <w:r w:rsidRPr="00E57F82">
        <w:rPr>
          <w:rFonts w:cs="Arial"/>
          <w:i/>
          <w:iCs/>
          <w:color w:val="000000" w:themeColor="text1"/>
          <w:lang w:val="en-GB"/>
        </w:rPr>
        <w:t xml:space="preserve"> </w:t>
      </w:r>
      <w:proofErr w:type="spellStart"/>
      <w:r w:rsidRPr="00E57F82">
        <w:rPr>
          <w:rFonts w:cs="Arial"/>
          <w:i/>
          <w:iCs/>
          <w:color w:val="000000" w:themeColor="text1"/>
          <w:lang w:val="en-GB"/>
        </w:rPr>
        <w:t>osoba</w:t>
      </w:r>
      <w:proofErr w:type="spellEnd"/>
      <w:r w:rsidRPr="00E57F82">
        <w:rPr>
          <w:rFonts w:cs="Arial"/>
          <w:color w:val="000000" w:themeColor="text1"/>
          <w:lang w:val="en-GB"/>
        </w:rPr>
        <w:t xml:space="preserve"> </w:t>
      </w:r>
      <w:r w:rsidR="00351C93" w:rsidRPr="00E57F82">
        <w:rPr>
          <w:rFonts w:cs="Arial"/>
          <w:color w:val="000000" w:themeColor="text1"/>
          <w:lang w:val="en-GB"/>
        </w:rPr>
        <w:t>(</w:t>
      </w:r>
      <w:r w:rsidRPr="00E57F82">
        <w:rPr>
          <w:rStyle w:val="rynqvb"/>
          <w:rFonts w:cs="Arial"/>
          <w:i/>
          <w:iCs/>
          <w:color w:val="000000" w:themeColor="text1"/>
          <w:lang w:val="en-GB"/>
        </w:rPr>
        <w:t>I Exist Too.</w:t>
      </w:r>
      <w:r w:rsidRPr="00E57F82">
        <w:rPr>
          <w:rStyle w:val="hwtze"/>
          <w:rFonts w:cs="Arial"/>
          <w:i/>
          <w:iCs/>
          <w:color w:val="000000" w:themeColor="text1"/>
          <w:lang w:val="en-GB"/>
        </w:rPr>
        <w:t xml:space="preserve"> </w:t>
      </w:r>
      <w:r w:rsidRPr="00E57F82">
        <w:rPr>
          <w:rStyle w:val="rynqvb"/>
          <w:rFonts w:cs="Arial"/>
          <w:i/>
          <w:iCs/>
          <w:color w:val="000000" w:themeColor="text1"/>
          <w:lang w:val="en-GB"/>
        </w:rPr>
        <w:t>Deafblind Persons’ Life Stories</w:t>
      </w:r>
      <w:r w:rsidR="00351C93" w:rsidRPr="00E57F82">
        <w:rPr>
          <w:rFonts w:cs="Arial"/>
          <w:color w:val="000000" w:themeColor="text1"/>
          <w:lang w:val="en-GB"/>
        </w:rPr>
        <w:t>)</w:t>
      </w:r>
      <w:r w:rsidRPr="00E57F82">
        <w:rPr>
          <w:rFonts w:cs="Arial"/>
          <w:color w:val="000000" w:themeColor="text1"/>
          <w:lang w:val="en-GB"/>
        </w:rPr>
        <w:t xml:space="preserve">. Zagreb: Hrvatska </w:t>
      </w:r>
      <w:proofErr w:type="spellStart"/>
      <w:r w:rsidRPr="00E57F82">
        <w:rPr>
          <w:rFonts w:cs="Arial"/>
          <w:color w:val="000000" w:themeColor="text1"/>
          <w:lang w:val="en-GB"/>
        </w:rPr>
        <w:t>udruga</w:t>
      </w:r>
      <w:proofErr w:type="spellEnd"/>
      <w:r w:rsidRPr="00E57F82">
        <w:rPr>
          <w:rFonts w:cs="Arial"/>
          <w:color w:val="000000" w:themeColor="text1"/>
          <w:lang w:val="en-GB"/>
        </w:rPr>
        <w:t xml:space="preserve"> </w:t>
      </w:r>
      <w:proofErr w:type="spellStart"/>
      <w:r w:rsidRPr="00E57F82">
        <w:rPr>
          <w:rFonts w:cs="Arial"/>
          <w:color w:val="000000" w:themeColor="text1"/>
          <w:lang w:val="en-GB"/>
        </w:rPr>
        <w:t>gluhoslijepih</w:t>
      </w:r>
      <w:proofErr w:type="spellEnd"/>
      <w:r w:rsidRPr="00E57F82">
        <w:rPr>
          <w:rFonts w:cs="Arial"/>
          <w:color w:val="000000" w:themeColor="text1"/>
          <w:lang w:val="en-GB"/>
        </w:rPr>
        <w:t xml:space="preserve"> </w:t>
      </w:r>
      <w:proofErr w:type="spellStart"/>
      <w:r w:rsidRPr="00E57F82">
        <w:rPr>
          <w:rFonts w:cs="Arial"/>
          <w:color w:val="000000" w:themeColor="text1"/>
          <w:lang w:val="en-GB"/>
        </w:rPr>
        <w:t>osoba</w:t>
      </w:r>
      <w:proofErr w:type="spellEnd"/>
      <w:r w:rsidRPr="00E57F82">
        <w:rPr>
          <w:rFonts w:cs="Arial"/>
          <w:color w:val="000000" w:themeColor="text1"/>
          <w:lang w:val="en-GB"/>
        </w:rPr>
        <w:t xml:space="preserve"> </w:t>
      </w:r>
      <w:proofErr w:type="spellStart"/>
      <w:r w:rsidRPr="00E57F82">
        <w:rPr>
          <w:rFonts w:cs="Arial"/>
          <w:color w:val="000000" w:themeColor="text1"/>
          <w:lang w:val="en-GB"/>
        </w:rPr>
        <w:t>Dodir</w:t>
      </w:r>
      <w:proofErr w:type="spellEnd"/>
      <w:r w:rsidRPr="00E57F82">
        <w:rPr>
          <w:rFonts w:cs="Arial"/>
          <w:color w:val="000000" w:themeColor="text1"/>
          <w:lang w:val="en-GB"/>
        </w:rPr>
        <w:t xml:space="preserve"> </w:t>
      </w:r>
      <w:r w:rsidR="00351C93" w:rsidRPr="00E57F82">
        <w:rPr>
          <w:rFonts w:cs="Arial"/>
          <w:color w:val="000000" w:themeColor="text1"/>
          <w:lang w:val="en-GB"/>
        </w:rPr>
        <w:t>(</w:t>
      </w:r>
      <w:r w:rsidRPr="00E57F82">
        <w:rPr>
          <w:rFonts w:cs="Arial"/>
          <w:color w:val="000000" w:themeColor="text1"/>
          <w:lang w:val="en-GB"/>
        </w:rPr>
        <w:t xml:space="preserve">Croatian Association of Deafblind Persons </w:t>
      </w:r>
      <w:proofErr w:type="spellStart"/>
      <w:r w:rsidRPr="00E57F82">
        <w:rPr>
          <w:rFonts w:cs="Arial"/>
          <w:color w:val="000000" w:themeColor="text1"/>
          <w:lang w:val="en-GB"/>
        </w:rPr>
        <w:t>Dodir</w:t>
      </w:r>
      <w:proofErr w:type="spellEnd"/>
      <w:r w:rsidR="00351C93" w:rsidRPr="00E57F82">
        <w:rPr>
          <w:rFonts w:cs="Arial"/>
          <w:color w:val="000000" w:themeColor="text1"/>
          <w:lang w:val="en-GB"/>
        </w:rPr>
        <w:t>)</w:t>
      </w:r>
    </w:p>
    <w:p w14:paraId="26686FA2" w14:textId="77777777" w:rsidR="005C7F1D" w:rsidRDefault="005C7F1D" w:rsidP="00F67E3B">
      <w:pPr>
        <w:spacing w:before="0" w:after="120"/>
        <w:ind w:right="-2"/>
        <w:rPr>
          <w:rFonts w:cs="Arial"/>
          <w:color w:val="000000" w:themeColor="text1"/>
          <w:lang w:val="en-GB"/>
        </w:rPr>
      </w:pPr>
    </w:p>
    <w:p w14:paraId="7FDD66CE" w14:textId="6D425FF7" w:rsidR="00132C72" w:rsidRPr="00E57F82" w:rsidRDefault="00132C72" w:rsidP="00F67E3B">
      <w:pPr>
        <w:spacing w:before="0" w:after="120"/>
        <w:ind w:right="-2"/>
        <w:rPr>
          <w:rFonts w:cs="Arial"/>
          <w:color w:val="000000" w:themeColor="text1"/>
          <w:lang w:val="en-GB"/>
        </w:rPr>
      </w:pPr>
      <w:proofErr w:type="spellStart"/>
      <w:r w:rsidRPr="00E57F82">
        <w:rPr>
          <w:rFonts w:cs="Arial"/>
          <w:color w:val="000000" w:themeColor="text1"/>
          <w:lang w:val="en-GB"/>
        </w:rPr>
        <w:t>Ivasović</w:t>
      </w:r>
      <w:proofErr w:type="spellEnd"/>
      <w:r w:rsidRPr="00E57F82">
        <w:rPr>
          <w:rFonts w:cs="Arial"/>
          <w:color w:val="000000" w:themeColor="text1"/>
          <w:lang w:val="en-GB"/>
        </w:rPr>
        <w:t>, Vesna. 2021. »</w:t>
      </w:r>
      <w:proofErr w:type="spellStart"/>
      <w:r w:rsidRPr="00E57F82">
        <w:rPr>
          <w:rFonts w:cs="Arial"/>
          <w:color w:val="000000" w:themeColor="text1"/>
          <w:lang w:val="en-GB"/>
        </w:rPr>
        <w:t>Starenje</w:t>
      </w:r>
      <w:proofErr w:type="spellEnd"/>
      <w:r w:rsidRPr="00E57F82">
        <w:rPr>
          <w:rFonts w:cs="Arial"/>
          <w:color w:val="000000" w:themeColor="text1"/>
          <w:lang w:val="en-GB"/>
        </w:rPr>
        <w:t xml:space="preserve"> </w:t>
      </w:r>
      <w:proofErr w:type="spellStart"/>
      <w:r w:rsidRPr="00E57F82">
        <w:rPr>
          <w:rFonts w:cs="Arial"/>
          <w:color w:val="000000" w:themeColor="text1"/>
          <w:lang w:val="en-GB"/>
        </w:rPr>
        <w:t>gluhoslijepih</w:t>
      </w:r>
      <w:proofErr w:type="spellEnd"/>
      <w:r w:rsidRPr="00E57F82">
        <w:rPr>
          <w:rFonts w:cs="Arial"/>
          <w:color w:val="000000" w:themeColor="text1"/>
          <w:lang w:val="en-GB"/>
        </w:rPr>
        <w:t xml:space="preserve"> </w:t>
      </w:r>
      <w:proofErr w:type="spellStart"/>
      <w:r w:rsidRPr="00E57F82">
        <w:rPr>
          <w:rFonts w:cs="Arial"/>
          <w:color w:val="000000" w:themeColor="text1"/>
          <w:lang w:val="en-GB"/>
        </w:rPr>
        <w:t>osoba</w:t>
      </w:r>
      <w:proofErr w:type="spellEnd"/>
      <w:r w:rsidRPr="00E57F82">
        <w:rPr>
          <w:rFonts w:cs="Arial"/>
          <w:color w:val="000000" w:themeColor="text1"/>
          <w:lang w:val="en-GB"/>
        </w:rPr>
        <w:t xml:space="preserve">: </w:t>
      </w:r>
      <w:proofErr w:type="spellStart"/>
      <w:r w:rsidRPr="00E57F82">
        <w:rPr>
          <w:rFonts w:cs="Arial"/>
          <w:color w:val="000000" w:themeColor="text1"/>
          <w:lang w:val="en-GB"/>
        </w:rPr>
        <w:t>Može</w:t>
      </w:r>
      <w:proofErr w:type="spellEnd"/>
      <w:r w:rsidRPr="00E57F82">
        <w:rPr>
          <w:rFonts w:cs="Arial"/>
          <w:color w:val="000000" w:themeColor="text1"/>
          <w:lang w:val="en-GB"/>
        </w:rPr>
        <w:t xml:space="preserve"> li </w:t>
      </w:r>
      <w:proofErr w:type="spellStart"/>
      <w:r w:rsidRPr="00E57F82">
        <w:rPr>
          <w:rFonts w:cs="Arial"/>
          <w:color w:val="000000" w:themeColor="text1"/>
          <w:lang w:val="en-GB"/>
        </w:rPr>
        <w:t>bolje</w:t>
      </w:r>
      <w:proofErr w:type="spellEnd"/>
      <w:r w:rsidRPr="00E57F82">
        <w:rPr>
          <w:rFonts w:cs="Arial"/>
          <w:color w:val="000000" w:themeColor="text1"/>
          <w:lang w:val="en-GB"/>
        </w:rPr>
        <w:t xml:space="preserve"> </w:t>
      </w:r>
      <w:proofErr w:type="spellStart"/>
      <w:r w:rsidRPr="00E57F82">
        <w:rPr>
          <w:rFonts w:cs="Arial"/>
          <w:color w:val="000000" w:themeColor="text1"/>
          <w:lang w:val="en-GB"/>
        </w:rPr>
        <w:t>i</w:t>
      </w:r>
      <w:proofErr w:type="spellEnd"/>
      <w:r w:rsidRPr="00E57F82">
        <w:rPr>
          <w:rFonts w:cs="Arial"/>
          <w:color w:val="000000" w:themeColor="text1"/>
          <w:lang w:val="en-GB"/>
        </w:rPr>
        <w:t xml:space="preserve"> </w:t>
      </w:r>
      <w:proofErr w:type="spellStart"/>
      <w:r w:rsidRPr="00E57F82">
        <w:rPr>
          <w:rFonts w:cs="Arial"/>
          <w:color w:val="000000" w:themeColor="text1"/>
          <w:lang w:val="en-GB"/>
        </w:rPr>
        <w:t>lakše</w:t>
      </w:r>
      <w:proofErr w:type="spellEnd"/>
      <w:r w:rsidRPr="00E57F82">
        <w:rPr>
          <w:rFonts w:cs="Arial"/>
          <w:color w:val="000000" w:themeColor="text1"/>
          <w:lang w:val="en-GB"/>
        </w:rPr>
        <w:t xml:space="preserve">? « </w:t>
      </w:r>
      <w:r w:rsidR="00351C93" w:rsidRPr="00E57F82">
        <w:rPr>
          <w:rFonts w:cs="Arial"/>
          <w:color w:val="000000" w:themeColor="text1"/>
          <w:lang w:val="en-GB"/>
        </w:rPr>
        <w:t>(</w:t>
      </w:r>
      <w:r w:rsidRPr="00E57F82">
        <w:rPr>
          <w:rFonts w:cs="Arial"/>
          <w:color w:val="000000" w:themeColor="text1"/>
          <w:lang w:val="en-GB"/>
        </w:rPr>
        <w:t>“</w:t>
      </w:r>
      <w:r w:rsidRPr="00E57F82">
        <w:rPr>
          <w:rStyle w:val="rynqvb"/>
          <w:rFonts w:cs="Arial"/>
          <w:color w:val="000000" w:themeColor="text1"/>
          <w:lang w:val="en-GB"/>
        </w:rPr>
        <w:t>Aging of Deafblind Person: Can It Be Better and Easier?</w:t>
      </w:r>
      <w:r w:rsidRPr="00E57F82">
        <w:rPr>
          <w:rFonts w:cs="Arial"/>
          <w:color w:val="000000" w:themeColor="text1"/>
          <w:lang w:val="en-GB"/>
        </w:rPr>
        <w:t>”</w:t>
      </w:r>
      <w:r w:rsidR="00351C93" w:rsidRPr="00E57F82">
        <w:rPr>
          <w:rFonts w:cs="Arial"/>
          <w:color w:val="000000" w:themeColor="text1"/>
          <w:lang w:val="en-GB"/>
        </w:rPr>
        <w:t>)</w:t>
      </w:r>
      <w:r w:rsidRPr="00E57F82">
        <w:rPr>
          <w:rFonts w:cs="Arial"/>
          <w:color w:val="000000" w:themeColor="text1"/>
          <w:lang w:val="en-GB"/>
        </w:rPr>
        <w:t xml:space="preserve">. In: </w:t>
      </w:r>
      <w:proofErr w:type="spellStart"/>
      <w:r w:rsidRPr="00E57F82">
        <w:rPr>
          <w:rFonts w:cs="Arial"/>
          <w:i/>
          <w:iCs/>
          <w:color w:val="000000" w:themeColor="text1"/>
          <w:lang w:val="en-GB"/>
        </w:rPr>
        <w:t>Starenje</w:t>
      </w:r>
      <w:proofErr w:type="spellEnd"/>
      <w:r w:rsidRPr="00E57F82">
        <w:rPr>
          <w:rFonts w:cs="Arial"/>
          <w:i/>
          <w:iCs/>
          <w:color w:val="000000" w:themeColor="text1"/>
          <w:lang w:val="en-GB"/>
        </w:rPr>
        <w:t xml:space="preserve"> </w:t>
      </w:r>
      <w:proofErr w:type="spellStart"/>
      <w:r w:rsidRPr="00E57F82">
        <w:rPr>
          <w:rFonts w:cs="Arial"/>
          <w:i/>
          <w:iCs/>
          <w:color w:val="000000" w:themeColor="text1"/>
          <w:lang w:val="en-GB"/>
        </w:rPr>
        <w:t>sa</w:t>
      </w:r>
      <w:proofErr w:type="spellEnd"/>
      <w:r w:rsidRPr="00E57F82">
        <w:rPr>
          <w:rFonts w:cs="Arial"/>
          <w:i/>
          <w:iCs/>
          <w:color w:val="000000" w:themeColor="text1"/>
          <w:lang w:val="en-GB"/>
        </w:rPr>
        <w:t xml:space="preserve"> </w:t>
      </w:r>
      <w:proofErr w:type="spellStart"/>
      <w:r w:rsidRPr="00E57F82">
        <w:rPr>
          <w:rFonts w:cs="Arial"/>
          <w:i/>
          <w:iCs/>
          <w:color w:val="000000" w:themeColor="text1"/>
          <w:lang w:val="en-GB"/>
        </w:rPr>
        <w:t>gluhosljepoćom</w:t>
      </w:r>
      <w:proofErr w:type="spellEnd"/>
      <w:r w:rsidRPr="00E57F82">
        <w:rPr>
          <w:rFonts w:cs="Arial"/>
          <w:color w:val="000000" w:themeColor="text1"/>
          <w:lang w:val="en-GB"/>
        </w:rPr>
        <w:t xml:space="preserve"> </w:t>
      </w:r>
      <w:r w:rsidR="00351C93" w:rsidRPr="00E57F82">
        <w:rPr>
          <w:rFonts w:cs="Arial"/>
          <w:color w:val="000000" w:themeColor="text1"/>
          <w:lang w:val="en-GB"/>
        </w:rPr>
        <w:t>(</w:t>
      </w:r>
      <w:r w:rsidRPr="00E57F82">
        <w:rPr>
          <w:rStyle w:val="rynqvb"/>
          <w:rFonts w:cs="Arial"/>
          <w:i/>
          <w:iCs/>
          <w:color w:val="000000" w:themeColor="text1"/>
          <w:lang w:val="en-GB"/>
        </w:rPr>
        <w:t xml:space="preserve">Aging with </w:t>
      </w:r>
      <w:proofErr w:type="spellStart"/>
      <w:r w:rsidRPr="00E57F82">
        <w:rPr>
          <w:rStyle w:val="rynqvb"/>
          <w:rFonts w:cs="Arial"/>
          <w:i/>
          <w:iCs/>
          <w:color w:val="000000" w:themeColor="text1"/>
          <w:lang w:val="en-GB"/>
        </w:rPr>
        <w:t>Deafblindness</w:t>
      </w:r>
      <w:proofErr w:type="spellEnd"/>
      <w:r w:rsidR="00351C93" w:rsidRPr="00E57F82">
        <w:rPr>
          <w:rFonts w:cs="Arial"/>
          <w:color w:val="000000" w:themeColor="text1"/>
          <w:lang w:val="en-GB"/>
        </w:rPr>
        <w:t>)</w:t>
      </w:r>
      <w:r w:rsidRPr="00E57F82">
        <w:rPr>
          <w:rFonts w:cs="Arial"/>
          <w:color w:val="000000" w:themeColor="text1"/>
          <w:lang w:val="en-GB"/>
        </w:rPr>
        <w:t xml:space="preserve">. </w:t>
      </w:r>
      <w:proofErr w:type="spellStart"/>
      <w:r w:rsidRPr="00E57F82">
        <w:rPr>
          <w:rFonts w:cs="Arial"/>
          <w:i/>
          <w:iCs/>
          <w:color w:val="000000" w:themeColor="text1"/>
          <w:lang w:val="en-GB"/>
        </w:rPr>
        <w:t>Dodir</w:t>
      </w:r>
      <w:proofErr w:type="spellEnd"/>
      <w:r w:rsidRPr="00E57F82">
        <w:rPr>
          <w:rFonts w:cs="Arial"/>
          <w:color w:val="000000" w:themeColor="text1"/>
          <w:lang w:val="en-GB"/>
        </w:rPr>
        <w:t xml:space="preserve"> n. 72. (I./2021). Zagreb: Hrvatska </w:t>
      </w:r>
      <w:proofErr w:type="spellStart"/>
      <w:r w:rsidRPr="00E57F82">
        <w:rPr>
          <w:rFonts w:cs="Arial"/>
          <w:color w:val="000000" w:themeColor="text1"/>
          <w:lang w:val="en-GB"/>
        </w:rPr>
        <w:t>udruga</w:t>
      </w:r>
      <w:proofErr w:type="spellEnd"/>
      <w:r w:rsidRPr="00E57F82">
        <w:rPr>
          <w:rFonts w:cs="Arial"/>
          <w:color w:val="000000" w:themeColor="text1"/>
          <w:lang w:val="en-GB"/>
        </w:rPr>
        <w:t xml:space="preserve"> </w:t>
      </w:r>
      <w:proofErr w:type="spellStart"/>
      <w:r w:rsidRPr="00E57F82">
        <w:rPr>
          <w:rFonts w:cs="Arial"/>
          <w:color w:val="000000" w:themeColor="text1"/>
          <w:lang w:val="en-GB"/>
        </w:rPr>
        <w:t>gluhoslijepih</w:t>
      </w:r>
      <w:proofErr w:type="spellEnd"/>
      <w:r w:rsidRPr="00E57F82">
        <w:rPr>
          <w:rFonts w:cs="Arial"/>
          <w:color w:val="000000" w:themeColor="text1"/>
          <w:lang w:val="en-GB"/>
        </w:rPr>
        <w:t xml:space="preserve"> </w:t>
      </w:r>
      <w:proofErr w:type="spellStart"/>
      <w:r w:rsidRPr="00E57F82">
        <w:rPr>
          <w:rFonts w:cs="Arial"/>
          <w:color w:val="000000" w:themeColor="text1"/>
          <w:lang w:val="en-GB"/>
        </w:rPr>
        <w:t>osoba</w:t>
      </w:r>
      <w:proofErr w:type="spellEnd"/>
      <w:r w:rsidRPr="00E57F82">
        <w:rPr>
          <w:rFonts w:cs="Arial"/>
          <w:color w:val="000000" w:themeColor="text1"/>
          <w:lang w:val="en-GB"/>
        </w:rPr>
        <w:t xml:space="preserve"> </w:t>
      </w:r>
      <w:proofErr w:type="spellStart"/>
      <w:r w:rsidRPr="00E57F82">
        <w:rPr>
          <w:rFonts w:cs="Arial"/>
          <w:color w:val="000000" w:themeColor="text1"/>
          <w:lang w:val="en-GB"/>
        </w:rPr>
        <w:t>Dodir</w:t>
      </w:r>
      <w:proofErr w:type="spellEnd"/>
      <w:r w:rsidRPr="00E57F82">
        <w:rPr>
          <w:rFonts w:cs="Arial"/>
          <w:color w:val="000000" w:themeColor="text1"/>
          <w:lang w:val="en-GB"/>
        </w:rPr>
        <w:t xml:space="preserve"> </w:t>
      </w:r>
      <w:r w:rsidR="00351C93" w:rsidRPr="00E57F82">
        <w:rPr>
          <w:rFonts w:cs="Arial"/>
          <w:color w:val="000000" w:themeColor="text1"/>
          <w:lang w:val="en-GB"/>
        </w:rPr>
        <w:t>(</w:t>
      </w:r>
      <w:r w:rsidRPr="00E57F82">
        <w:rPr>
          <w:rFonts w:cs="Arial"/>
          <w:color w:val="000000" w:themeColor="text1"/>
          <w:lang w:val="en-GB"/>
        </w:rPr>
        <w:t xml:space="preserve">Croatian Association of Deafblind Persons </w:t>
      </w:r>
      <w:proofErr w:type="spellStart"/>
      <w:r w:rsidRPr="00E57F82">
        <w:rPr>
          <w:rFonts w:cs="Arial"/>
          <w:color w:val="000000" w:themeColor="text1"/>
          <w:lang w:val="en-GB"/>
        </w:rPr>
        <w:t>Dodir</w:t>
      </w:r>
      <w:proofErr w:type="spellEnd"/>
      <w:r w:rsidR="00351C93" w:rsidRPr="00E57F82">
        <w:rPr>
          <w:rFonts w:cs="Arial"/>
          <w:color w:val="000000" w:themeColor="text1"/>
          <w:lang w:val="en-GB"/>
        </w:rPr>
        <w:t>)</w:t>
      </w:r>
      <w:r w:rsidRPr="00E57F82">
        <w:rPr>
          <w:rFonts w:cs="Arial"/>
          <w:color w:val="000000" w:themeColor="text1"/>
          <w:lang w:val="en-GB"/>
        </w:rPr>
        <w:t>. ISSN 1332 3490; pp. 4</w:t>
      </w:r>
      <w:r w:rsidRPr="00E57F82" w:rsidDel="008B5961">
        <w:rPr>
          <w:rFonts w:cs="Arial"/>
          <w:color w:val="000000" w:themeColor="text1"/>
          <w:lang w:val="en-GB"/>
        </w:rPr>
        <w:t>–</w:t>
      </w:r>
      <w:r w:rsidRPr="00E57F82">
        <w:rPr>
          <w:rFonts w:cs="Arial"/>
          <w:color w:val="000000" w:themeColor="text1"/>
          <w:lang w:val="en-GB"/>
        </w:rPr>
        <w:t>7.</w:t>
      </w:r>
    </w:p>
    <w:p w14:paraId="094B4D89" w14:textId="77777777" w:rsidR="005C7F1D" w:rsidRDefault="005C7F1D" w:rsidP="00F67E3B">
      <w:pPr>
        <w:spacing w:before="0" w:after="120"/>
        <w:ind w:right="-2"/>
        <w:rPr>
          <w:rFonts w:cs="Arial"/>
          <w:color w:val="000000" w:themeColor="text1"/>
          <w:lang w:val="en-GB"/>
        </w:rPr>
      </w:pPr>
    </w:p>
    <w:p w14:paraId="6BBDE8FD" w14:textId="0F8F58B8"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 xml:space="preserve">Jaiswal Atul, Fraser, Sarah &amp; </w:t>
      </w:r>
      <w:proofErr w:type="spellStart"/>
      <w:r w:rsidRPr="00E57F82">
        <w:rPr>
          <w:rFonts w:cs="Arial"/>
          <w:color w:val="000000" w:themeColor="text1"/>
          <w:lang w:val="en-GB"/>
        </w:rPr>
        <w:t>Wittich</w:t>
      </w:r>
      <w:proofErr w:type="spellEnd"/>
      <w:r w:rsidRPr="00E57F82">
        <w:rPr>
          <w:rFonts w:cs="Arial"/>
          <w:color w:val="000000" w:themeColor="text1"/>
          <w:lang w:val="en-GB"/>
        </w:rPr>
        <w:t xml:space="preserve">, Walter. 2020. “Barriers and Facilitators That Influence Social Participation in Older Adults with Dual Sensory Impairment”. </w:t>
      </w:r>
      <w:r w:rsidRPr="00E57F82">
        <w:rPr>
          <w:rFonts w:cs="Arial"/>
          <w:i/>
          <w:iCs/>
          <w:color w:val="000000" w:themeColor="text1"/>
          <w:lang w:val="en-GB"/>
        </w:rPr>
        <w:t>Frontiers in Education</w:t>
      </w:r>
      <w:r w:rsidRPr="00E57F82">
        <w:rPr>
          <w:rFonts w:cs="Arial"/>
          <w:color w:val="000000" w:themeColor="text1"/>
          <w:lang w:val="en-GB"/>
        </w:rPr>
        <w:t xml:space="preserve"> 5:127.</w:t>
      </w:r>
      <w:r w:rsidRPr="00E57F82" w:rsidDel="008B5961">
        <w:rPr>
          <w:rFonts w:cs="Arial"/>
          <w:color w:val="000000" w:themeColor="text1"/>
          <w:lang w:val="en-GB"/>
        </w:rPr>
        <w:br/>
      </w:r>
      <w:proofErr w:type="spellStart"/>
      <w:r w:rsidRPr="00E57F82">
        <w:rPr>
          <w:rFonts w:cs="Arial"/>
          <w:color w:val="000000" w:themeColor="text1"/>
          <w:lang w:val="en-GB"/>
        </w:rPr>
        <w:t>doi</w:t>
      </w:r>
      <w:proofErr w:type="spellEnd"/>
      <w:r w:rsidRPr="00E57F82">
        <w:rPr>
          <w:rFonts w:cs="Arial"/>
          <w:color w:val="000000" w:themeColor="text1"/>
          <w:lang w:val="en-GB"/>
        </w:rPr>
        <w:t>: 10.3389/feduc.2020.00127</w:t>
      </w:r>
      <w:r w:rsidRPr="00E57F82" w:rsidDel="008B5961">
        <w:rPr>
          <w:rFonts w:cs="Arial"/>
          <w:color w:val="000000" w:themeColor="text1"/>
          <w:lang w:val="en-GB"/>
        </w:rPr>
        <w:br/>
      </w:r>
      <w:r w:rsidRPr="00E57F82">
        <w:rPr>
          <w:rFonts w:cs="Arial"/>
          <w:color w:val="000000" w:themeColor="text1"/>
          <w:lang w:val="en-GB"/>
        </w:rPr>
        <w:t xml:space="preserve">Available at </w:t>
      </w:r>
      <w:hyperlink r:id="rId44" w:history="1">
        <w:r w:rsidRPr="00E57F82">
          <w:rPr>
            <w:rStyle w:val="Hyperlink"/>
            <w:rFonts w:cs="Arial"/>
            <w:color w:val="000000" w:themeColor="text1"/>
            <w:lang w:val="en-GB"/>
          </w:rPr>
          <w:t>https://www.frontiersin.org/articles/10.3389/feduc.2020.00127/full</w:t>
        </w:r>
      </w:hyperlink>
    </w:p>
    <w:p w14:paraId="39EEFD10" w14:textId="77777777" w:rsidR="005C7F1D" w:rsidRDefault="005C7F1D" w:rsidP="00F67E3B">
      <w:pPr>
        <w:spacing w:before="0" w:after="120"/>
        <w:ind w:right="-2"/>
        <w:rPr>
          <w:rFonts w:cs="Arial"/>
          <w:color w:val="000000" w:themeColor="text1"/>
          <w:lang w:val="en-GB"/>
        </w:rPr>
      </w:pPr>
    </w:p>
    <w:p w14:paraId="6FA0315C" w14:textId="28EA2736"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 xml:space="preserve">Jaiswal, Atul, </w:t>
      </w:r>
      <w:proofErr w:type="spellStart"/>
      <w:r w:rsidRPr="00E57F82">
        <w:rPr>
          <w:rFonts w:cs="Arial"/>
          <w:color w:val="000000" w:themeColor="text1"/>
          <w:lang w:val="en-GB"/>
        </w:rPr>
        <w:t>Aldersey</w:t>
      </w:r>
      <w:proofErr w:type="spellEnd"/>
      <w:r w:rsidRPr="00E57F82">
        <w:rPr>
          <w:rFonts w:cs="Arial"/>
          <w:color w:val="000000" w:themeColor="text1"/>
          <w:lang w:val="en-GB"/>
        </w:rPr>
        <w:t xml:space="preserve">, Heather, </w:t>
      </w:r>
      <w:proofErr w:type="spellStart"/>
      <w:r w:rsidRPr="00E57F82">
        <w:rPr>
          <w:rFonts w:cs="Arial"/>
          <w:color w:val="000000" w:themeColor="text1"/>
          <w:lang w:val="en-GB"/>
        </w:rPr>
        <w:t>Wittich</w:t>
      </w:r>
      <w:proofErr w:type="spellEnd"/>
      <w:r w:rsidRPr="00E57F82">
        <w:rPr>
          <w:rFonts w:cs="Arial"/>
          <w:color w:val="000000" w:themeColor="text1"/>
          <w:lang w:val="en-GB"/>
        </w:rPr>
        <w:t xml:space="preserve">, Walter, Mirza, </w:t>
      </w:r>
      <w:proofErr w:type="spellStart"/>
      <w:r w:rsidRPr="00E57F82">
        <w:rPr>
          <w:rFonts w:cs="Arial"/>
          <w:color w:val="000000" w:themeColor="text1"/>
          <w:lang w:val="en-GB"/>
        </w:rPr>
        <w:t>Mansha</w:t>
      </w:r>
      <w:proofErr w:type="spellEnd"/>
      <w:r w:rsidRPr="00E57F82">
        <w:rPr>
          <w:rFonts w:cs="Arial"/>
          <w:color w:val="000000" w:themeColor="text1"/>
          <w:lang w:val="en-GB"/>
        </w:rPr>
        <w:t xml:space="preserve"> &amp; Finlayson, Marcia. 2018. “Participation Experiences of People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or Dual Sensory Loss: A Scoping Review of Global Deafblind Literature”. </w:t>
      </w:r>
      <w:r w:rsidRPr="00E57F82">
        <w:rPr>
          <w:rFonts w:cs="Arial"/>
          <w:i/>
          <w:iCs/>
          <w:color w:val="000000" w:themeColor="text1"/>
          <w:lang w:val="en-GB"/>
        </w:rPr>
        <w:t>PLOS ONE</w:t>
      </w:r>
      <w:r w:rsidRPr="00E57F82">
        <w:rPr>
          <w:rFonts w:cs="Arial"/>
          <w:color w:val="000000" w:themeColor="text1"/>
          <w:lang w:val="en-GB"/>
        </w:rPr>
        <w:t>, September 13, 2018.</w:t>
      </w:r>
      <w:r w:rsidRPr="00E57F82" w:rsidDel="008B5961">
        <w:rPr>
          <w:rFonts w:cs="Arial"/>
          <w:color w:val="000000" w:themeColor="text1"/>
          <w:lang w:val="en-GB"/>
        </w:rPr>
        <w:br/>
      </w:r>
      <w:r w:rsidRPr="00E57F82">
        <w:rPr>
          <w:rFonts w:cs="Arial"/>
          <w:color w:val="000000" w:themeColor="text1"/>
          <w:lang w:val="en-GB"/>
        </w:rPr>
        <w:t xml:space="preserve">Available at </w:t>
      </w:r>
      <w:hyperlink r:id="rId45" w:history="1">
        <w:r w:rsidRPr="00E57F82">
          <w:rPr>
            <w:rStyle w:val="Hyperlink"/>
            <w:rFonts w:cs="Arial"/>
            <w:color w:val="000000" w:themeColor="text1"/>
            <w:lang w:val="en-GB"/>
          </w:rPr>
          <w:t>https://doi.org/10.1371/journal.pone.0203772</w:t>
        </w:r>
      </w:hyperlink>
    </w:p>
    <w:p w14:paraId="619FF58C" w14:textId="77777777" w:rsidR="005C7F1D" w:rsidRDefault="005C7F1D" w:rsidP="00F67E3B">
      <w:pPr>
        <w:spacing w:before="0" w:after="120"/>
        <w:ind w:right="-2"/>
        <w:rPr>
          <w:rFonts w:cs="Arial"/>
          <w:color w:val="000000" w:themeColor="text1"/>
          <w:lang w:val="en-GB"/>
        </w:rPr>
      </w:pPr>
    </w:p>
    <w:p w14:paraId="6F929593" w14:textId="206F1C5E"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 xml:space="preserve">Jaiswal, Atul, Gupta, Shikha, </w:t>
      </w:r>
      <w:proofErr w:type="spellStart"/>
      <w:r w:rsidRPr="00E57F82">
        <w:rPr>
          <w:rFonts w:cs="Arial"/>
          <w:color w:val="000000" w:themeColor="text1"/>
          <w:lang w:val="en-GB"/>
        </w:rPr>
        <w:t>Paramasivam</w:t>
      </w:r>
      <w:proofErr w:type="spellEnd"/>
      <w:r w:rsidRPr="00E57F82">
        <w:rPr>
          <w:rFonts w:cs="Arial"/>
          <w:color w:val="000000" w:themeColor="text1"/>
          <w:lang w:val="en-GB"/>
        </w:rPr>
        <w:t xml:space="preserve">, </w:t>
      </w:r>
      <w:proofErr w:type="spellStart"/>
      <w:r w:rsidRPr="00E57F82">
        <w:rPr>
          <w:rFonts w:cs="Arial"/>
          <w:color w:val="000000" w:themeColor="text1"/>
          <w:lang w:val="en-GB"/>
        </w:rPr>
        <w:t>Abinethaa</w:t>
      </w:r>
      <w:proofErr w:type="spellEnd"/>
      <w:r w:rsidRPr="00E57F82">
        <w:rPr>
          <w:rFonts w:cs="Arial"/>
          <w:color w:val="000000" w:themeColor="text1"/>
          <w:lang w:val="en-GB"/>
        </w:rPr>
        <w:t xml:space="preserve">, </w:t>
      </w:r>
      <w:proofErr w:type="spellStart"/>
      <w:r w:rsidRPr="00E57F82">
        <w:rPr>
          <w:rFonts w:cs="Arial"/>
          <w:color w:val="000000" w:themeColor="text1"/>
          <w:lang w:val="en-GB"/>
        </w:rPr>
        <w:t>Santhakumaran</w:t>
      </w:r>
      <w:proofErr w:type="spellEnd"/>
      <w:r w:rsidRPr="00E57F82">
        <w:rPr>
          <w:rFonts w:cs="Arial"/>
          <w:color w:val="000000" w:themeColor="text1"/>
          <w:lang w:val="en-GB"/>
        </w:rPr>
        <w:t xml:space="preserve">, Sangeetha, </w:t>
      </w:r>
      <w:proofErr w:type="spellStart"/>
      <w:r w:rsidRPr="00E57F82">
        <w:rPr>
          <w:rFonts w:cs="Arial"/>
          <w:color w:val="000000" w:themeColor="text1"/>
          <w:lang w:val="en-GB"/>
        </w:rPr>
        <w:t>Holzhey</w:t>
      </w:r>
      <w:proofErr w:type="spellEnd"/>
      <w:r w:rsidRPr="00E57F82">
        <w:rPr>
          <w:rFonts w:cs="Arial"/>
          <w:color w:val="000000" w:themeColor="text1"/>
          <w:lang w:val="en-GB"/>
        </w:rPr>
        <w:t xml:space="preserve">, Peter, Dupont, Patrice &amp; </w:t>
      </w:r>
      <w:proofErr w:type="spellStart"/>
      <w:r w:rsidRPr="00E57F82">
        <w:rPr>
          <w:rFonts w:cs="Arial"/>
          <w:color w:val="000000" w:themeColor="text1"/>
          <w:lang w:val="en-GB"/>
        </w:rPr>
        <w:t>Wittich</w:t>
      </w:r>
      <w:proofErr w:type="spellEnd"/>
      <w:r w:rsidRPr="00E57F82">
        <w:rPr>
          <w:rFonts w:cs="Arial"/>
          <w:color w:val="000000" w:themeColor="text1"/>
          <w:lang w:val="en-GB"/>
        </w:rPr>
        <w:t xml:space="preserve">, Walter. 2023. “Continuum of Care for Older Adults with Concurrent Hearing and Vision Impairment: A Systematic Review”. </w:t>
      </w:r>
      <w:r w:rsidRPr="00E57F82">
        <w:rPr>
          <w:rFonts w:cs="Arial"/>
          <w:i/>
          <w:iCs/>
          <w:color w:val="000000" w:themeColor="text1"/>
          <w:lang w:val="en-GB"/>
        </w:rPr>
        <w:t>Innovation in Aging</w:t>
      </w:r>
      <w:r w:rsidRPr="00E57F82">
        <w:rPr>
          <w:rFonts w:cs="Arial"/>
          <w:color w:val="000000" w:themeColor="text1"/>
          <w:lang w:val="en-GB"/>
        </w:rPr>
        <w:t>, 2023, 7, 1</w:t>
      </w:r>
      <w:r w:rsidRPr="00E57F82" w:rsidDel="008B5961">
        <w:rPr>
          <w:rFonts w:cs="Arial"/>
          <w:color w:val="000000" w:themeColor="text1"/>
          <w:lang w:val="en-GB"/>
        </w:rPr>
        <w:t>–</w:t>
      </w:r>
      <w:r w:rsidRPr="00E57F82">
        <w:rPr>
          <w:rFonts w:cs="Arial"/>
          <w:color w:val="000000" w:themeColor="text1"/>
          <w:lang w:val="en-GB"/>
        </w:rPr>
        <w:t>15.</w:t>
      </w:r>
      <w:r w:rsidRPr="00E57F82" w:rsidDel="008B5961">
        <w:rPr>
          <w:rFonts w:cs="Arial"/>
          <w:color w:val="000000" w:themeColor="text1"/>
          <w:lang w:val="en-GB"/>
        </w:rPr>
        <w:br/>
      </w:r>
      <w:r w:rsidRPr="00E57F82">
        <w:rPr>
          <w:rFonts w:cs="Arial"/>
          <w:color w:val="000000" w:themeColor="text1"/>
          <w:lang w:val="en-GB"/>
        </w:rPr>
        <w:t xml:space="preserve">Available at </w:t>
      </w:r>
      <w:hyperlink r:id="rId46" w:history="1">
        <w:r w:rsidRPr="00E57F82">
          <w:rPr>
            <w:rStyle w:val="Hyperlink"/>
            <w:rFonts w:cs="Arial"/>
            <w:color w:val="000000" w:themeColor="text1"/>
            <w:lang w:val="en-GB"/>
          </w:rPr>
          <w:t>https://doi.org/10.1093/geroni/igac076</w:t>
        </w:r>
      </w:hyperlink>
    </w:p>
    <w:p w14:paraId="08DD1D9D" w14:textId="77777777" w:rsidR="005C7F1D" w:rsidRDefault="005C7F1D" w:rsidP="00F67E3B">
      <w:pPr>
        <w:spacing w:before="0" w:after="120"/>
        <w:ind w:right="-2"/>
        <w:rPr>
          <w:rFonts w:cs="Arial"/>
          <w:color w:val="000000" w:themeColor="text1"/>
          <w:lang w:val="en-GB"/>
        </w:rPr>
      </w:pPr>
    </w:p>
    <w:p w14:paraId="65810BAE" w14:textId="509BECED" w:rsidR="00132C72" w:rsidRPr="00E57F82" w:rsidRDefault="00132C72" w:rsidP="00F67E3B">
      <w:pPr>
        <w:spacing w:before="0" w:after="120"/>
        <w:ind w:right="-2"/>
        <w:rPr>
          <w:rFonts w:cs="Arial"/>
          <w:color w:val="000000" w:themeColor="text1"/>
          <w:lang w:val="en-GB"/>
        </w:rPr>
      </w:pPr>
      <w:proofErr w:type="spellStart"/>
      <w:r w:rsidRPr="00E57F82">
        <w:rPr>
          <w:rFonts w:cs="Arial"/>
          <w:color w:val="000000" w:themeColor="text1"/>
          <w:lang w:val="en-GB"/>
        </w:rPr>
        <w:t>Jansbøl</w:t>
      </w:r>
      <w:proofErr w:type="spellEnd"/>
      <w:r w:rsidRPr="00E57F82">
        <w:rPr>
          <w:rFonts w:cs="Arial"/>
          <w:color w:val="000000" w:themeColor="text1"/>
          <w:lang w:val="en-GB"/>
        </w:rPr>
        <w:t xml:space="preserve">, Kirsten. 1988. “The UN’s Standard Rules on the Equalization of Opportunities for Persons with Disabilities in Relation to Elderly with Acquired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with Special Emphasis on the First Rule, ’Awareness-Raising’”. In: </w:t>
      </w:r>
      <w:r w:rsidRPr="00E57F82">
        <w:rPr>
          <w:rFonts w:cs="Arial"/>
          <w:i/>
          <w:iCs/>
          <w:color w:val="000000" w:themeColor="text1"/>
          <w:lang w:val="en-GB"/>
        </w:rPr>
        <w:t xml:space="preserve">Elderly </w:t>
      </w:r>
      <w:proofErr w:type="spellStart"/>
      <w:r w:rsidRPr="00E57F82">
        <w:rPr>
          <w:rFonts w:cs="Arial"/>
          <w:i/>
          <w:iCs/>
          <w:color w:val="000000" w:themeColor="text1"/>
          <w:lang w:val="en-GB"/>
        </w:rPr>
        <w:t>Deafblindness</w:t>
      </w:r>
      <w:proofErr w:type="spellEnd"/>
      <w:r w:rsidRPr="00E57F82">
        <w:rPr>
          <w:rFonts w:cs="Arial"/>
          <w:i/>
          <w:iCs/>
          <w:color w:val="000000" w:themeColor="text1"/>
          <w:lang w:val="en-GB"/>
        </w:rPr>
        <w:t>, Proceedings from 3</w:t>
      </w:r>
      <w:r w:rsidRPr="00E57F82">
        <w:rPr>
          <w:rFonts w:cs="Arial"/>
          <w:i/>
          <w:iCs/>
          <w:color w:val="000000" w:themeColor="text1"/>
          <w:vertAlign w:val="superscript"/>
          <w:lang w:val="en-GB"/>
        </w:rPr>
        <w:t>rd</w:t>
      </w:r>
      <w:r w:rsidRPr="00E57F82">
        <w:rPr>
          <w:rFonts w:cs="Arial"/>
          <w:i/>
          <w:iCs/>
          <w:color w:val="000000" w:themeColor="text1"/>
          <w:lang w:val="en-GB"/>
        </w:rPr>
        <w:t xml:space="preserve"> European Conference of Deafblind International’s Acquired </w:t>
      </w:r>
      <w:proofErr w:type="spellStart"/>
      <w:r w:rsidRPr="00E57F82">
        <w:rPr>
          <w:rFonts w:cs="Arial"/>
          <w:i/>
          <w:iCs/>
          <w:color w:val="000000" w:themeColor="text1"/>
          <w:lang w:val="en-GB"/>
        </w:rPr>
        <w:t>Deafblindness</w:t>
      </w:r>
      <w:proofErr w:type="spellEnd"/>
      <w:r w:rsidRPr="00E57F82">
        <w:rPr>
          <w:rFonts w:cs="Arial"/>
          <w:i/>
          <w:iCs/>
          <w:color w:val="000000" w:themeColor="text1"/>
          <w:lang w:val="en-GB"/>
        </w:rPr>
        <w:t xml:space="preserve"> Network</w:t>
      </w:r>
      <w:r w:rsidRPr="00E57F82">
        <w:rPr>
          <w:rFonts w:cs="Arial"/>
          <w:color w:val="000000" w:themeColor="text1"/>
          <w:lang w:val="en-GB"/>
        </w:rPr>
        <w:t xml:space="preserve">. 1988. </w:t>
      </w:r>
      <w:proofErr w:type="spellStart"/>
      <w:r w:rsidRPr="00E57F82">
        <w:rPr>
          <w:rFonts w:cs="Arial"/>
          <w:color w:val="000000" w:themeColor="text1"/>
          <w:lang w:val="en-GB"/>
        </w:rPr>
        <w:t>Marcelli</w:t>
      </w:r>
      <w:proofErr w:type="spellEnd"/>
      <w:r w:rsidRPr="00E57F82">
        <w:rPr>
          <w:rFonts w:cs="Arial"/>
          <w:color w:val="000000" w:themeColor="text1"/>
          <w:lang w:val="en-GB"/>
        </w:rPr>
        <w:t xml:space="preserve"> di </w:t>
      </w:r>
      <w:proofErr w:type="spellStart"/>
      <w:r w:rsidRPr="00E57F82">
        <w:rPr>
          <w:rFonts w:cs="Arial"/>
          <w:color w:val="000000" w:themeColor="text1"/>
          <w:lang w:val="en-GB"/>
        </w:rPr>
        <w:t>Numana</w:t>
      </w:r>
      <w:proofErr w:type="spellEnd"/>
      <w:r w:rsidRPr="00E57F82">
        <w:rPr>
          <w:rFonts w:cs="Arial"/>
          <w:color w:val="000000" w:themeColor="text1"/>
          <w:lang w:val="en-GB"/>
        </w:rPr>
        <w:t xml:space="preserve">, 27 October 1998. Ed. Mathews, Malcolm &amp; Green, William. </w:t>
      </w:r>
      <w:proofErr w:type="spellStart"/>
      <w:r w:rsidRPr="00E57F82">
        <w:rPr>
          <w:rFonts w:cs="Arial"/>
          <w:color w:val="000000" w:themeColor="text1"/>
          <w:lang w:val="en-GB"/>
        </w:rPr>
        <w:t>Osimo</w:t>
      </w:r>
      <w:proofErr w:type="spellEnd"/>
      <w:r w:rsidRPr="00E57F82">
        <w:rPr>
          <w:rFonts w:cs="Arial"/>
          <w:color w:val="000000" w:themeColor="text1"/>
          <w:lang w:val="en-GB"/>
        </w:rPr>
        <w:t xml:space="preserve"> (AN), Italy; Paris, Ontario, Canada: Lega del Filo </w:t>
      </w:r>
      <w:proofErr w:type="spellStart"/>
      <w:r w:rsidRPr="00E57F82">
        <w:rPr>
          <w:rFonts w:cs="Arial"/>
          <w:color w:val="000000" w:themeColor="text1"/>
          <w:lang w:val="en-GB"/>
        </w:rPr>
        <w:t>d’Oro</w:t>
      </w:r>
      <w:proofErr w:type="spellEnd"/>
      <w:r w:rsidRPr="00E57F82">
        <w:rPr>
          <w:rFonts w:cs="Arial"/>
          <w:color w:val="000000" w:themeColor="text1"/>
          <w:lang w:val="en-GB"/>
        </w:rPr>
        <w:t>; Deafblind International; pp. 137</w:t>
      </w:r>
      <w:r w:rsidRPr="00E57F82" w:rsidDel="008B5961">
        <w:rPr>
          <w:rFonts w:cs="Arial"/>
          <w:color w:val="000000" w:themeColor="text1"/>
          <w:lang w:val="en-GB"/>
        </w:rPr>
        <w:t>‒</w:t>
      </w:r>
      <w:r w:rsidRPr="00E57F82">
        <w:rPr>
          <w:rFonts w:cs="Arial"/>
          <w:color w:val="000000" w:themeColor="text1"/>
          <w:lang w:val="en-GB"/>
        </w:rPr>
        <w:t>148.</w:t>
      </w:r>
      <w:r w:rsidRPr="00E57F82" w:rsidDel="008B5961">
        <w:rPr>
          <w:rFonts w:cs="Arial"/>
          <w:color w:val="000000" w:themeColor="text1"/>
          <w:lang w:val="en-GB"/>
        </w:rPr>
        <w:br/>
      </w:r>
      <w:r w:rsidRPr="00E57F82">
        <w:rPr>
          <w:rFonts w:cs="Arial"/>
          <w:color w:val="000000" w:themeColor="text1"/>
          <w:lang w:val="en-GB"/>
        </w:rPr>
        <w:t xml:space="preserve">Available at </w:t>
      </w:r>
      <w:hyperlink r:id="rId47" w:history="1">
        <w:r w:rsidRPr="00E57F82">
          <w:rPr>
            <w:rStyle w:val="Hyperlink"/>
            <w:rFonts w:cs="Arial"/>
            <w:color w:val="000000" w:themeColor="text1"/>
            <w:lang w:val="en-GB"/>
          </w:rPr>
          <w:t>https://eric.ed.gov/?id=ED448541</w:t>
        </w:r>
      </w:hyperlink>
    </w:p>
    <w:p w14:paraId="2D1E5EF5" w14:textId="77777777" w:rsidR="005C7F1D" w:rsidRDefault="005C7F1D" w:rsidP="00F67E3B">
      <w:pPr>
        <w:autoSpaceDE w:val="0"/>
        <w:autoSpaceDN w:val="0"/>
        <w:adjustRightInd w:val="0"/>
        <w:spacing w:before="0" w:after="120"/>
        <w:ind w:right="-2"/>
        <w:rPr>
          <w:rFonts w:cs="Arial"/>
          <w:color w:val="000000" w:themeColor="text1"/>
          <w:lang w:val="en-GB"/>
        </w:rPr>
      </w:pPr>
    </w:p>
    <w:p w14:paraId="22AA05FA" w14:textId="25C5B786" w:rsidR="00132C72" w:rsidRPr="00E57F82" w:rsidRDefault="00132C72" w:rsidP="00F67E3B">
      <w:pPr>
        <w:autoSpaceDE w:val="0"/>
        <w:autoSpaceDN w:val="0"/>
        <w:adjustRightInd w:val="0"/>
        <w:spacing w:before="0" w:after="120"/>
        <w:ind w:right="-2"/>
        <w:rPr>
          <w:rFonts w:cs="Arial"/>
          <w:color w:val="000000" w:themeColor="text1"/>
          <w:lang w:val="en-GB"/>
        </w:rPr>
      </w:pPr>
      <w:r w:rsidRPr="00E57F82">
        <w:rPr>
          <w:rFonts w:cs="Arial"/>
          <w:color w:val="000000" w:themeColor="text1"/>
          <w:lang w:val="en-GB"/>
        </w:rPr>
        <w:t xml:space="preserve">Jorritsma, Frank. 1988. “Vision and Hearing in Old Age”. In: </w:t>
      </w:r>
      <w:r w:rsidRPr="00E57F82">
        <w:rPr>
          <w:rFonts w:cs="Arial"/>
          <w:i/>
          <w:iCs/>
          <w:color w:val="000000" w:themeColor="text1"/>
          <w:lang w:val="en-GB"/>
        </w:rPr>
        <w:t xml:space="preserve">Elderly </w:t>
      </w:r>
      <w:proofErr w:type="spellStart"/>
      <w:r w:rsidRPr="00E57F82">
        <w:rPr>
          <w:rFonts w:cs="Arial"/>
          <w:i/>
          <w:iCs/>
          <w:color w:val="000000" w:themeColor="text1"/>
          <w:lang w:val="en-GB"/>
        </w:rPr>
        <w:t>Deafblindness</w:t>
      </w:r>
      <w:proofErr w:type="spellEnd"/>
      <w:r w:rsidRPr="00E57F82">
        <w:rPr>
          <w:rFonts w:cs="Arial"/>
          <w:i/>
          <w:iCs/>
          <w:color w:val="000000" w:themeColor="text1"/>
          <w:lang w:val="en-GB"/>
        </w:rPr>
        <w:t>, Proceedings from 3</w:t>
      </w:r>
      <w:r w:rsidRPr="00E57F82">
        <w:rPr>
          <w:rFonts w:cs="Arial"/>
          <w:i/>
          <w:iCs/>
          <w:color w:val="000000" w:themeColor="text1"/>
          <w:vertAlign w:val="superscript"/>
          <w:lang w:val="en-GB"/>
        </w:rPr>
        <w:t>rd</w:t>
      </w:r>
      <w:r w:rsidRPr="00E57F82">
        <w:rPr>
          <w:rFonts w:cs="Arial"/>
          <w:i/>
          <w:iCs/>
          <w:color w:val="000000" w:themeColor="text1"/>
          <w:lang w:val="en-GB"/>
        </w:rPr>
        <w:t xml:space="preserve"> European Conference of Deafblind International’s Acquired </w:t>
      </w:r>
      <w:proofErr w:type="spellStart"/>
      <w:r w:rsidRPr="00E57F82">
        <w:rPr>
          <w:rFonts w:cs="Arial"/>
          <w:i/>
          <w:iCs/>
          <w:color w:val="000000" w:themeColor="text1"/>
          <w:lang w:val="en-GB"/>
        </w:rPr>
        <w:t>Deafblindness</w:t>
      </w:r>
      <w:proofErr w:type="spellEnd"/>
      <w:r w:rsidRPr="00E57F82">
        <w:rPr>
          <w:rFonts w:cs="Arial"/>
          <w:i/>
          <w:iCs/>
          <w:color w:val="000000" w:themeColor="text1"/>
          <w:lang w:val="en-GB"/>
        </w:rPr>
        <w:t xml:space="preserve"> Network</w:t>
      </w:r>
      <w:r w:rsidRPr="00E57F82">
        <w:rPr>
          <w:rFonts w:cs="Arial"/>
          <w:color w:val="000000" w:themeColor="text1"/>
          <w:lang w:val="en-GB"/>
        </w:rPr>
        <w:t xml:space="preserve">. 1988. </w:t>
      </w:r>
      <w:proofErr w:type="spellStart"/>
      <w:r w:rsidRPr="00E57F82">
        <w:rPr>
          <w:rFonts w:cs="Arial"/>
          <w:color w:val="000000" w:themeColor="text1"/>
          <w:lang w:val="en-GB"/>
        </w:rPr>
        <w:t>Marcelli</w:t>
      </w:r>
      <w:proofErr w:type="spellEnd"/>
      <w:r w:rsidRPr="00E57F82">
        <w:rPr>
          <w:rFonts w:cs="Arial"/>
          <w:color w:val="000000" w:themeColor="text1"/>
          <w:lang w:val="en-GB"/>
        </w:rPr>
        <w:t xml:space="preserve"> di </w:t>
      </w:r>
      <w:proofErr w:type="spellStart"/>
      <w:r w:rsidRPr="00E57F82">
        <w:rPr>
          <w:rFonts w:cs="Arial"/>
          <w:color w:val="000000" w:themeColor="text1"/>
          <w:lang w:val="en-GB"/>
        </w:rPr>
        <w:t>Numana</w:t>
      </w:r>
      <w:proofErr w:type="spellEnd"/>
      <w:r w:rsidRPr="00E57F82">
        <w:rPr>
          <w:rFonts w:cs="Arial"/>
          <w:color w:val="000000" w:themeColor="text1"/>
          <w:lang w:val="en-GB"/>
        </w:rPr>
        <w:t xml:space="preserve">, 27 October 1998. Ed. Mathews, Malcolm &amp; Green, William. </w:t>
      </w:r>
      <w:proofErr w:type="spellStart"/>
      <w:r w:rsidRPr="00E57F82">
        <w:rPr>
          <w:rFonts w:cs="Arial"/>
          <w:color w:val="000000" w:themeColor="text1"/>
          <w:lang w:val="en-GB"/>
        </w:rPr>
        <w:t>Osimo</w:t>
      </w:r>
      <w:proofErr w:type="spellEnd"/>
      <w:r w:rsidRPr="00E57F82">
        <w:rPr>
          <w:rFonts w:cs="Arial"/>
          <w:color w:val="000000" w:themeColor="text1"/>
          <w:lang w:val="en-GB"/>
        </w:rPr>
        <w:t xml:space="preserve"> (AN), Italy; Paris, Ontario, Canada: Lega del Filo </w:t>
      </w:r>
      <w:proofErr w:type="spellStart"/>
      <w:r w:rsidRPr="00E57F82">
        <w:rPr>
          <w:rFonts w:cs="Arial"/>
          <w:color w:val="000000" w:themeColor="text1"/>
          <w:lang w:val="en-GB"/>
        </w:rPr>
        <w:t>d’Oro</w:t>
      </w:r>
      <w:proofErr w:type="spellEnd"/>
      <w:r w:rsidRPr="00E57F82">
        <w:rPr>
          <w:rFonts w:cs="Arial"/>
          <w:color w:val="000000" w:themeColor="text1"/>
          <w:lang w:val="en-GB"/>
        </w:rPr>
        <w:t>; Deafblind International; pp. 67</w:t>
      </w:r>
      <w:r w:rsidRPr="00E57F82" w:rsidDel="008B5961">
        <w:rPr>
          <w:rFonts w:cs="Arial"/>
          <w:color w:val="000000" w:themeColor="text1"/>
          <w:lang w:val="en-GB"/>
        </w:rPr>
        <w:t>–</w:t>
      </w:r>
      <w:r w:rsidRPr="00E57F82">
        <w:rPr>
          <w:rFonts w:cs="Arial"/>
          <w:color w:val="000000" w:themeColor="text1"/>
          <w:lang w:val="en-GB"/>
        </w:rPr>
        <w:t>81.</w:t>
      </w:r>
      <w:r w:rsidRPr="00E57F82" w:rsidDel="008B5961">
        <w:rPr>
          <w:rFonts w:cs="Arial"/>
          <w:color w:val="000000" w:themeColor="text1"/>
          <w:lang w:val="en-GB"/>
        </w:rPr>
        <w:br/>
      </w:r>
      <w:r w:rsidRPr="00E57F82">
        <w:rPr>
          <w:rFonts w:cs="Arial"/>
          <w:color w:val="000000" w:themeColor="text1"/>
          <w:lang w:val="en-GB"/>
        </w:rPr>
        <w:t xml:space="preserve">Available at </w:t>
      </w:r>
      <w:hyperlink r:id="rId48" w:history="1">
        <w:r w:rsidRPr="00E57F82">
          <w:rPr>
            <w:rStyle w:val="Hyperlink"/>
            <w:rFonts w:cs="Arial"/>
            <w:color w:val="000000" w:themeColor="text1"/>
            <w:lang w:val="en-GB"/>
          </w:rPr>
          <w:t>https://eric.ed.gov/?id=ED448541</w:t>
        </w:r>
      </w:hyperlink>
    </w:p>
    <w:p w14:paraId="4D0F44B7" w14:textId="77777777" w:rsidR="005C7F1D" w:rsidRDefault="005C7F1D" w:rsidP="00F67E3B">
      <w:pPr>
        <w:autoSpaceDE w:val="0"/>
        <w:autoSpaceDN w:val="0"/>
        <w:adjustRightInd w:val="0"/>
        <w:spacing w:before="0" w:after="120"/>
        <w:ind w:right="-2"/>
        <w:rPr>
          <w:rFonts w:cs="Arial"/>
          <w:color w:val="000000" w:themeColor="text1"/>
          <w:lang w:val="en-GB"/>
        </w:rPr>
      </w:pPr>
    </w:p>
    <w:p w14:paraId="6FB413A5" w14:textId="012D973A" w:rsidR="00132C72" w:rsidRPr="00E57F82" w:rsidRDefault="00132C72" w:rsidP="00F67E3B">
      <w:pPr>
        <w:autoSpaceDE w:val="0"/>
        <w:autoSpaceDN w:val="0"/>
        <w:adjustRightInd w:val="0"/>
        <w:spacing w:before="0" w:after="120"/>
        <w:ind w:right="-2"/>
        <w:rPr>
          <w:rFonts w:cs="Arial"/>
          <w:color w:val="000000" w:themeColor="text1"/>
          <w:lang w:val="en-GB"/>
        </w:rPr>
      </w:pPr>
      <w:r w:rsidRPr="00E57F82">
        <w:rPr>
          <w:rFonts w:cs="Arial"/>
          <w:color w:val="000000" w:themeColor="text1"/>
          <w:lang w:val="en-GB"/>
        </w:rPr>
        <w:t xml:space="preserve">Kaye, Peter. 1988. “Plenary Session on UK Policy”. In: </w:t>
      </w:r>
      <w:r w:rsidRPr="00E57F82">
        <w:rPr>
          <w:rFonts w:cs="Arial"/>
          <w:i/>
          <w:iCs/>
          <w:color w:val="000000" w:themeColor="text1"/>
          <w:lang w:val="en-GB"/>
        </w:rPr>
        <w:t xml:space="preserve">Elderly </w:t>
      </w:r>
      <w:proofErr w:type="spellStart"/>
      <w:r w:rsidRPr="00E57F82">
        <w:rPr>
          <w:rFonts w:cs="Arial"/>
          <w:i/>
          <w:iCs/>
          <w:color w:val="000000" w:themeColor="text1"/>
          <w:lang w:val="en-GB"/>
        </w:rPr>
        <w:t>Deafblindness</w:t>
      </w:r>
      <w:proofErr w:type="spellEnd"/>
      <w:r w:rsidRPr="00E57F82">
        <w:rPr>
          <w:rFonts w:cs="Arial"/>
          <w:i/>
          <w:iCs/>
          <w:color w:val="000000" w:themeColor="text1"/>
          <w:lang w:val="en-GB"/>
        </w:rPr>
        <w:t>, Proceedings from 3</w:t>
      </w:r>
      <w:r w:rsidRPr="00E57F82">
        <w:rPr>
          <w:rFonts w:cs="Arial"/>
          <w:i/>
          <w:iCs/>
          <w:color w:val="000000" w:themeColor="text1"/>
          <w:vertAlign w:val="superscript"/>
          <w:lang w:val="en-GB"/>
        </w:rPr>
        <w:t>rd</w:t>
      </w:r>
      <w:r w:rsidRPr="00E57F82">
        <w:rPr>
          <w:rFonts w:cs="Arial"/>
          <w:i/>
          <w:iCs/>
          <w:color w:val="000000" w:themeColor="text1"/>
          <w:lang w:val="en-GB"/>
        </w:rPr>
        <w:t xml:space="preserve"> European Conference of Deafblind International’s Acquired </w:t>
      </w:r>
      <w:proofErr w:type="spellStart"/>
      <w:r w:rsidRPr="00E57F82">
        <w:rPr>
          <w:rFonts w:cs="Arial"/>
          <w:i/>
          <w:iCs/>
          <w:color w:val="000000" w:themeColor="text1"/>
          <w:lang w:val="en-GB"/>
        </w:rPr>
        <w:lastRenderedPageBreak/>
        <w:t>Deafblindness</w:t>
      </w:r>
      <w:proofErr w:type="spellEnd"/>
      <w:r w:rsidRPr="00E57F82">
        <w:rPr>
          <w:rFonts w:cs="Arial"/>
          <w:i/>
          <w:iCs/>
          <w:color w:val="000000" w:themeColor="text1"/>
          <w:lang w:val="en-GB"/>
        </w:rPr>
        <w:t xml:space="preserve"> Network</w:t>
      </w:r>
      <w:r w:rsidRPr="00E57F82">
        <w:rPr>
          <w:rFonts w:cs="Arial"/>
          <w:color w:val="000000" w:themeColor="text1"/>
          <w:lang w:val="en-GB"/>
        </w:rPr>
        <w:t xml:space="preserve">. 1988. </w:t>
      </w:r>
      <w:proofErr w:type="spellStart"/>
      <w:r w:rsidRPr="00E57F82">
        <w:rPr>
          <w:rFonts w:cs="Arial"/>
          <w:color w:val="000000" w:themeColor="text1"/>
          <w:lang w:val="en-GB"/>
        </w:rPr>
        <w:t>Marcelli</w:t>
      </w:r>
      <w:proofErr w:type="spellEnd"/>
      <w:r w:rsidRPr="00E57F82">
        <w:rPr>
          <w:rFonts w:cs="Arial"/>
          <w:color w:val="000000" w:themeColor="text1"/>
          <w:lang w:val="en-GB"/>
        </w:rPr>
        <w:t xml:space="preserve"> di </w:t>
      </w:r>
      <w:proofErr w:type="spellStart"/>
      <w:r w:rsidRPr="00E57F82">
        <w:rPr>
          <w:rFonts w:cs="Arial"/>
          <w:color w:val="000000" w:themeColor="text1"/>
          <w:lang w:val="en-GB"/>
        </w:rPr>
        <w:t>Numana</w:t>
      </w:r>
      <w:proofErr w:type="spellEnd"/>
      <w:r w:rsidRPr="00E57F82">
        <w:rPr>
          <w:rFonts w:cs="Arial"/>
          <w:color w:val="000000" w:themeColor="text1"/>
          <w:lang w:val="en-GB"/>
        </w:rPr>
        <w:t xml:space="preserve">, 27 October 1998. Ed. Mathews, Malcolm &amp; Green, William. </w:t>
      </w:r>
      <w:proofErr w:type="spellStart"/>
      <w:r w:rsidRPr="00E57F82">
        <w:rPr>
          <w:rFonts w:cs="Arial"/>
          <w:color w:val="000000" w:themeColor="text1"/>
          <w:lang w:val="en-GB"/>
        </w:rPr>
        <w:t>Osimo</w:t>
      </w:r>
      <w:proofErr w:type="spellEnd"/>
      <w:r w:rsidRPr="00E57F82">
        <w:rPr>
          <w:rFonts w:cs="Arial"/>
          <w:color w:val="000000" w:themeColor="text1"/>
          <w:lang w:val="en-GB"/>
        </w:rPr>
        <w:t xml:space="preserve"> (AN), Italy; Paris, Ontario, Canada: Lega del Filo </w:t>
      </w:r>
      <w:proofErr w:type="spellStart"/>
      <w:r w:rsidRPr="00E57F82">
        <w:rPr>
          <w:rFonts w:cs="Arial"/>
          <w:color w:val="000000" w:themeColor="text1"/>
          <w:lang w:val="en-GB"/>
        </w:rPr>
        <w:t>d’Oro</w:t>
      </w:r>
      <w:proofErr w:type="spellEnd"/>
      <w:r w:rsidRPr="00E57F82">
        <w:rPr>
          <w:rFonts w:cs="Arial"/>
          <w:color w:val="000000" w:themeColor="text1"/>
          <w:lang w:val="en-GB"/>
        </w:rPr>
        <w:t>; Deafblind International; pp. 155</w:t>
      </w:r>
      <w:r w:rsidRPr="00E57F82" w:rsidDel="008B5961">
        <w:rPr>
          <w:rFonts w:cs="Arial"/>
          <w:color w:val="000000" w:themeColor="text1"/>
          <w:lang w:val="en-GB"/>
        </w:rPr>
        <w:t>‒</w:t>
      </w:r>
      <w:r w:rsidRPr="00E57F82">
        <w:rPr>
          <w:rFonts w:cs="Arial"/>
          <w:color w:val="000000" w:themeColor="text1"/>
          <w:lang w:val="en-GB"/>
        </w:rPr>
        <w:t>160.</w:t>
      </w:r>
      <w:r w:rsidRPr="00E57F82" w:rsidDel="008B5961">
        <w:rPr>
          <w:rFonts w:cs="Arial"/>
          <w:color w:val="000000" w:themeColor="text1"/>
          <w:lang w:val="en-GB"/>
        </w:rPr>
        <w:br/>
      </w:r>
      <w:r w:rsidRPr="00E57F82">
        <w:rPr>
          <w:rFonts w:cs="Arial"/>
          <w:color w:val="000000" w:themeColor="text1"/>
          <w:lang w:val="en-GB"/>
        </w:rPr>
        <w:t xml:space="preserve">Available at </w:t>
      </w:r>
      <w:hyperlink r:id="rId49" w:history="1">
        <w:r w:rsidRPr="00E57F82">
          <w:rPr>
            <w:rStyle w:val="Hyperlink"/>
            <w:rFonts w:cs="Arial"/>
            <w:color w:val="000000" w:themeColor="text1"/>
            <w:lang w:val="en-GB"/>
          </w:rPr>
          <w:t>https://eric.ed.gov/?id=ED448541</w:t>
        </w:r>
      </w:hyperlink>
    </w:p>
    <w:p w14:paraId="772663B6" w14:textId="77777777" w:rsidR="005C7F1D" w:rsidRDefault="005C7F1D" w:rsidP="00F67E3B">
      <w:pPr>
        <w:spacing w:before="0" w:after="120"/>
        <w:ind w:right="-2"/>
        <w:rPr>
          <w:rFonts w:cs="Arial"/>
          <w:color w:val="000000" w:themeColor="text1"/>
          <w:lang w:val="en-GB"/>
        </w:rPr>
      </w:pPr>
    </w:p>
    <w:p w14:paraId="6A629A40" w14:textId="5DCC069B" w:rsidR="00132C72" w:rsidRPr="00E57F82" w:rsidRDefault="00132C72" w:rsidP="00F67E3B">
      <w:pPr>
        <w:spacing w:before="0" w:after="120"/>
        <w:ind w:right="-2"/>
        <w:rPr>
          <w:rFonts w:cs="Arial"/>
          <w:color w:val="000000" w:themeColor="text1"/>
          <w:lang w:val="en-GB"/>
        </w:rPr>
      </w:pPr>
      <w:proofErr w:type="spellStart"/>
      <w:r w:rsidRPr="00E57F82">
        <w:rPr>
          <w:rFonts w:cs="Arial"/>
          <w:color w:val="000000" w:themeColor="text1"/>
          <w:lang w:val="en-GB"/>
        </w:rPr>
        <w:t>Kusin</w:t>
      </w:r>
      <w:proofErr w:type="spellEnd"/>
      <w:r w:rsidRPr="00E57F82">
        <w:rPr>
          <w:rFonts w:cs="Arial"/>
          <w:color w:val="000000" w:themeColor="text1"/>
          <w:lang w:val="en-GB"/>
        </w:rPr>
        <w:t>, Igor. 2008. »</w:t>
      </w:r>
      <w:proofErr w:type="spellStart"/>
      <w:r w:rsidRPr="00E57F82">
        <w:rPr>
          <w:rFonts w:cs="Arial"/>
          <w:color w:val="000000" w:themeColor="text1"/>
          <w:lang w:val="en-GB"/>
        </w:rPr>
        <w:t>Govornici</w:t>
      </w:r>
      <w:proofErr w:type="spellEnd"/>
      <w:r w:rsidRPr="00E57F82">
        <w:rPr>
          <w:rFonts w:cs="Arial"/>
          <w:color w:val="000000" w:themeColor="text1"/>
          <w:lang w:val="en-GB"/>
        </w:rPr>
        <w:t xml:space="preserve"> </w:t>
      </w:r>
      <w:proofErr w:type="spellStart"/>
      <w:r w:rsidRPr="00E57F82">
        <w:rPr>
          <w:rFonts w:cs="Arial"/>
          <w:color w:val="000000" w:themeColor="text1"/>
          <w:lang w:val="en-GB"/>
        </w:rPr>
        <w:t>znakovnog</w:t>
      </w:r>
      <w:proofErr w:type="spellEnd"/>
      <w:r w:rsidRPr="00E57F82">
        <w:rPr>
          <w:rFonts w:cs="Arial"/>
          <w:color w:val="000000" w:themeColor="text1"/>
          <w:lang w:val="en-GB"/>
        </w:rPr>
        <w:t xml:space="preserve"> </w:t>
      </w:r>
      <w:proofErr w:type="spellStart"/>
      <w:r w:rsidRPr="00E57F82">
        <w:rPr>
          <w:rFonts w:cs="Arial"/>
          <w:color w:val="000000" w:themeColor="text1"/>
          <w:lang w:val="en-GB"/>
        </w:rPr>
        <w:t>jezika</w:t>
      </w:r>
      <w:proofErr w:type="spellEnd"/>
      <w:r w:rsidRPr="00E57F82">
        <w:rPr>
          <w:rFonts w:cs="Arial"/>
          <w:color w:val="000000" w:themeColor="text1"/>
          <w:lang w:val="en-GB"/>
        </w:rPr>
        <w:t xml:space="preserve"> </w:t>
      </w:r>
      <w:proofErr w:type="spellStart"/>
      <w:r w:rsidRPr="00E57F82">
        <w:rPr>
          <w:rFonts w:cs="Arial"/>
          <w:color w:val="000000" w:themeColor="text1"/>
          <w:lang w:val="en-GB"/>
        </w:rPr>
        <w:t>kao</w:t>
      </w:r>
      <w:proofErr w:type="spellEnd"/>
      <w:r w:rsidRPr="00E57F82">
        <w:rPr>
          <w:rFonts w:cs="Arial"/>
          <w:color w:val="000000" w:themeColor="text1"/>
          <w:lang w:val="en-GB"/>
        </w:rPr>
        <w:t xml:space="preserve"> </w:t>
      </w:r>
      <w:proofErr w:type="spellStart"/>
      <w:r w:rsidRPr="00E57F82">
        <w:rPr>
          <w:rFonts w:cs="Arial"/>
          <w:color w:val="000000" w:themeColor="text1"/>
          <w:lang w:val="en-GB"/>
        </w:rPr>
        <w:t>jezična</w:t>
      </w:r>
      <w:proofErr w:type="spellEnd"/>
      <w:r w:rsidRPr="00E57F82">
        <w:rPr>
          <w:rFonts w:cs="Arial"/>
          <w:color w:val="000000" w:themeColor="text1"/>
          <w:lang w:val="en-GB"/>
        </w:rPr>
        <w:t xml:space="preserve"> </w:t>
      </w:r>
      <w:proofErr w:type="spellStart"/>
      <w:r w:rsidRPr="00E57F82">
        <w:rPr>
          <w:rFonts w:cs="Arial"/>
          <w:color w:val="000000" w:themeColor="text1"/>
          <w:lang w:val="en-GB"/>
        </w:rPr>
        <w:t>i</w:t>
      </w:r>
      <w:proofErr w:type="spellEnd"/>
      <w:r w:rsidRPr="00E57F82">
        <w:rPr>
          <w:rFonts w:cs="Arial"/>
          <w:color w:val="000000" w:themeColor="text1"/>
          <w:lang w:val="en-GB"/>
        </w:rPr>
        <w:t xml:space="preserve"> </w:t>
      </w:r>
      <w:proofErr w:type="spellStart"/>
      <w:r w:rsidRPr="00E57F82">
        <w:rPr>
          <w:rFonts w:cs="Arial"/>
          <w:color w:val="000000" w:themeColor="text1"/>
          <w:lang w:val="en-GB"/>
        </w:rPr>
        <w:t>kulturna</w:t>
      </w:r>
      <w:proofErr w:type="spellEnd"/>
      <w:r w:rsidRPr="00E57F82">
        <w:rPr>
          <w:rFonts w:cs="Arial"/>
          <w:color w:val="000000" w:themeColor="text1"/>
          <w:lang w:val="en-GB"/>
        </w:rPr>
        <w:t xml:space="preserve"> </w:t>
      </w:r>
      <w:proofErr w:type="spellStart"/>
      <w:r w:rsidRPr="00E57F82">
        <w:rPr>
          <w:rFonts w:cs="Arial"/>
          <w:color w:val="000000" w:themeColor="text1"/>
          <w:lang w:val="en-GB"/>
        </w:rPr>
        <w:t>manjina</w:t>
      </w:r>
      <w:proofErr w:type="spellEnd"/>
      <w:r w:rsidRPr="00E57F82">
        <w:rPr>
          <w:rFonts w:cs="Arial"/>
          <w:color w:val="000000" w:themeColor="text1"/>
          <w:lang w:val="en-GB"/>
        </w:rPr>
        <w:t xml:space="preserve">« </w:t>
      </w:r>
      <w:r w:rsidR="00351C93" w:rsidRPr="00E57F82">
        <w:rPr>
          <w:rFonts w:cs="Arial"/>
          <w:color w:val="000000" w:themeColor="text1"/>
          <w:lang w:val="en-GB"/>
        </w:rPr>
        <w:t>(</w:t>
      </w:r>
      <w:r w:rsidRPr="00E57F82">
        <w:rPr>
          <w:rStyle w:val="rynqvb"/>
          <w:rFonts w:cs="Arial"/>
          <w:color w:val="000000" w:themeColor="text1"/>
          <w:lang w:val="en-GB"/>
        </w:rPr>
        <w:t>“Users of Sign Language as a Linguistic and Cultural Minority”</w:t>
      </w:r>
      <w:r w:rsidR="00351C93" w:rsidRPr="00E57F82">
        <w:rPr>
          <w:rFonts w:cs="Arial"/>
          <w:color w:val="000000" w:themeColor="text1"/>
          <w:lang w:val="en-GB"/>
        </w:rPr>
        <w:t>)</w:t>
      </w:r>
      <w:r w:rsidRPr="00E57F82">
        <w:rPr>
          <w:rFonts w:cs="Arial"/>
          <w:color w:val="000000" w:themeColor="text1"/>
          <w:lang w:val="en-GB"/>
        </w:rPr>
        <w:t xml:space="preserve">. In: </w:t>
      </w:r>
      <w:proofErr w:type="spellStart"/>
      <w:r w:rsidRPr="00E57F82">
        <w:rPr>
          <w:rFonts w:cs="Arial"/>
          <w:i/>
          <w:iCs/>
          <w:color w:val="000000" w:themeColor="text1"/>
          <w:lang w:val="en-GB"/>
        </w:rPr>
        <w:t>Kroz</w:t>
      </w:r>
      <w:proofErr w:type="spellEnd"/>
      <w:r w:rsidRPr="00E57F82">
        <w:rPr>
          <w:rFonts w:cs="Arial"/>
          <w:i/>
          <w:iCs/>
          <w:color w:val="000000" w:themeColor="text1"/>
          <w:lang w:val="en-GB"/>
        </w:rPr>
        <w:t xml:space="preserve"> </w:t>
      </w:r>
      <w:proofErr w:type="spellStart"/>
      <w:r w:rsidRPr="00E57F82">
        <w:rPr>
          <w:rFonts w:cs="Arial"/>
          <w:i/>
          <w:iCs/>
          <w:color w:val="000000" w:themeColor="text1"/>
          <w:lang w:val="en-GB"/>
        </w:rPr>
        <w:t>toleranciju</w:t>
      </w:r>
      <w:proofErr w:type="spellEnd"/>
      <w:r w:rsidRPr="00E57F82">
        <w:rPr>
          <w:rFonts w:cs="Arial"/>
          <w:i/>
          <w:iCs/>
          <w:color w:val="000000" w:themeColor="text1"/>
          <w:lang w:val="en-GB"/>
        </w:rPr>
        <w:t xml:space="preserve"> </w:t>
      </w:r>
      <w:proofErr w:type="spellStart"/>
      <w:r w:rsidRPr="00E57F82">
        <w:rPr>
          <w:rFonts w:cs="Arial"/>
          <w:i/>
          <w:iCs/>
          <w:color w:val="000000" w:themeColor="text1"/>
          <w:lang w:val="en-GB"/>
        </w:rPr>
        <w:t>različitosti</w:t>
      </w:r>
      <w:proofErr w:type="spellEnd"/>
      <w:r w:rsidRPr="00E57F82">
        <w:rPr>
          <w:rFonts w:cs="Arial"/>
          <w:i/>
          <w:iCs/>
          <w:color w:val="000000" w:themeColor="text1"/>
          <w:lang w:val="en-GB"/>
        </w:rPr>
        <w:t xml:space="preserve"> do </w:t>
      </w:r>
      <w:proofErr w:type="spellStart"/>
      <w:r w:rsidRPr="00E57F82">
        <w:rPr>
          <w:rFonts w:cs="Arial"/>
          <w:i/>
          <w:iCs/>
          <w:color w:val="000000" w:themeColor="text1"/>
          <w:lang w:val="en-GB"/>
        </w:rPr>
        <w:t>razvoja</w:t>
      </w:r>
      <w:proofErr w:type="spellEnd"/>
      <w:r w:rsidRPr="00E57F82">
        <w:rPr>
          <w:rFonts w:cs="Arial"/>
          <w:i/>
          <w:iCs/>
          <w:color w:val="000000" w:themeColor="text1"/>
          <w:lang w:val="en-GB"/>
        </w:rPr>
        <w:t xml:space="preserve"> </w:t>
      </w:r>
      <w:proofErr w:type="spellStart"/>
      <w:r w:rsidRPr="00E57F82">
        <w:rPr>
          <w:rFonts w:cs="Arial"/>
          <w:i/>
          <w:iCs/>
          <w:color w:val="000000" w:themeColor="text1"/>
          <w:lang w:val="en-GB"/>
        </w:rPr>
        <w:t>zajednice</w:t>
      </w:r>
      <w:proofErr w:type="spellEnd"/>
      <w:r w:rsidRPr="00E57F82">
        <w:rPr>
          <w:rFonts w:cs="Arial"/>
          <w:color w:val="000000" w:themeColor="text1"/>
          <w:lang w:val="en-GB"/>
        </w:rPr>
        <w:t xml:space="preserve"> </w:t>
      </w:r>
      <w:r w:rsidR="00351C93" w:rsidRPr="00E57F82">
        <w:rPr>
          <w:rFonts w:cs="Arial"/>
          <w:color w:val="000000" w:themeColor="text1"/>
          <w:lang w:val="en-GB"/>
        </w:rPr>
        <w:t>(</w:t>
      </w:r>
      <w:r w:rsidRPr="00E57F82">
        <w:rPr>
          <w:rStyle w:val="rynqvb"/>
          <w:rFonts w:cs="Arial"/>
          <w:i/>
          <w:iCs/>
          <w:color w:val="000000" w:themeColor="text1"/>
          <w:lang w:val="en-GB"/>
        </w:rPr>
        <w:t>Through the Tolerance of Differences to the Development of the Community</w:t>
      </w:r>
      <w:r w:rsidR="00351C93" w:rsidRPr="00E57F82">
        <w:rPr>
          <w:rFonts w:cs="Arial"/>
          <w:color w:val="000000" w:themeColor="text1"/>
          <w:lang w:val="en-GB"/>
        </w:rPr>
        <w:t>)</w:t>
      </w:r>
      <w:r w:rsidRPr="00E57F82">
        <w:rPr>
          <w:rFonts w:cs="Arial"/>
          <w:color w:val="000000" w:themeColor="text1"/>
          <w:lang w:val="en-GB"/>
        </w:rPr>
        <w:t xml:space="preserve">. Zagreb: Hrvatska </w:t>
      </w:r>
      <w:proofErr w:type="spellStart"/>
      <w:r w:rsidRPr="00E57F82">
        <w:rPr>
          <w:rFonts w:cs="Arial"/>
          <w:color w:val="000000" w:themeColor="text1"/>
          <w:lang w:val="en-GB"/>
        </w:rPr>
        <w:t>udruga</w:t>
      </w:r>
      <w:proofErr w:type="spellEnd"/>
      <w:r w:rsidRPr="00E57F82">
        <w:rPr>
          <w:rFonts w:cs="Arial"/>
          <w:color w:val="000000" w:themeColor="text1"/>
          <w:lang w:val="en-GB"/>
        </w:rPr>
        <w:t xml:space="preserve"> </w:t>
      </w:r>
      <w:proofErr w:type="spellStart"/>
      <w:r w:rsidRPr="00E57F82">
        <w:rPr>
          <w:rFonts w:cs="Arial"/>
          <w:color w:val="000000" w:themeColor="text1"/>
          <w:lang w:val="en-GB"/>
        </w:rPr>
        <w:t>gluhoslijepih</w:t>
      </w:r>
      <w:proofErr w:type="spellEnd"/>
      <w:r w:rsidRPr="00E57F82">
        <w:rPr>
          <w:rFonts w:cs="Arial"/>
          <w:color w:val="000000" w:themeColor="text1"/>
          <w:lang w:val="en-GB"/>
        </w:rPr>
        <w:t xml:space="preserve"> </w:t>
      </w:r>
      <w:proofErr w:type="spellStart"/>
      <w:r w:rsidRPr="00E57F82">
        <w:rPr>
          <w:rFonts w:cs="Arial"/>
          <w:color w:val="000000" w:themeColor="text1"/>
          <w:lang w:val="en-GB"/>
        </w:rPr>
        <w:t>osoba</w:t>
      </w:r>
      <w:proofErr w:type="spellEnd"/>
      <w:r w:rsidRPr="00E57F82">
        <w:rPr>
          <w:rFonts w:cs="Arial"/>
          <w:color w:val="000000" w:themeColor="text1"/>
          <w:lang w:val="en-GB"/>
        </w:rPr>
        <w:t xml:space="preserve"> </w:t>
      </w:r>
      <w:proofErr w:type="spellStart"/>
      <w:r w:rsidRPr="00E57F82">
        <w:rPr>
          <w:rFonts w:cs="Arial"/>
          <w:color w:val="000000" w:themeColor="text1"/>
          <w:lang w:val="en-GB"/>
        </w:rPr>
        <w:t>Dodir</w:t>
      </w:r>
      <w:proofErr w:type="spellEnd"/>
      <w:r w:rsidRPr="00E57F82">
        <w:rPr>
          <w:rFonts w:cs="Arial"/>
          <w:color w:val="000000" w:themeColor="text1"/>
          <w:lang w:val="en-GB"/>
        </w:rPr>
        <w:t xml:space="preserve"> </w:t>
      </w:r>
      <w:r w:rsidR="00351C93" w:rsidRPr="00E57F82">
        <w:rPr>
          <w:rFonts w:cs="Arial"/>
          <w:color w:val="000000" w:themeColor="text1"/>
          <w:lang w:val="en-GB"/>
        </w:rPr>
        <w:t>(</w:t>
      </w:r>
      <w:r w:rsidRPr="00E57F82">
        <w:rPr>
          <w:rFonts w:cs="Arial"/>
          <w:color w:val="000000" w:themeColor="text1"/>
          <w:lang w:val="en-GB"/>
        </w:rPr>
        <w:t xml:space="preserve">Croatian Association of Deafblind Persons </w:t>
      </w:r>
      <w:proofErr w:type="spellStart"/>
      <w:r w:rsidRPr="00E57F82">
        <w:rPr>
          <w:rFonts w:cs="Arial"/>
          <w:color w:val="000000" w:themeColor="text1"/>
          <w:lang w:val="en-GB"/>
        </w:rPr>
        <w:t>Dodir</w:t>
      </w:r>
      <w:proofErr w:type="spellEnd"/>
      <w:r w:rsidR="00351C93" w:rsidRPr="00E57F82">
        <w:rPr>
          <w:rFonts w:cs="Arial"/>
          <w:color w:val="000000" w:themeColor="text1"/>
          <w:lang w:val="en-GB"/>
        </w:rPr>
        <w:t>)</w:t>
      </w:r>
      <w:r w:rsidRPr="00E57F82">
        <w:rPr>
          <w:rFonts w:cs="Arial"/>
          <w:color w:val="000000" w:themeColor="text1"/>
          <w:lang w:val="en-GB"/>
        </w:rPr>
        <w:t>; pp. 3</w:t>
      </w:r>
      <w:r w:rsidRPr="00E57F82" w:rsidDel="008B5961">
        <w:rPr>
          <w:rFonts w:cs="Arial"/>
          <w:color w:val="000000" w:themeColor="text1"/>
          <w:lang w:val="en-GB"/>
        </w:rPr>
        <w:t>‒</w:t>
      </w:r>
      <w:r w:rsidRPr="00E57F82">
        <w:rPr>
          <w:rFonts w:cs="Arial"/>
          <w:color w:val="000000" w:themeColor="text1"/>
          <w:lang w:val="en-GB"/>
        </w:rPr>
        <w:t>5.</w:t>
      </w:r>
    </w:p>
    <w:p w14:paraId="3547D9BA" w14:textId="77777777" w:rsidR="005C7F1D" w:rsidRDefault="005C7F1D" w:rsidP="00F67E3B">
      <w:pPr>
        <w:autoSpaceDE w:val="0"/>
        <w:autoSpaceDN w:val="0"/>
        <w:adjustRightInd w:val="0"/>
        <w:spacing w:before="0" w:after="120"/>
        <w:ind w:right="-2"/>
        <w:rPr>
          <w:rFonts w:cs="Arial"/>
          <w:iCs/>
          <w:color w:val="000000" w:themeColor="text1"/>
          <w:lang w:val="de-DE"/>
        </w:rPr>
      </w:pPr>
    </w:p>
    <w:p w14:paraId="63C46616" w14:textId="16CC438B" w:rsidR="00132C72" w:rsidRPr="00E57F82" w:rsidRDefault="00132C72" w:rsidP="00F67E3B">
      <w:pPr>
        <w:autoSpaceDE w:val="0"/>
        <w:autoSpaceDN w:val="0"/>
        <w:adjustRightInd w:val="0"/>
        <w:spacing w:before="0" w:after="120"/>
        <w:ind w:right="-2"/>
        <w:rPr>
          <w:rFonts w:cs="Arial"/>
          <w:color w:val="000000" w:themeColor="text1"/>
          <w:lang w:val="en-GB"/>
        </w:rPr>
      </w:pPr>
      <w:r w:rsidRPr="00E57F82">
        <w:rPr>
          <w:rFonts w:cs="Arial"/>
          <w:iCs/>
          <w:color w:val="000000" w:themeColor="text1"/>
          <w:lang w:val="de-DE"/>
        </w:rPr>
        <w:t xml:space="preserve">Lane, Harlan, Hoffmeister, Robert &amp; </w:t>
      </w:r>
      <w:proofErr w:type="spellStart"/>
      <w:r w:rsidRPr="00E57F82">
        <w:rPr>
          <w:rFonts w:cs="Arial"/>
          <w:iCs/>
          <w:color w:val="000000" w:themeColor="text1"/>
          <w:lang w:val="de-DE"/>
        </w:rPr>
        <w:t>Bahan</w:t>
      </w:r>
      <w:proofErr w:type="spellEnd"/>
      <w:r w:rsidRPr="00E57F82">
        <w:rPr>
          <w:rFonts w:cs="Arial"/>
          <w:iCs/>
          <w:color w:val="000000" w:themeColor="text1"/>
          <w:lang w:val="de-DE"/>
        </w:rPr>
        <w:t xml:space="preserve">, Ben. 1996. </w:t>
      </w:r>
      <w:r w:rsidRPr="00E57F82">
        <w:rPr>
          <w:rFonts w:cs="Arial"/>
          <w:i/>
          <w:color w:val="000000" w:themeColor="text1"/>
          <w:lang w:val="en-GB"/>
        </w:rPr>
        <w:t>A Journey Into the Deaf-World</w:t>
      </w:r>
      <w:r w:rsidRPr="00E57F82">
        <w:rPr>
          <w:rFonts w:cs="Arial"/>
          <w:iCs/>
          <w:color w:val="000000" w:themeColor="text1"/>
          <w:lang w:val="en-GB"/>
        </w:rPr>
        <w:t xml:space="preserve">. </w:t>
      </w:r>
      <w:r w:rsidRPr="00E57F82">
        <w:rPr>
          <w:rFonts w:cs="Arial"/>
          <w:color w:val="000000" w:themeColor="text1"/>
          <w:lang w:val="en-GB"/>
        </w:rPr>
        <w:t xml:space="preserve">San Diego, CA: </w:t>
      </w:r>
      <w:proofErr w:type="spellStart"/>
      <w:r w:rsidRPr="00E57F82">
        <w:rPr>
          <w:rFonts w:cs="Arial"/>
          <w:color w:val="000000" w:themeColor="text1"/>
          <w:lang w:val="en-GB"/>
        </w:rPr>
        <w:t>DawnSignPress</w:t>
      </w:r>
      <w:proofErr w:type="spellEnd"/>
    </w:p>
    <w:p w14:paraId="4C667F08" w14:textId="77777777" w:rsidR="005C7F1D" w:rsidRDefault="005C7F1D" w:rsidP="00F67E3B">
      <w:pPr>
        <w:autoSpaceDE w:val="0"/>
        <w:autoSpaceDN w:val="0"/>
        <w:adjustRightInd w:val="0"/>
        <w:spacing w:before="0" w:after="120"/>
        <w:ind w:right="-2"/>
        <w:rPr>
          <w:rFonts w:cs="Arial"/>
          <w:color w:val="000000" w:themeColor="text1"/>
          <w:lang w:val="en-GB"/>
        </w:rPr>
      </w:pPr>
    </w:p>
    <w:p w14:paraId="008D35DC" w14:textId="2078912F" w:rsidR="00132C72" w:rsidRPr="00E57F82" w:rsidRDefault="00132C72" w:rsidP="00F67E3B">
      <w:pPr>
        <w:autoSpaceDE w:val="0"/>
        <w:autoSpaceDN w:val="0"/>
        <w:adjustRightInd w:val="0"/>
        <w:spacing w:before="0" w:after="120"/>
        <w:ind w:right="-2"/>
        <w:rPr>
          <w:rFonts w:cs="Arial"/>
          <w:color w:val="000000" w:themeColor="text1"/>
          <w:lang w:val="en-GB"/>
        </w:rPr>
      </w:pPr>
      <w:r w:rsidRPr="00E57F82">
        <w:rPr>
          <w:rFonts w:cs="Arial"/>
          <w:color w:val="000000" w:themeColor="text1"/>
          <w:lang w:val="en-GB"/>
        </w:rPr>
        <w:t xml:space="preserve">Law. 2022. </w:t>
      </w:r>
      <w:r w:rsidRPr="00E57F82">
        <w:rPr>
          <w:rFonts w:cs="Arial"/>
          <w:i/>
          <w:iCs/>
          <w:color w:val="000000" w:themeColor="text1"/>
          <w:lang w:val="en-GB"/>
        </w:rPr>
        <w:t xml:space="preserve">The Thing Vulnerability Is It Sort of Takes On, Sort of Different Levels’: The Experience of Vulnerability among Older People Ageing with </w:t>
      </w:r>
      <w:proofErr w:type="spellStart"/>
      <w:r w:rsidRPr="00E57F82">
        <w:rPr>
          <w:rFonts w:cs="Arial"/>
          <w:i/>
          <w:iCs/>
          <w:color w:val="000000" w:themeColor="text1"/>
          <w:lang w:val="en-GB"/>
        </w:rPr>
        <w:t>Deafblindness</w:t>
      </w:r>
      <w:proofErr w:type="spellEnd"/>
      <w:r w:rsidRPr="00E57F82">
        <w:rPr>
          <w:rFonts w:cs="Arial"/>
          <w:color w:val="000000" w:themeColor="text1"/>
          <w:lang w:val="en-GB"/>
        </w:rPr>
        <w:t>.</w:t>
      </w:r>
      <w:r w:rsidRPr="00E57F82" w:rsidDel="008B5961">
        <w:rPr>
          <w:rFonts w:cs="Arial"/>
          <w:color w:val="000000" w:themeColor="text1"/>
          <w:lang w:val="en-GB"/>
        </w:rPr>
        <w:br/>
      </w:r>
      <w:r w:rsidRPr="00E57F82">
        <w:rPr>
          <w:rFonts w:cs="Arial"/>
          <w:color w:val="000000" w:themeColor="text1"/>
          <w:lang w:val="en-GB"/>
        </w:rPr>
        <w:t xml:space="preserve">Available at </w:t>
      </w:r>
      <w:hyperlink r:id="rId50" w:history="1">
        <w:r w:rsidRPr="00E57F82">
          <w:rPr>
            <w:rStyle w:val="Hyperlink"/>
            <w:rFonts w:cs="Arial"/>
            <w:color w:val="000000" w:themeColor="text1"/>
            <w:lang w:val="en-GB"/>
          </w:rPr>
          <w:t>https://www.open-access.bcu.ac.uk/13366/1/IPA%20vulnerablity%20and%20DB%20Paper%20%20FINAL2%20REVISED.pdf</w:t>
        </w:r>
      </w:hyperlink>
      <w:r w:rsidRPr="00E57F82">
        <w:rPr>
          <w:rFonts w:cs="Arial"/>
          <w:color w:val="000000" w:themeColor="text1"/>
          <w:lang w:val="en-GB"/>
        </w:rPr>
        <w:t xml:space="preserve"> </w:t>
      </w:r>
    </w:p>
    <w:p w14:paraId="6E5CA327" w14:textId="77777777" w:rsidR="005C7F1D" w:rsidRDefault="005C7F1D" w:rsidP="00F67E3B">
      <w:pPr>
        <w:autoSpaceDE w:val="0"/>
        <w:autoSpaceDN w:val="0"/>
        <w:adjustRightInd w:val="0"/>
        <w:spacing w:before="0" w:after="120"/>
        <w:ind w:right="-2"/>
        <w:rPr>
          <w:rFonts w:cs="Arial"/>
          <w:color w:val="000000" w:themeColor="text1"/>
          <w:lang w:val="de-DE"/>
        </w:rPr>
      </w:pPr>
    </w:p>
    <w:p w14:paraId="4457E08F" w14:textId="13243046" w:rsidR="00132C72" w:rsidRPr="00E57F82" w:rsidRDefault="00132C72" w:rsidP="00F67E3B">
      <w:pPr>
        <w:autoSpaceDE w:val="0"/>
        <w:autoSpaceDN w:val="0"/>
        <w:adjustRightInd w:val="0"/>
        <w:spacing w:before="0" w:after="120"/>
        <w:ind w:right="-2"/>
        <w:rPr>
          <w:rFonts w:cs="Arial"/>
          <w:color w:val="000000" w:themeColor="text1"/>
          <w:lang w:val="en-GB"/>
        </w:rPr>
      </w:pPr>
      <w:proofErr w:type="spellStart"/>
      <w:r w:rsidRPr="00E57F82">
        <w:rPr>
          <w:rFonts w:cs="Arial"/>
          <w:color w:val="000000" w:themeColor="text1"/>
          <w:lang w:val="de-DE"/>
        </w:rPr>
        <w:t>Lundin</w:t>
      </w:r>
      <w:proofErr w:type="spellEnd"/>
      <w:r w:rsidRPr="00E57F82">
        <w:rPr>
          <w:rFonts w:cs="Arial"/>
          <w:color w:val="000000" w:themeColor="text1"/>
          <w:lang w:val="de-DE"/>
        </w:rPr>
        <w:t xml:space="preserve">, Elin, </w:t>
      </w:r>
      <w:proofErr w:type="spellStart"/>
      <w:r w:rsidRPr="00E57F82">
        <w:rPr>
          <w:rFonts w:cs="Arial"/>
          <w:color w:val="000000" w:themeColor="text1"/>
          <w:lang w:val="de-DE"/>
        </w:rPr>
        <w:t>Widén</w:t>
      </w:r>
      <w:proofErr w:type="spellEnd"/>
      <w:r w:rsidRPr="00E57F82">
        <w:rPr>
          <w:rFonts w:cs="Arial"/>
          <w:color w:val="000000" w:themeColor="text1"/>
          <w:lang w:val="de-DE"/>
        </w:rPr>
        <w:t xml:space="preserve">, Stephen E., </w:t>
      </w:r>
      <w:proofErr w:type="spellStart"/>
      <w:r w:rsidRPr="00E57F82">
        <w:rPr>
          <w:rFonts w:cs="Arial"/>
          <w:color w:val="000000" w:themeColor="text1"/>
          <w:lang w:val="de-DE"/>
        </w:rPr>
        <w:t>Wahlqvist</w:t>
      </w:r>
      <w:proofErr w:type="spellEnd"/>
      <w:r w:rsidRPr="00E57F82">
        <w:rPr>
          <w:rFonts w:cs="Arial"/>
          <w:color w:val="000000" w:themeColor="text1"/>
          <w:lang w:val="de-DE"/>
        </w:rPr>
        <w:t xml:space="preserve">, Moa, </w:t>
      </w:r>
      <w:proofErr w:type="spellStart"/>
      <w:r w:rsidRPr="00E57F82">
        <w:rPr>
          <w:rFonts w:cs="Arial"/>
          <w:color w:val="000000" w:themeColor="text1"/>
          <w:lang w:val="de-DE"/>
        </w:rPr>
        <w:t>Anderzén</w:t>
      </w:r>
      <w:proofErr w:type="spellEnd"/>
      <w:r w:rsidRPr="00E57F82">
        <w:rPr>
          <w:rFonts w:cs="Arial"/>
          <w:color w:val="000000" w:themeColor="text1"/>
          <w:lang w:val="de-DE"/>
        </w:rPr>
        <w:t xml:space="preserve">-Carlsson, Agneta &amp; </w:t>
      </w:r>
      <w:proofErr w:type="spellStart"/>
      <w:r w:rsidRPr="00E57F82">
        <w:rPr>
          <w:rFonts w:cs="Arial"/>
          <w:color w:val="000000" w:themeColor="text1"/>
          <w:lang w:val="de-DE"/>
        </w:rPr>
        <w:t>Granberg</w:t>
      </w:r>
      <w:proofErr w:type="spellEnd"/>
      <w:r w:rsidRPr="00E57F82">
        <w:rPr>
          <w:rFonts w:cs="Arial"/>
          <w:color w:val="000000" w:themeColor="text1"/>
          <w:lang w:val="de-DE"/>
        </w:rPr>
        <w:t xml:space="preserve">, Sarah. </w:t>
      </w:r>
      <w:r w:rsidRPr="00E57F82">
        <w:rPr>
          <w:rFonts w:cs="Arial"/>
          <w:color w:val="000000" w:themeColor="text1"/>
          <w:lang w:val="en-GB"/>
        </w:rPr>
        <w:t xml:space="preserve">2020. “Prevalence, diagnoses and rehabilitation services related to severe dual sensory loss (DSL) in older persons: a cross-sectional study based on medical records”. </w:t>
      </w:r>
      <w:r w:rsidRPr="00E57F82">
        <w:rPr>
          <w:rFonts w:cs="Arial"/>
          <w:i/>
          <w:iCs/>
          <w:color w:val="000000" w:themeColor="text1"/>
          <w:lang w:val="en-GB"/>
        </w:rPr>
        <w:t>International Journal of Audiology</w:t>
      </w:r>
      <w:r w:rsidRPr="00E57F82">
        <w:rPr>
          <w:rFonts w:cs="Arial"/>
          <w:color w:val="000000" w:themeColor="text1"/>
          <w:lang w:val="en-GB"/>
        </w:rPr>
        <w:t xml:space="preserve">, Volume 59, 2020 </w:t>
      </w:r>
      <w:r w:rsidRPr="00E57F82" w:rsidDel="008B5961">
        <w:rPr>
          <w:rFonts w:cs="Arial"/>
          <w:color w:val="000000" w:themeColor="text1"/>
          <w:lang w:val="en-GB"/>
        </w:rPr>
        <w:t>‒</w:t>
      </w:r>
      <w:r w:rsidRPr="00E57F82">
        <w:rPr>
          <w:rFonts w:cs="Arial"/>
          <w:color w:val="000000" w:themeColor="text1"/>
          <w:lang w:val="en-GB"/>
        </w:rPr>
        <w:t xml:space="preserve"> Issue 12; pp. 921-929</w:t>
      </w:r>
      <w:r w:rsidRPr="00E57F82" w:rsidDel="008B5961">
        <w:rPr>
          <w:rFonts w:cs="Arial"/>
          <w:color w:val="000000" w:themeColor="text1"/>
          <w:lang w:val="en-GB"/>
        </w:rPr>
        <w:br/>
      </w:r>
      <w:r w:rsidRPr="00E57F82">
        <w:rPr>
          <w:rFonts w:cs="Arial"/>
          <w:color w:val="000000" w:themeColor="text1"/>
          <w:lang w:val="en-GB"/>
        </w:rPr>
        <w:t xml:space="preserve">Available at </w:t>
      </w:r>
      <w:hyperlink r:id="rId51" w:history="1">
        <w:r w:rsidRPr="00E57F82">
          <w:rPr>
            <w:rStyle w:val="Hyperlink"/>
            <w:rFonts w:cs="Arial"/>
            <w:color w:val="000000" w:themeColor="text1"/>
            <w:lang w:val="en-GB"/>
          </w:rPr>
          <w:t>https://doi.org/10.1080/14992027.2020.1783003</w:t>
        </w:r>
      </w:hyperlink>
    </w:p>
    <w:p w14:paraId="60B293C0" w14:textId="77777777" w:rsidR="005C7F1D" w:rsidRDefault="005C7F1D" w:rsidP="00F67E3B">
      <w:pPr>
        <w:autoSpaceDE w:val="0"/>
        <w:autoSpaceDN w:val="0"/>
        <w:adjustRightInd w:val="0"/>
        <w:spacing w:before="0" w:after="120"/>
        <w:ind w:right="-2"/>
        <w:rPr>
          <w:rFonts w:cs="Arial"/>
          <w:color w:val="000000" w:themeColor="text1"/>
          <w:lang w:val="en-GB"/>
        </w:rPr>
      </w:pPr>
    </w:p>
    <w:p w14:paraId="7A4EAB28" w14:textId="72EBF212" w:rsidR="00132C72" w:rsidRPr="00E57F82" w:rsidRDefault="00132C72" w:rsidP="00F67E3B">
      <w:pPr>
        <w:autoSpaceDE w:val="0"/>
        <w:autoSpaceDN w:val="0"/>
        <w:adjustRightInd w:val="0"/>
        <w:spacing w:before="0" w:after="120"/>
        <w:ind w:right="-2"/>
        <w:rPr>
          <w:rFonts w:cs="Arial"/>
          <w:color w:val="000000" w:themeColor="text1"/>
          <w:lang w:val="en-GB"/>
        </w:rPr>
      </w:pPr>
      <w:r w:rsidRPr="00E57F82">
        <w:rPr>
          <w:rFonts w:cs="Arial"/>
          <w:color w:val="000000" w:themeColor="text1"/>
          <w:lang w:val="en-GB"/>
        </w:rPr>
        <w:t xml:space="preserve">Lundin, Elin, </w:t>
      </w:r>
      <w:proofErr w:type="spellStart"/>
      <w:r w:rsidRPr="00E57F82">
        <w:rPr>
          <w:rFonts w:cs="Arial"/>
          <w:color w:val="000000" w:themeColor="text1"/>
          <w:lang w:val="en-GB"/>
        </w:rPr>
        <w:t>Widén</w:t>
      </w:r>
      <w:proofErr w:type="spellEnd"/>
      <w:r w:rsidRPr="00E57F82">
        <w:rPr>
          <w:rFonts w:cs="Arial"/>
          <w:color w:val="000000" w:themeColor="text1"/>
          <w:lang w:val="en-GB"/>
        </w:rPr>
        <w:t xml:space="preserve">, Stephen E., </w:t>
      </w:r>
      <w:proofErr w:type="spellStart"/>
      <w:r w:rsidRPr="00E57F82">
        <w:rPr>
          <w:rFonts w:cs="Arial"/>
          <w:color w:val="000000" w:themeColor="text1"/>
          <w:lang w:val="en-GB"/>
        </w:rPr>
        <w:t>Wahlqvist</w:t>
      </w:r>
      <w:proofErr w:type="spellEnd"/>
      <w:r w:rsidRPr="00E57F82">
        <w:rPr>
          <w:rFonts w:cs="Arial"/>
          <w:color w:val="000000" w:themeColor="text1"/>
          <w:lang w:val="en-GB"/>
        </w:rPr>
        <w:t xml:space="preserve">, Moa, </w:t>
      </w:r>
      <w:proofErr w:type="spellStart"/>
      <w:r w:rsidRPr="00E57F82">
        <w:rPr>
          <w:rFonts w:cs="Arial"/>
          <w:color w:val="000000" w:themeColor="text1"/>
          <w:lang w:val="en-GB"/>
        </w:rPr>
        <w:t>Granberg</w:t>
      </w:r>
      <w:proofErr w:type="spellEnd"/>
      <w:r w:rsidRPr="00E57F82">
        <w:rPr>
          <w:rFonts w:cs="Arial"/>
          <w:color w:val="000000" w:themeColor="text1"/>
          <w:lang w:val="en-GB"/>
        </w:rPr>
        <w:t xml:space="preserve">, Sarah &amp; </w:t>
      </w:r>
      <w:proofErr w:type="spellStart"/>
      <w:r w:rsidRPr="00E57F82">
        <w:rPr>
          <w:rFonts w:cs="Arial"/>
          <w:color w:val="000000" w:themeColor="text1"/>
          <w:lang w:val="en-GB"/>
        </w:rPr>
        <w:t>Anderzén</w:t>
      </w:r>
      <w:proofErr w:type="spellEnd"/>
      <w:r w:rsidRPr="00E57F82">
        <w:rPr>
          <w:rFonts w:cs="Arial"/>
          <w:color w:val="000000" w:themeColor="text1"/>
          <w:lang w:val="en-GB"/>
        </w:rPr>
        <w:t xml:space="preserve">- Carlsson, </w:t>
      </w:r>
      <w:proofErr w:type="spellStart"/>
      <w:r w:rsidRPr="00E57F82">
        <w:rPr>
          <w:rFonts w:cs="Arial"/>
          <w:color w:val="000000" w:themeColor="text1"/>
          <w:lang w:val="en-GB"/>
        </w:rPr>
        <w:t>Agneta</w:t>
      </w:r>
      <w:proofErr w:type="spellEnd"/>
      <w:r w:rsidRPr="00E57F82">
        <w:rPr>
          <w:rFonts w:cs="Arial"/>
          <w:color w:val="000000" w:themeColor="text1"/>
          <w:lang w:val="en-GB"/>
        </w:rPr>
        <w:t xml:space="preserve">. 2022. “Experiences of Rehabilitation Services from the Perspective of Older Adults with Dual Sensory Loss </w:t>
      </w:r>
      <w:r w:rsidRPr="00E57F82" w:rsidDel="008B5961">
        <w:rPr>
          <w:rFonts w:cs="Arial"/>
          <w:color w:val="000000" w:themeColor="text1"/>
          <w:lang w:val="en-GB"/>
        </w:rPr>
        <w:t>–</w:t>
      </w:r>
      <w:r w:rsidRPr="00E57F82">
        <w:rPr>
          <w:rFonts w:cs="Arial"/>
          <w:color w:val="000000" w:themeColor="text1"/>
          <w:lang w:val="en-GB"/>
        </w:rPr>
        <w:t xml:space="preserve"> A Qualitative Study”. </w:t>
      </w:r>
      <w:r w:rsidRPr="00E57F82">
        <w:rPr>
          <w:rFonts w:cs="Arial"/>
          <w:i/>
          <w:iCs/>
          <w:color w:val="000000" w:themeColor="text1"/>
          <w:lang w:val="en-GB"/>
        </w:rPr>
        <w:t>International Journal of Qualitative Studies on Health and Well-Being</w:t>
      </w:r>
      <w:r w:rsidRPr="00E57F82">
        <w:rPr>
          <w:rFonts w:cs="Arial"/>
          <w:color w:val="000000" w:themeColor="text1"/>
          <w:lang w:val="en-GB"/>
        </w:rPr>
        <w:t>, 2022, VOL. 17, 2052559</w:t>
      </w:r>
      <w:r w:rsidRPr="00E57F82" w:rsidDel="008B5961">
        <w:rPr>
          <w:rFonts w:cs="Arial"/>
          <w:color w:val="000000" w:themeColor="text1"/>
          <w:lang w:val="en-GB"/>
        </w:rPr>
        <w:br/>
      </w:r>
      <w:r w:rsidRPr="00E57F82">
        <w:rPr>
          <w:rFonts w:cs="Arial"/>
          <w:color w:val="000000" w:themeColor="text1"/>
          <w:lang w:val="en-GB"/>
        </w:rPr>
        <w:t xml:space="preserve">Available at </w:t>
      </w:r>
      <w:hyperlink r:id="rId52" w:history="1">
        <w:r w:rsidRPr="00E57F82">
          <w:rPr>
            <w:rStyle w:val="Hyperlink"/>
            <w:rFonts w:cs="Arial"/>
            <w:color w:val="000000" w:themeColor="text1"/>
            <w:lang w:val="en-GB"/>
          </w:rPr>
          <w:t>https://doi.org/10.1080/17482631.2022.2052559</w:t>
        </w:r>
      </w:hyperlink>
    </w:p>
    <w:p w14:paraId="168D210C" w14:textId="77777777" w:rsidR="005C7F1D" w:rsidRDefault="005C7F1D" w:rsidP="00F67E3B">
      <w:pPr>
        <w:autoSpaceDE w:val="0"/>
        <w:autoSpaceDN w:val="0"/>
        <w:adjustRightInd w:val="0"/>
        <w:spacing w:before="0" w:after="120"/>
        <w:ind w:right="-2"/>
        <w:rPr>
          <w:rFonts w:cs="Arial"/>
          <w:color w:val="000000" w:themeColor="text1"/>
          <w:lang w:val="en-GB"/>
        </w:rPr>
      </w:pPr>
    </w:p>
    <w:p w14:paraId="370927B3" w14:textId="3DDB064A" w:rsidR="00132C72" w:rsidRPr="00E57F82" w:rsidRDefault="00132C72" w:rsidP="00F67E3B">
      <w:pPr>
        <w:autoSpaceDE w:val="0"/>
        <w:autoSpaceDN w:val="0"/>
        <w:adjustRightInd w:val="0"/>
        <w:spacing w:before="0" w:after="120"/>
        <w:ind w:right="-2"/>
        <w:rPr>
          <w:rFonts w:cs="Arial"/>
          <w:color w:val="000000" w:themeColor="text1"/>
          <w:lang w:val="en-GB"/>
        </w:rPr>
      </w:pPr>
      <w:r w:rsidRPr="00E57F82">
        <w:rPr>
          <w:rFonts w:cs="Arial"/>
          <w:color w:val="000000" w:themeColor="text1"/>
          <w:lang w:val="en-GB"/>
        </w:rPr>
        <w:t xml:space="preserve">Matthews, Malcolm. 1988a. Keynote Speech People Who Become Deafblind in Old Age”. In: </w:t>
      </w:r>
      <w:r w:rsidRPr="00E57F82">
        <w:rPr>
          <w:rFonts w:cs="Arial"/>
          <w:i/>
          <w:iCs/>
          <w:color w:val="000000" w:themeColor="text1"/>
          <w:lang w:val="en-GB"/>
        </w:rPr>
        <w:t xml:space="preserve">Elderly </w:t>
      </w:r>
      <w:proofErr w:type="spellStart"/>
      <w:r w:rsidRPr="00E57F82">
        <w:rPr>
          <w:rFonts w:cs="Arial"/>
          <w:i/>
          <w:iCs/>
          <w:color w:val="000000" w:themeColor="text1"/>
          <w:lang w:val="en-GB"/>
        </w:rPr>
        <w:t>Deafblindness</w:t>
      </w:r>
      <w:proofErr w:type="spellEnd"/>
      <w:r w:rsidRPr="00E57F82">
        <w:rPr>
          <w:rFonts w:cs="Arial"/>
          <w:i/>
          <w:iCs/>
          <w:color w:val="000000" w:themeColor="text1"/>
          <w:lang w:val="en-GB"/>
        </w:rPr>
        <w:t>, Proceedings from 3</w:t>
      </w:r>
      <w:r w:rsidRPr="00E57F82">
        <w:rPr>
          <w:rFonts w:cs="Arial"/>
          <w:i/>
          <w:iCs/>
          <w:color w:val="000000" w:themeColor="text1"/>
          <w:vertAlign w:val="superscript"/>
          <w:lang w:val="en-GB"/>
        </w:rPr>
        <w:t>rd</w:t>
      </w:r>
      <w:r w:rsidRPr="00E57F82">
        <w:rPr>
          <w:rFonts w:cs="Arial"/>
          <w:i/>
          <w:iCs/>
          <w:color w:val="000000" w:themeColor="text1"/>
          <w:lang w:val="en-GB"/>
        </w:rPr>
        <w:t xml:space="preserve"> European Conference of Deafblind International’s Acquired </w:t>
      </w:r>
      <w:proofErr w:type="spellStart"/>
      <w:r w:rsidRPr="00E57F82">
        <w:rPr>
          <w:rFonts w:cs="Arial"/>
          <w:i/>
          <w:iCs/>
          <w:color w:val="000000" w:themeColor="text1"/>
          <w:lang w:val="en-GB"/>
        </w:rPr>
        <w:t>Deafblindness</w:t>
      </w:r>
      <w:proofErr w:type="spellEnd"/>
      <w:r w:rsidRPr="00E57F82">
        <w:rPr>
          <w:rFonts w:cs="Arial"/>
          <w:i/>
          <w:iCs/>
          <w:color w:val="000000" w:themeColor="text1"/>
          <w:lang w:val="en-GB"/>
        </w:rPr>
        <w:t xml:space="preserve"> Network</w:t>
      </w:r>
      <w:r w:rsidRPr="00E57F82">
        <w:rPr>
          <w:rFonts w:cs="Arial"/>
          <w:color w:val="000000" w:themeColor="text1"/>
          <w:lang w:val="en-GB"/>
        </w:rPr>
        <w:t xml:space="preserve">. 1988. </w:t>
      </w:r>
      <w:proofErr w:type="spellStart"/>
      <w:r w:rsidRPr="00E57F82">
        <w:rPr>
          <w:rFonts w:cs="Arial"/>
          <w:color w:val="000000" w:themeColor="text1"/>
          <w:lang w:val="en-GB"/>
        </w:rPr>
        <w:t>Marcelli</w:t>
      </w:r>
      <w:proofErr w:type="spellEnd"/>
      <w:r w:rsidRPr="00E57F82">
        <w:rPr>
          <w:rFonts w:cs="Arial"/>
          <w:color w:val="000000" w:themeColor="text1"/>
          <w:lang w:val="en-GB"/>
        </w:rPr>
        <w:t xml:space="preserve"> di </w:t>
      </w:r>
      <w:proofErr w:type="spellStart"/>
      <w:r w:rsidRPr="00E57F82">
        <w:rPr>
          <w:rFonts w:cs="Arial"/>
          <w:color w:val="000000" w:themeColor="text1"/>
          <w:lang w:val="en-GB"/>
        </w:rPr>
        <w:t>Numana</w:t>
      </w:r>
      <w:proofErr w:type="spellEnd"/>
      <w:r w:rsidRPr="00E57F82">
        <w:rPr>
          <w:rFonts w:cs="Arial"/>
          <w:color w:val="000000" w:themeColor="text1"/>
          <w:lang w:val="en-GB"/>
        </w:rPr>
        <w:t xml:space="preserve">, 27 October 1998. Ed. Mathews, Malcolm &amp; Green, William. </w:t>
      </w:r>
      <w:proofErr w:type="spellStart"/>
      <w:r w:rsidRPr="00E57F82">
        <w:rPr>
          <w:rFonts w:cs="Arial"/>
          <w:color w:val="000000" w:themeColor="text1"/>
          <w:lang w:val="en-GB"/>
        </w:rPr>
        <w:t>Osimo</w:t>
      </w:r>
      <w:proofErr w:type="spellEnd"/>
      <w:r w:rsidRPr="00E57F82">
        <w:rPr>
          <w:rFonts w:cs="Arial"/>
          <w:color w:val="000000" w:themeColor="text1"/>
          <w:lang w:val="en-GB"/>
        </w:rPr>
        <w:t xml:space="preserve"> (AN), Italy; Paris, Ontario, Canada: Lega del Filo </w:t>
      </w:r>
      <w:proofErr w:type="spellStart"/>
      <w:r w:rsidRPr="00E57F82">
        <w:rPr>
          <w:rFonts w:cs="Arial"/>
          <w:color w:val="000000" w:themeColor="text1"/>
          <w:lang w:val="en-GB"/>
        </w:rPr>
        <w:t>d’Oro</w:t>
      </w:r>
      <w:proofErr w:type="spellEnd"/>
      <w:r w:rsidRPr="00E57F82">
        <w:rPr>
          <w:rFonts w:cs="Arial"/>
          <w:color w:val="000000" w:themeColor="text1"/>
          <w:lang w:val="en-GB"/>
        </w:rPr>
        <w:t>; Deafblind International; pp. 25</w:t>
      </w:r>
      <w:r w:rsidRPr="00E57F82" w:rsidDel="008B5961">
        <w:rPr>
          <w:rFonts w:cs="Arial"/>
          <w:color w:val="000000" w:themeColor="text1"/>
          <w:lang w:val="en-GB"/>
        </w:rPr>
        <w:t>‒</w:t>
      </w:r>
      <w:r w:rsidRPr="00E57F82">
        <w:rPr>
          <w:rFonts w:cs="Arial"/>
          <w:color w:val="000000" w:themeColor="text1"/>
          <w:lang w:val="en-GB"/>
        </w:rPr>
        <w:t>37.</w:t>
      </w:r>
      <w:r w:rsidRPr="00E57F82" w:rsidDel="008B5961">
        <w:rPr>
          <w:rFonts w:cs="Arial"/>
          <w:color w:val="000000" w:themeColor="text1"/>
          <w:lang w:val="en-GB"/>
        </w:rPr>
        <w:br/>
      </w:r>
      <w:r w:rsidRPr="00E57F82">
        <w:rPr>
          <w:rFonts w:cs="Arial"/>
          <w:color w:val="000000" w:themeColor="text1"/>
          <w:lang w:val="en-GB"/>
        </w:rPr>
        <w:t xml:space="preserve">Available at </w:t>
      </w:r>
      <w:hyperlink r:id="rId53" w:history="1">
        <w:r w:rsidRPr="00E57F82">
          <w:rPr>
            <w:rStyle w:val="Hyperlink"/>
            <w:rFonts w:cs="Arial"/>
            <w:color w:val="000000" w:themeColor="text1"/>
            <w:lang w:val="en-GB"/>
          </w:rPr>
          <w:t>https://eric.ed.gov/?id=ED448541</w:t>
        </w:r>
      </w:hyperlink>
    </w:p>
    <w:p w14:paraId="1DDE13BE" w14:textId="77777777" w:rsidR="005C7F1D" w:rsidRDefault="005C7F1D" w:rsidP="00F67E3B">
      <w:pPr>
        <w:autoSpaceDE w:val="0"/>
        <w:autoSpaceDN w:val="0"/>
        <w:adjustRightInd w:val="0"/>
        <w:spacing w:before="0" w:after="120"/>
        <w:ind w:right="-2"/>
        <w:rPr>
          <w:rFonts w:cs="Arial"/>
          <w:color w:val="000000" w:themeColor="text1"/>
          <w:lang w:val="en-GB"/>
        </w:rPr>
      </w:pPr>
    </w:p>
    <w:p w14:paraId="7544D5C4" w14:textId="3F398CDF" w:rsidR="00132C72" w:rsidRPr="00E57F82" w:rsidRDefault="00132C72" w:rsidP="00F67E3B">
      <w:pPr>
        <w:autoSpaceDE w:val="0"/>
        <w:autoSpaceDN w:val="0"/>
        <w:adjustRightInd w:val="0"/>
        <w:spacing w:before="0" w:after="120"/>
        <w:ind w:right="-2"/>
        <w:rPr>
          <w:rFonts w:cs="Arial"/>
          <w:color w:val="000000" w:themeColor="text1"/>
          <w:lang w:val="en-GB"/>
        </w:rPr>
      </w:pPr>
      <w:r w:rsidRPr="00E57F82">
        <w:rPr>
          <w:rFonts w:cs="Arial"/>
          <w:color w:val="000000" w:themeColor="text1"/>
          <w:lang w:val="en-GB"/>
        </w:rPr>
        <w:lastRenderedPageBreak/>
        <w:t xml:space="preserve">Matthews, Malcolm. 1988b. “Acquired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Network”. In: </w:t>
      </w:r>
      <w:r w:rsidRPr="00E57F82">
        <w:rPr>
          <w:rFonts w:cs="Arial"/>
          <w:i/>
          <w:iCs/>
          <w:color w:val="000000" w:themeColor="text1"/>
          <w:lang w:val="en-GB"/>
        </w:rPr>
        <w:t xml:space="preserve">Elderly </w:t>
      </w:r>
      <w:proofErr w:type="spellStart"/>
      <w:r w:rsidRPr="00E57F82">
        <w:rPr>
          <w:rFonts w:cs="Arial"/>
          <w:i/>
          <w:iCs/>
          <w:color w:val="000000" w:themeColor="text1"/>
          <w:lang w:val="en-GB"/>
        </w:rPr>
        <w:t>Deafblindness</w:t>
      </w:r>
      <w:proofErr w:type="spellEnd"/>
      <w:r w:rsidRPr="00E57F82">
        <w:rPr>
          <w:rFonts w:cs="Arial"/>
          <w:i/>
          <w:iCs/>
          <w:color w:val="000000" w:themeColor="text1"/>
          <w:lang w:val="en-GB"/>
        </w:rPr>
        <w:t>, Proceedings from 3</w:t>
      </w:r>
      <w:r w:rsidRPr="00E57F82">
        <w:rPr>
          <w:rFonts w:cs="Arial"/>
          <w:i/>
          <w:iCs/>
          <w:color w:val="000000" w:themeColor="text1"/>
          <w:vertAlign w:val="superscript"/>
          <w:lang w:val="en-GB"/>
        </w:rPr>
        <w:t>rd</w:t>
      </w:r>
      <w:r w:rsidRPr="00E57F82">
        <w:rPr>
          <w:rFonts w:cs="Arial"/>
          <w:i/>
          <w:iCs/>
          <w:color w:val="000000" w:themeColor="text1"/>
          <w:lang w:val="en-GB"/>
        </w:rPr>
        <w:t xml:space="preserve"> European Conference of Deafblind International’s Acquired </w:t>
      </w:r>
      <w:proofErr w:type="spellStart"/>
      <w:r w:rsidRPr="00E57F82">
        <w:rPr>
          <w:rFonts w:cs="Arial"/>
          <w:i/>
          <w:iCs/>
          <w:color w:val="000000" w:themeColor="text1"/>
          <w:lang w:val="en-GB"/>
        </w:rPr>
        <w:t>Deafblindness</w:t>
      </w:r>
      <w:proofErr w:type="spellEnd"/>
      <w:r w:rsidRPr="00E57F82">
        <w:rPr>
          <w:rFonts w:cs="Arial"/>
          <w:i/>
          <w:iCs/>
          <w:color w:val="000000" w:themeColor="text1"/>
          <w:lang w:val="en-GB"/>
        </w:rPr>
        <w:t xml:space="preserve"> Network</w:t>
      </w:r>
      <w:r w:rsidRPr="00E57F82">
        <w:rPr>
          <w:rFonts w:cs="Arial"/>
          <w:color w:val="000000" w:themeColor="text1"/>
          <w:lang w:val="en-GB"/>
        </w:rPr>
        <w:t xml:space="preserve">. 1988. </w:t>
      </w:r>
      <w:proofErr w:type="spellStart"/>
      <w:r w:rsidRPr="00E57F82">
        <w:rPr>
          <w:rFonts w:cs="Arial"/>
          <w:color w:val="000000" w:themeColor="text1"/>
          <w:lang w:val="en-GB"/>
        </w:rPr>
        <w:t>Marcelli</w:t>
      </w:r>
      <w:proofErr w:type="spellEnd"/>
      <w:r w:rsidRPr="00E57F82">
        <w:rPr>
          <w:rFonts w:cs="Arial"/>
          <w:color w:val="000000" w:themeColor="text1"/>
          <w:lang w:val="en-GB"/>
        </w:rPr>
        <w:t xml:space="preserve"> di </w:t>
      </w:r>
      <w:proofErr w:type="spellStart"/>
      <w:r w:rsidRPr="00E57F82">
        <w:rPr>
          <w:rFonts w:cs="Arial"/>
          <w:color w:val="000000" w:themeColor="text1"/>
          <w:lang w:val="en-GB"/>
        </w:rPr>
        <w:t>Numana</w:t>
      </w:r>
      <w:proofErr w:type="spellEnd"/>
      <w:r w:rsidRPr="00E57F82">
        <w:rPr>
          <w:rFonts w:cs="Arial"/>
          <w:color w:val="000000" w:themeColor="text1"/>
          <w:lang w:val="en-GB"/>
        </w:rPr>
        <w:t xml:space="preserve">, 27 October 1998. Ed. Mathews, Malcolm &amp; Green, William. </w:t>
      </w:r>
      <w:proofErr w:type="spellStart"/>
      <w:r w:rsidRPr="00E57F82">
        <w:rPr>
          <w:rFonts w:cs="Arial"/>
          <w:color w:val="000000" w:themeColor="text1"/>
          <w:lang w:val="en-GB"/>
        </w:rPr>
        <w:t>Osimo</w:t>
      </w:r>
      <w:proofErr w:type="spellEnd"/>
      <w:r w:rsidRPr="00E57F82">
        <w:rPr>
          <w:rFonts w:cs="Arial"/>
          <w:color w:val="000000" w:themeColor="text1"/>
          <w:lang w:val="en-GB"/>
        </w:rPr>
        <w:t xml:space="preserve"> (AN), Italy; Paris, Ontario, Canada: Lega del Filo </w:t>
      </w:r>
      <w:proofErr w:type="spellStart"/>
      <w:r w:rsidRPr="00E57F82">
        <w:rPr>
          <w:rFonts w:cs="Arial"/>
          <w:color w:val="000000" w:themeColor="text1"/>
          <w:lang w:val="en-GB"/>
        </w:rPr>
        <w:t>d’Oro</w:t>
      </w:r>
      <w:proofErr w:type="spellEnd"/>
      <w:r w:rsidRPr="00E57F82">
        <w:rPr>
          <w:rFonts w:cs="Arial"/>
          <w:color w:val="000000" w:themeColor="text1"/>
          <w:lang w:val="en-GB"/>
        </w:rPr>
        <w:t>; Deafblind International; pp. 181</w:t>
      </w:r>
      <w:r w:rsidRPr="00E57F82" w:rsidDel="008B5961">
        <w:rPr>
          <w:rFonts w:cs="Arial"/>
          <w:color w:val="000000" w:themeColor="text1"/>
          <w:lang w:val="en-GB"/>
        </w:rPr>
        <w:t>‒</w:t>
      </w:r>
      <w:r w:rsidRPr="00E57F82">
        <w:rPr>
          <w:rFonts w:cs="Arial"/>
          <w:color w:val="000000" w:themeColor="text1"/>
          <w:lang w:val="en-GB"/>
        </w:rPr>
        <w:t>184</w:t>
      </w:r>
      <w:r w:rsidRPr="00E57F82" w:rsidDel="008B5961">
        <w:rPr>
          <w:rFonts w:cs="Arial"/>
          <w:color w:val="000000" w:themeColor="text1"/>
          <w:lang w:val="en-GB"/>
        </w:rPr>
        <w:br/>
      </w:r>
      <w:r w:rsidRPr="00E57F82">
        <w:rPr>
          <w:rFonts w:cs="Arial"/>
          <w:color w:val="000000" w:themeColor="text1"/>
          <w:lang w:val="en-GB"/>
        </w:rPr>
        <w:t xml:space="preserve">Available at </w:t>
      </w:r>
      <w:hyperlink r:id="rId54" w:history="1">
        <w:r w:rsidRPr="00E57F82">
          <w:rPr>
            <w:rStyle w:val="Hyperlink"/>
            <w:rFonts w:cs="Arial"/>
            <w:color w:val="000000" w:themeColor="text1"/>
            <w:lang w:val="en-GB"/>
          </w:rPr>
          <w:t>https://eric.ed.gov/?id=ED448541</w:t>
        </w:r>
      </w:hyperlink>
    </w:p>
    <w:p w14:paraId="2A00E72C" w14:textId="77777777" w:rsidR="005C7F1D" w:rsidRDefault="005C7F1D" w:rsidP="00F67E3B">
      <w:pPr>
        <w:autoSpaceDE w:val="0"/>
        <w:autoSpaceDN w:val="0"/>
        <w:adjustRightInd w:val="0"/>
        <w:spacing w:before="0" w:after="120"/>
        <w:ind w:right="-2"/>
        <w:rPr>
          <w:rFonts w:cs="Arial"/>
          <w:color w:val="000000" w:themeColor="text1"/>
          <w:lang w:val="es-ES"/>
        </w:rPr>
      </w:pPr>
    </w:p>
    <w:p w14:paraId="6CC9B4F0" w14:textId="6BA8137F" w:rsidR="00132C72" w:rsidRPr="00E57F82" w:rsidRDefault="00132C72" w:rsidP="00F67E3B">
      <w:pPr>
        <w:autoSpaceDE w:val="0"/>
        <w:autoSpaceDN w:val="0"/>
        <w:adjustRightInd w:val="0"/>
        <w:spacing w:before="0" w:after="120"/>
        <w:ind w:right="-2"/>
        <w:rPr>
          <w:rFonts w:cs="Arial"/>
          <w:color w:val="000000" w:themeColor="text1"/>
          <w:lang w:val="en-GB"/>
        </w:rPr>
      </w:pPr>
      <w:proofErr w:type="spellStart"/>
      <w:r w:rsidRPr="00E57F82">
        <w:rPr>
          <w:rFonts w:cs="Arial"/>
          <w:color w:val="000000" w:themeColor="text1"/>
          <w:lang w:val="es-ES"/>
        </w:rPr>
        <w:t>Mihoček</w:t>
      </w:r>
      <w:proofErr w:type="spellEnd"/>
      <w:r w:rsidRPr="00E57F82">
        <w:rPr>
          <w:rFonts w:cs="Arial"/>
          <w:color w:val="000000" w:themeColor="text1"/>
          <w:lang w:val="es-ES"/>
        </w:rPr>
        <w:t xml:space="preserve">, Melani &amp; </w:t>
      </w:r>
      <w:proofErr w:type="spellStart"/>
      <w:r w:rsidRPr="00E57F82">
        <w:rPr>
          <w:rFonts w:cs="Arial"/>
          <w:color w:val="000000" w:themeColor="text1"/>
          <w:lang w:val="es-ES"/>
        </w:rPr>
        <w:t>Hošnjak</w:t>
      </w:r>
      <w:proofErr w:type="spellEnd"/>
      <w:r w:rsidRPr="00E57F82">
        <w:rPr>
          <w:rFonts w:cs="Arial"/>
          <w:color w:val="000000" w:themeColor="text1"/>
          <w:lang w:val="es-ES"/>
        </w:rPr>
        <w:t xml:space="preserve">, Ana Marija. </w:t>
      </w:r>
      <w:r w:rsidRPr="00E57F82">
        <w:rPr>
          <w:rFonts w:cs="Arial"/>
          <w:color w:val="000000" w:themeColor="text1"/>
          <w:lang w:val="en-GB"/>
        </w:rPr>
        <w:t xml:space="preserve">2022. “Quality </w:t>
      </w:r>
      <w:proofErr w:type="gramStart"/>
      <w:r w:rsidRPr="00E57F82">
        <w:rPr>
          <w:rFonts w:cs="Arial"/>
          <w:color w:val="000000" w:themeColor="text1"/>
          <w:lang w:val="en-GB"/>
        </w:rPr>
        <w:t>Of</w:t>
      </w:r>
      <w:proofErr w:type="gramEnd"/>
      <w:r w:rsidRPr="00E57F82">
        <w:rPr>
          <w:rFonts w:cs="Arial"/>
          <w:color w:val="000000" w:themeColor="text1"/>
          <w:lang w:val="en-GB"/>
        </w:rPr>
        <w:t xml:space="preserve"> Life of Persons with Sensory Impairments”. </w:t>
      </w:r>
      <w:r w:rsidRPr="00E57F82">
        <w:rPr>
          <w:rStyle w:val="Emphasis"/>
          <w:rFonts w:cs="Arial"/>
          <w:iCs/>
          <w:color w:val="000000" w:themeColor="text1"/>
          <w:lang w:val="en-GB"/>
        </w:rPr>
        <w:t>Croatian Nursing Journal</w:t>
      </w:r>
      <w:r w:rsidRPr="00E57F82">
        <w:rPr>
          <w:rFonts w:cs="Arial"/>
          <w:color w:val="000000" w:themeColor="text1"/>
          <w:lang w:val="en-GB"/>
        </w:rPr>
        <w:t>, 2022; 6(1); pp. 5-20.</w:t>
      </w:r>
      <w:r w:rsidRPr="00E57F82" w:rsidDel="008B5961">
        <w:rPr>
          <w:rFonts w:cs="Arial"/>
          <w:color w:val="000000" w:themeColor="text1"/>
          <w:lang w:val="en-GB"/>
        </w:rPr>
        <w:br/>
      </w:r>
      <w:r w:rsidRPr="00E57F82">
        <w:rPr>
          <w:rFonts w:cs="Arial"/>
          <w:color w:val="000000" w:themeColor="text1"/>
          <w:lang w:val="en-GB"/>
        </w:rPr>
        <w:t xml:space="preserve">Available at </w:t>
      </w:r>
      <w:hyperlink r:id="rId55" w:history="1">
        <w:r w:rsidRPr="00E57F82">
          <w:rPr>
            <w:rStyle w:val="Hyperlink"/>
            <w:rFonts w:cs="Arial"/>
            <w:color w:val="000000" w:themeColor="text1"/>
            <w:lang w:val="en-GB"/>
          </w:rPr>
          <w:t>https://hrcak.srce.hr/file/407172</w:t>
        </w:r>
      </w:hyperlink>
    </w:p>
    <w:p w14:paraId="52319D19" w14:textId="77777777" w:rsidR="005C7F1D" w:rsidRDefault="005C7F1D" w:rsidP="00F67E3B">
      <w:pPr>
        <w:autoSpaceDE w:val="0"/>
        <w:autoSpaceDN w:val="0"/>
        <w:adjustRightInd w:val="0"/>
        <w:spacing w:before="0" w:after="120"/>
        <w:ind w:right="-2"/>
        <w:rPr>
          <w:rFonts w:cs="Arial"/>
          <w:color w:val="000000" w:themeColor="text1"/>
          <w:lang w:val="en-GB"/>
        </w:rPr>
      </w:pPr>
    </w:p>
    <w:p w14:paraId="112F5B65" w14:textId="7FB15C5F" w:rsidR="00132C72" w:rsidRPr="00E57F82" w:rsidRDefault="00132C72" w:rsidP="00F67E3B">
      <w:pPr>
        <w:autoSpaceDE w:val="0"/>
        <w:autoSpaceDN w:val="0"/>
        <w:adjustRightInd w:val="0"/>
        <w:spacing w:before="0" w:after="120"/>
        <w:ind w:right="-2"/>
        <w:rPr>
          <w:rFonts w:cs="Arial"/>
          <w:color w:val="000000" w:themeColor="text1"/>
          <w:lang w:val="en-GB"/>
        </w:rPr>
      </w:pPr>
      <w:proofErr w:type="spellStart"/>
      <w:r w:rsidRPr="00E57F82">
        <w:rPr>
          <w:rFonts w:cs="Arial"/>
          <w:color w:val="000000" w:themeColor="text1"/>
          <w:lang w:val="en-GB"/>
        </w:rPr>
        <w:t>Milošević</w:t>
      </w:r>
      <w:proofErr w:type="spellEnd"/>
      <w:r w:rsidRPr="00E57F82">
        <w:rPr>
          <w:rFonts w:cs="Arial"/>
          <w:color w:val="000000" w:themeColor="text1"/>
          <w:lang w:val="en-GB"/>
        </w:rPr>
        <w:t xml:space="preserve">, Sonja. 2021. </w:t>
      </w:r>
      <w:proofErr w:type="spellStart"/>
      <w:r w:rsidRPr="00E57F82">
        <w:rPr>
          <w:rFonts w:cs="Arial"/>
          <w:i/>
          <w:iCs/>
          <w:color w:val="000000" w:themeColor="text1"/>
          <w:lang w:val="en-GB"/>
        </w:rPr>
        <w:t>Život</w:t>
      </w:r>
      <w:proofErr w:type="spellEnd"/>
      <w:r w:rsidRPr="00E57F82">
        <w:rPr>
          <w:rFonts w:cs="Arial"/>
          <w:i/>
          <w:iCs/>
          <w:color w:val="000000" w:themeColor="text1"/>
          <w:lang w:val="en-GB"/>
        </w:rPr>
        <w:t xml:space="preserve"> </w:t>
      </w:r>
      <w:proofErr w:type="spellStart"/>
      <w:r w:rsidRPr="00E57F82">
        <w:rPr>
          <w:rFonts w:cs="Arial"/>
          <w:i/>
          <w:iCs/>
          <w:color w:val="000000" w:themeColor="text1"/>
          <w:lang w:val="en-GB"/>
        </w:rPr>
        <w:t>gluhoslijepih</w:t>
      </w:r>
      <w:proofErr w:type="spellEnd"/>
      <w:r w:rsidRPr="00E57F82">
        <w:rPr>
          <w:rFonts w:cs="Arial"/>
          <w:i/>
          <w:iCs/>
          <w:color w:val="000000" w:themeColor="text1"/>
          <w:lang w:val="en-GB"/>
        </w:rPr>
        <w:t xml:space="preserve"> </w:t>
      </w:r>
      <w:proofErr w:type="spellStart"/>
      <w:r w:rsidRPr="00E57F82">
        <w:rPr>
          <w:rFonts w:cs="Arial"/>
          <w:i/>
          <w:iCs/>
          <w:color w:val="000000" w:themeColor="text1"/>
          <w:lang w:val="en-GB"/>
        </w:rPr>
        <w:t>osoba</w:t>
      </w:r>
      <w:proofErr w:type="spellEnd"/>
      <w:r w:rsidRPr="00E57F82">
        <w:rPr>
          <w:rFonts w:cs="Arial"/>
          <w:i/>
          <w:iCs/>
          <w:color w:val="000000" w:themeColor="text1"/>
          <w:lang w:val="en-GB"/>
        </w:rPr>
        <w:t xml:space="preserve"> u </w:t>
      </w:r>
      <w:proofErr w:type="spellStart"/>
      <w:r w:rsidRPr="00E57F82">
        <w:rPr>
          <w:rFonts w:cs="Arial"/>
          <w:i/>
          <w:iCs/>
          <w:color w:val="000000" w:themeColor="text1"/>
          <w:lang w:val="en-GB"/>
        </w:rPr>
        <w:t>Republici</w:t>
      </w:r>
      <w:proofErr w:type="spellEnd"/>
      <w:r w:rsidRPr="00E57F82">
        <w:rPr>
          <w:rFonts w:cs="Arial"/>
          <w:i/>
          <w:iCs/>
          <w:color w:val="000000" w:themeColor="text1"/>
          <w:lang w:val="en-GB"/>
        </w:rPr>
        <w:t xml:space="preserve"> </w:t>
      </w:r>
      <w:proofErr w:type="spellStart"/>
      <w:r w:rsidRPr="00E57F82">
        <w:rPr>
          <w:rFonts w:cs="Arial"/>
          <w:i/>
          <w:iCs/>
          <w:color w:val="000000" w:themeColor="text1"/>
          <w:lang w:val="en-GB"/>
        </w:rPr>
        <w:t>Hrvatskoj</w:t>
      </w:r>
      <w:proofErr w:type="spellEnd"/>
      <w:r w:rsidRPr="00E57F82">
        <w:rPr>
          <w:rFonts w:cs="Arial"/>
          <w:color w:val="000000" w:themeColor="text1"/>
          <w:lang w:val="en-GB"/>
        </w:rPr>
        <w:t xml:space="preserve"> </w:t>
      </w:r>
      <w:r w:rsidR="00351C93" w:rsidRPr="00E57F82">
        <w:rPr>
          <w:rFonts w:cs="Arial"/>
          <w:color w:val="000000" w:themeColor="text1"/>
          <w:lang w:val="en-GB"/>
        </w:rPr>
        <w:t>(</w:t>
      </w:r>
      <w:r w:rsidRPr="00E57F82">
        <w:rPr>
          <w:rStyle w:val="rynqvb"/>
          <w:rFonts w:cs="Arial"/>
          <w:color w:val="000000" w:themeColor="text1"/>
          <w:lang w:val="en-GB"/>
        </w:rPr>
        <w:t>The Life of Deafblind Persons in the Republic of Croatia</w:t>
      </w:r>
      <w:r w:rsidR="00351C93" w:rsidRPr="00E57F82">
        <w:rPr>
          <w:rFonts w:cs="Arial"/>
          <w:color w:val="000000" w:themeColor="text1"/>
          <w:lang w:val="en-GB"/>
        </w:rPr>
        <w:t>)</w:t>
      </w:r>
      <w:r w:rsidRPr="00E57F82">
        <w:rPr>
          <w:rFonts w:cs="Arial"/>
          <w:color w:val="000000" w:themeColor="text1"/>
          <w:lang w:val="en-GB"/>
        </w:rPr>
        <w:t xml:space="preserve">. Zagreb: </w:t>
      </w:r>
      <w:proofErr w:type="spellStart"/>
      <w:r w:rsidRPr="00E57F82">
        <w:rPr>
          <w:rFonts w:cs="Arial"/>
          <w:color w:val="000000" w:themeColor="text1"/>
          <w:lang w:val="en-GB"/>
        </w:rPr>
        <w:t>Hrvatski</w:t>
      </w:r>
      <w:proofErr w:type="spellEnd"/>
      <w:r w:rsidRPr="00E57F82">
        <w:rPr>
          <w:rFonts w:cs="Arial"/>
          <w:color w:val="000000" w:themeColor="text1"/>
          <w:lang w:val="en-GB"/>
        </w:rPr>
        <w:t xml:space="preserve"> </w:t>
      </w:r>
      <w:proofErr w:type="spellStart"/>
      <w:r w:rsidRPr="00E57F82">
        <w:rPr>
          <w:rFonts w:cs="Arial"/>
          <w:color w:val="000000" w:themeColor="text1"/>
          <w:lang w:val="en-GB"/>
        </w:rPr>
        <w:t>savez</w:t>
      </w:r>
      <w:proofErr w:type="spellEnd"/>
      <w:r w:rsidRPr="00E57F82">
        <w:rPr>
          <w:rFonts w:cs="Arial"/>
          <w:color w:val="000000" w:themeColor="text1"/>
          <w:lang w:val="en-GB"/>
        </w:rPr>
        <w:t xml:space="preserve"> </w:t>
      </w:r>
      <w:proofErr w:type="spellStart"/>
      <w:r w:rsidRPr="00E57F82">
        <w:rPr>
          <w:rFonts w:cs="Arial"/>
          <w:color w:val="000000" w:themeColor="text1"/>
          <w:lang w:val="en-GB"/>
        </w:rPr>
        <w:t>gluhoslijepih</w:t>
      </w:r>
      <w:proofErr w:type="spellEnd"/>
      <w:r w:rsidRPr="00E57F82">
        <w:rPr>
          <w:rFonts w:cs="Arial"/>
          <w:color w:val="000000" w:themeColor="text1"/>
          <w:lang w:val="en-GB"/>
        </w:rPr>
        <w:t xml:space="preserve"> </w:t>
      </w:r>
      <w:proofErr w:type="spellStart"/>
      <w:r w:rsidRPr="00E57F82">
        <w:rPr>
          <w:rFonts w:cs="Arial"/>
          <w:color w:val="000000" w:themeColor="text1"/>
          <w:lang w:val="en-GB"/>
        </w:rPr>
        <w:t>osoba</w:t>
      </w:r>
      <w:proofErr w:type="spellEnd"/>
      <w:r w:rsidRPr="00E57F82">
        <w:rPr>
          <w:rFonts w:cs="Arial"/>
          <w:color w:val="000000" w:themeColor="text1"/>
          <w:lang w:val="en-GB"/>
        </w:rPr>
        <w:t xml:space="preserve"> </w:t>
      </w:r>
      <w:proofErr w:type="spellStart"/>
      <w:r w:rsidRPr="00E57F82">
        <w:rPr>
          <w:rFonts w:cs="Arial"/>
          <w:color w:val="000000" w:themeColor="text1"/>
          <w:lang w:val="en-GB"/>
        </w:rPr>
        <w:t>Dodir</w:t>
      </w:r>
      <w:proofErr w:type="spellEnd"/>
    </w:p>
    <w:p w14:paraId="37480281" w14:textId="77777777" w:rsidR="005C7F1D" w:rsidRDefault="005C7F1D" w:rsidP="00F67E3B">
      <w:pPr>
        <w:spacing w:before="0" w:after="120"/>
        <w:ind w:right="-2"/>
        <w:rPr>
          <w:rFonts w:cs="Arial"/>
          <w:color w:val="000000" w:themeColor="text1"/>
          <w:lang w:val="en-GB"/>
        </w:rPr>
      </w:pPr>
    </w:p>
    <w:p w14:paraId="60D1DD13" w14:textId="5464BA32"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 xml:space="preserve">Miner, I. D. </w:t>
      </w:r>
      <w:r w:rsidRPr="00E57F82">
        <w:rPr>
          <w:rFonts w:eastAsia="MingLiU_HKSCS" w:cs="Arial"/>
          <w:color w:val="000000" w:themeColor="text1"/>
          <w:lang w:val="en-GB"/>
        </w:rPr>
        <w:t>1995</w:t>
      </w:r>
      <w:r w:rsidRPr="00E57F82">
        <w:rPr>
          <w:rFonts w:cs="Arial"/>
          <w:color w:val="000000" w:themeColor="text1"/>
          <w:lang w:val="en-GB"/>
        </w:rPr>
        <w:t xml:space="preserve">. “Psychosocial Implications of Usher Syndrome, Type </w:t>
      </w:r>
      <w:r w:rsidRPr="00E57F82">
        <w:rPr>
          <w:rFonts w:eastAsia="MingLiU_HKSCS" w:cs="Arial"/>
          <w:color w:val="000000" w:themeColor="text1"/>
          <w:lang w:val="en-GB"/>
        </w:rPr>
        <w:t>1</w:t>
      </w:r>
      <w:r w:rsidRPr="00E57F82">
        <w:rPr>
          <w:rFonts w:cs="Arial"/>
          <w:color w:val="000000" w:themeColor="text1"/>
          <w:lang w:val="en-GB"/>
        </w:rPr>
        <w:t xml:space="preserve">, Throughout the Life Cycle”. </w:t>
      </w:r>
      <w:r w:rsidRPr="00E57F82">
        <w:rPr>
          <w:rFonts w:cs="Arial"/>
          <w:i/>
          <w:iCs/>
          <w:color w:val="000000" w:themeColor="text1"/>
          <w:lang w:val="en-GB"/>
        </w:rPr>
        <w:t>Journal of Visual Impairment &amp; Blindness</w:t>
      </w:r>
      <w:r w:rsidRPr="00E57F82">
        <w:rPr>
          <w:rFonts w:cs="Arial"/>
          <w:color w:val="000000" w:themeColor="text1"/>
          <w:lang w:val="en-GB"/>
        </w:rPr>
        <w:t>, 89, 3, 287</w:t>
      </w:r>
      <w:r w:rsidRPr="00E57F82" w:rsidDel="008B5961">
        <w:rPr>
          <w:rFonts w:cs="Arial"/>
          <w:color w:val="000000" w:themeColor="text1"/>
          <w:lang w:val="en-GB"/>
        </w:rPr>
        <w:t>–</w:t>
      </w:r>
      <w:r w:rsidRPr="00E57F82">
        <w:rPr>
          <w:rFonts w:cs="Arial"/>
          <w:color w:val="000000" w:themeColor="text1"/>
          <w:lang w:val="en-GB"/>
        </w:rPr>
        <w:t>96.</w:t>
      </w:r>
    </w:p>
    <w:p w14:paraId="4CBE46E8" w14:textId="77777777" w:rsidR="005C7F1D" w:rsidRDefault="005C7F1D" w:rsidP="00F67E3B">
      <w:pPr>
        <w:spacing w:before="0" w:after="120"/>
        <w:ind w:right="-2"/>
        <w:rPr>
          <w:rFonts w:cs="Arial"/>
          <w:color w:val="000000" w:themeColor="text1"/>
          <w:lang w:val="en-GB"/>
        </w:rPr>
      </w:pPr>
    </w:p>
    <w:p w14:paraId="6E1B0242" w14:textId="6094EFBE"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 xml:space="preserve">Minhas, </w:t>
      </w:r>
      <w:proofErr w:type="spellStart"/>
      <w:r w:rsidRPr="00E57F82">
        <w:rPr>
          <w:rFonts w:cs="Arial"/>
          <w:color w:val="000000" w:themeColor="text1"/>
          <w:lang w:val="en-GB"/>
        </w:rPr>
        <w:t>Renu</w:t>
      </w:r>
      <w:proofErr w:type="spellEnd"/>
      <w:r w:rsidRPr="00E57F82">
        <w:rPr>
          <w:rFonts w:cs="Arial"/>
          <w:color w:val="000000" w:themeColor="text1"/>
          <w:lang w:val="en-GB"/>
        </w:rPr>
        <w:t xml:space="preserve">, Jaiswal, Atul, Chan, Serena, </w:t>
      </w:r>
      <w:proofErr w:type="spellStart"/>
      <w:r w:rsidRPr="00E57F82">
        <w:rPr>
          <w:rFonts w:cs="Arial"/>
          <w:color w:val="000000" w:themeColor="text1"/>
          <w:lang w:val="en-GB"/>
        </w:rPr>
        <w:t>Trevisan</w:t>
      </w:r>
      <w:proofErr w:type="spellEnd"/>
      <w:r w:rsidRPr="00E57F82">
        <w:rPr>
          <w:rFonts w:cs="Arial"/>
          <w:color w:val="000000" w:themeColor="text1"/>
          <w:lang w:val="en-GB"/>
        </w:rPr>
        <w:t xml:space="preserve">, Jessica, </w:t>
      </w:r>
      <w:proofErr w:type="spellStart"/>
      <w:r w:rsidRPr="00E57F82">
        <w:rPr>
          <w:rFonts w:cs="Arial"/>
          <w:color w:val="000000" w:themeColor="text1"/>
          <w:lang w:val="en-GB"/>
        </w:rPr>
        <w:t>Paramasivam</w:t>
      </w:r>
      <w:proofErr w:type="spellEnd"/>
      <w:r w:rsidRPr="00E57F82">
        <w:rPr>
          <w:rFonts w:cs="Arial"/>
          <w:color w:val="000000" w:themeColor="text1"/>
          <w:lang w:val="en-GB"/>
        </w:rPr>
        <w:t xml:space="preserve">, </w:t>
      </w:r>
      <w:proofErr w:type="spellStart"/>
      <w:r w:rsidRPr="00E57F82">
        <w:rPr>
          <w:rFonts w:cs="Arial"/>
          <w:color w:val="000000" w:themeColor="text1"/>
          <w:lang w:val="en-GB"/>
        </w:rPr>
        <w:t>Abinethaa</w:t>
      </w:r>
      <w:proofErr w:type="spellEnd"/>
      <w:r w:rsidRPr="00E57F82">
        <w:rPr>
          <w:rFonts w:cs="Arial"/>
          <w:color w:val="000000" w:themeColor="text1"/>
          <w:lang w:val="en-GB"/>
        </w:rPr>
        <w:t xml:space="preserve"> &amp; </w:t>
      </w:r>
      <w:proofErr w:type="spellStart"/>
      <w:r w:rsidRPr="00E57F82">
        <w:rPr>
          <w:rFonts w:cs="Arial"/>
          <w:color w:val="000000" w:themeColor="text1"/>
          <w:lang w:val="en-GB"/>
        </w:rPr>
        <w:t>Spruyt</w:t>
      </w:r>
      <w:proofErr w:type="spellEnd"/>
      <w:r w:rsidRPr="00E57F82">
        <w:rPr>
          <w:rFonts w:cs="Arial"/>
          <w:color w:val="000000" w:themeColor="text1"/>
          <w:lang w:val="en-GB"/>
        </w:rPr>
        <w:t xml:space="preserve">-Rocks, Roxanna. 2022. “Prevalence of Individuals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and Age-Related Dual-Sensory Loss”. </w:t>
      </w:r>
      <w:r w:rsidRPr="00E57F82">
        <w:rPr>
          <w:rFonts w:cs="Arial"/>
          <w:i/>
          <w:iCs/>
          <w:color w:val="000000" w:themeColor="text1"/>
          <w:lang w:val="en-GB"/>
        </w:rPr>
        <w:t>Journal of Visual Impairment &amp; Blindness</w:t>
      </w:r>
      <w:r w:rsidRPr="00E57F82">
        <w:rPr>
          <w:rFonts w:cs="Arial"/>
          <w:color w:val="000000" w:themeColor="text1"/>
          <w:lang w:val="en-GB"/>
        </w:rPr>
        <w:t>, Volume 116, Issue 1. https://doi.org/10.1177/0145482X2110725</w:t>
      </w:r>
      <w:r w:rsidRPr="00E57F82" w:rsidDel="008B5961">
        <w:rPr>
          <w:rFonts w:cs="Arial"/>
          <w:color w:val="000000" w:themeColor="text1"/>
          <w:lang w:val="en-GB"/>
        </w:rPr>
        <w:br/>
      </w:r>
      <w:r w:rsidRPr="00E57F82">
        <w:rPr>
          <w:rFonts w:cs="Arial"/>
          <w:color w:val="000000" w:themeColor="text1"/>
          <w:lang w:val="en-GB"/>
        </w:rPr>
        <w:t xml:space="preserve">Available at </w:t>
      </w:r>
      <w:hyperlink r:id="rId56" w:history="1">
        <w:r w:rsidRPr="00E57F82">
          <w:rPr>
            <w:rStyle w:val="Hyperlink"/>
            <w:rFonts w:cs="Arial"/>
            <w:color w:val="000000" w:themeColor="text1"/>
            <w:lang w:val="en-GB"/>
          </w:rPr>
          <w:t>https://journals.sagepub.com/doi/10.1177/0145482X211072541</w:t>
        </w:r>
      </w:hyperlink>
    </w:p>
    <w:p w14:paraId="0143DA2E" w14:textId="77777777" w:rsidR="005C7F1D" w:rsidRDefault="005C7F1D" w:rsidP="00F67E3B">
      <w:pPr>
        <w:autoSpaceDE w:val="0"/>
        <w:autoSpaceDN w:val="0"/>
        <w:adjustRightInd w:val="0"/>
        <w:spacing w:before="0" w:after="120"/>
        <w:ind w:right="-2"/>
        <w:rPr>
          <w:rFonts w:cs="Arial"/>
          <w:color w:val="000000" w:themeColor="text1"/>
          <w:lang w:val="en-GB"/>
        </w:rPr>
      </w:pPr>
    </w:p>
    <w:p w14:paraId="1D328E72" w14:textId="3AB307ED" w:rsidR="00132C72" w:rsidRPr="00E57F82" w:rsidRDefault="00132C72" w:rsidP="00F67E3B">
      <w:pPr>
        <w:autoSpaceDE w:val="0"/>
        <w:autoSpaceDN w:val="0"/>
        <w:adjustRightInd w:val="0"/>
        <w:spacing w:before="0" w:after="120"/>
        <w:ind w:right="-2"/>
        <w:rPr>
          <w:rFonts w:cs="Arial"/>
          <w:color w:val="000000" w:themeColor="text1"/>
          <w:lang w:val="en-GB"/>
        </w:rPr>
      </w:pPr>
      <w:r w:rsidRPr="00E57F82">
        <w:rPr>
          <w:rFonts w:cs="Arial"/>
          <w:color w:val="000000" w:themeColor="text1"/>
          <w:lang w:val="en-GB"/>
        </w:rPr>
        <w:t xml:space="preserve">Mortensen, Ole E. 1988. “Information Provision and </w:t>
      </w:r>
      <w:proofErr w:type="gramStart"/>
      <w:r w:rsidRPr="00E57F82">
        <w:rPr>
          <w:rFonts w:cs="Arial"/>
          <w:color w:val="000000" w:themeColor="text1"/>
          <w:lang w:val="en-GB"/>
        </w:rPr>
        <w:t>Non Specialist</w:t>
      </w:r>
      <w:proofErr w:type="gramEnd"/>
      <w:r w:rsidRPr="00E57F82">
        <w:rPr>
          <w:rFonts w:cs="Arial"/>
          <w:color w:val="000000" w:themeColor="text1"/>
          <w:lang w:val="en-GB"/>
        </w:rPr>
        <w:t xml:space="preserve"> Training”. In: </w:t>
      </w:r>
      <w:r w:rsidRPr="00E57F82">
        <w:rPr>
          <w:rFonts w:cs="Arial"/>
          <w:i/>
          <w:iCs/>
          <w:color w:val="000000" w:themeColor="text1"/>
          <w:lang w:val="en-GB"/>
        </w:rPr>
        <w:t xml:space="preserve">Elderly </w:t>
      </w:r>
      <w:proofErr w:type="spellStart"/>
      <w:r w:rsidRPr="00E57F82">
        <w:rPr>
          <w:rFonts w:cs="Arial"/>
          <w:i/>
          <w:iCs/>
          <w:color w:val="000000" w:themeColor="text1"/>
          <w:lang w:val="en-GB"/>
        </w:rPr>
        <w:t>Deafblindness</w:t>
      </w:r>
      <w:proofErr w:type="spellEnd"/>
      <w:r w:rsidRPr="00E57F82">
        <w:rPr>
          <w:rFonts w:cs="Arial"/>
          <w:i/>
          <w:iCs/>
          <w:color w:val="000000" w:themeColor="text1"/>
          <w:lang w:val="en-GB"/>
        </w:rPr>
        <w:t>, Proceedings from 3</w:t>
      </w:r>
      <w:r w:rsidRPr="00E57F82">
        <w:rPr>
          <w:rFonts w:cs="Arial"/>
          <w:i/>
          <w:iCs/>
          <w:color w:val="000000" w:themeColor="text1"/>
          <w:vertAlign w:val="superscript"/>
          <w:lang w:val="en-GB"/>
        </w:rPr>
        <w:t>rd</w:t>
      </w:r>
      <w:r w:rsidRPr="00E57F82">
        <w:rPr>
          <w:rFonts w:cs="Arial"/>
          <w:i/>
          <w:iCs/>
          <w:color w:val="000000" w:themeColor="text1"/>
          <w:lang w:val="en-GB"/>
        </w:rPr>
        <w:t xml:space="preserve"> European Conference of Deafblind International’s Acquired </w:t>
      </w:r>
      <w:proofErr w:type="spellStart"/>
      <w:r w:rsidRPr="00E57F82">
        <w:rPr>
          <w:rFonts w:cs="Arial"/>
          <w:i/>
          <w:iCs/>
          <w:color w:val="000000" w:themeColor="text1"/>
          <w:lang w:val="en-GB"/>
        </w:rPr>
        <w:t>Deafblindness</w:t>
      </w:r>
      <w:proofErr w:type="spellEnd"/>
      <w:r w:rsidRPr="00E57F82">
        <w:rPr>
          <w:rFonts w:cs="Arial"/>
          <w:i/>
          <w:iCs/>
          <w:color w:val="000000" w:themeColor="text1"/>
          <w:lang w:val="en-GB"/>
        </w:rPr>
        <w:t xml:space="preserve"> Network</w:t>
      </w:r>
      <w:r w:rsidRPr="00E57F82">
        <w:rPr>
          <w:rFonts w:cs="Arial"/>
          <w:color w:val="000000" w:themeColor="text1"/>
          <w:lang w:val="en-GB"/>
        </w:rPr>
        <w:t xml:space="preserve">. 1988. </w:t>
      </w:r>
      <w:proofErr w:type="spellStart"/>
      <w:r w:rsidRPr="00E57F82">
        <w:rPr>
          <w:rFonts w:cs="Arial"/>
          <w:color w:val="000000" w:themeColor="text1"/>
          <w:lang w:val="en-GB"/>
        </w:rPr>
        <w:t>Marcelli</w:t>
      </w:r>
      <w:proofErr w:type="spellEnd"/>
      <w:r w:rsidRPr="00E57F82">
        <w:rPr>
          <w:rFonts w:cs="Arial"/>
          <w:color w:val="000000" w:themeColor="text1"/>
          <w:lang w:val="en-GB"/>
        </w:rPr>
        <w:t xml:space="preserve"> di </w:t>
      </w:r>
      <w:proofErr w:type="spellStart"/>
      <w:r w:rsidRPr="00E57F82">
        <w:rPr>
          <w:rFonts w:cs="Arial"/>
          <w:color w:val="000000" w:themeColor="text1"/>
          <w:lang w:val="en-GB"/>
        </w:rPr>
        <w:t>Numana</w:t>
      </w:r>
      <w:proofErr w:type="spellEnd"/>
      <w:r w:rsidRPr="00E57F82">
        <w:rPr>
          <w:rFonts w:cs="Arial"/>
          <w:color w:val="000000" w:themeColor="text1"/>
          <w:lang w:val="en-GB"/>
        </w:rPr>
        <w:t xml:space="preserve">, 27 October 1998. Ed. Mathews, Malcolm &amp; Green, William. </w:t>
      </w:r>
      <w:proofErr w:type="spellStart"/>
      <w:r w:rsidRPr="00E57F82">
        <w:rPr>
          <w:rFonts w:cs="Arial"/>
          <w:color w:val="000000" w:themeColor="text1"/>
          <w:lang w:val="en-GB"/>
        </w:rPr>
        <w:t>Osimo</w:t>
      </w:r>
      <w:proofErr w:type="spellEnd"/>
      <w:r w:rsidRPr="00E57F82">
        <w:rPr>
          <w:rFonts w:cs="Arial"/>
          <w:color w:val="000000" w:themeColor="text1"/>
          <w:lang w:val="en-GB"/>
        </w:rPr>
        <w:t xml:space="preserve"> (AN), Italy; Paris, Ontario, Canada: Lega del Filo </w:t>
      </w:r>
      <w:proofErr w:type="spellStart"/>
      <w:r w:rsidRPr="00E57F82">
        <w:rPr>
          <w:rFonts w:cs="Arial"/>
          <w:color w:val="000000" w:themeColor="text1"/>
          <w:lang w:val="en-GB"/>
        </w:rPr>
        <w:t>d’Oro</w:t>
      </w:r>
      <w:proofErr w:type="spellEnd"/>
      <w:r w:rsidRPr="00E57F82">
        <w:rPr>
          <w:rFonts w:cs="Arial"/>
          <w:color w:val="000000" w:themeColor="text1"/>
          <w:lang w:val="en-GB"/>
        </w:rPr>
        <w:t>; Deafblind International; pp. 109</w:t>
      </w:r>
      <w:r w:rsidRPr="00E57F82" w:rsidDel="008B5961">
        <w:rPr>
          <w:rFonts w:cs="Arial"/>
          <w:color w:val="000000" w:themeColor="text1"/>
          <w:lang w:val="en-GB"/>
        </w:rPr>
        <w:t>‒</w:t>
      </w:r>
      <w:r w:rsidRPr="00E57F82">
        <w:rPr>
          <w:rFonts w:cs="Arial"/>
          <w:color w:val="000000" w:themeColor="text1"/>
          <w:lang w:val="en-GB"/>
        </w:rPr>
        <w:t>114.</w:t>
      </w:r>
      <w:r w:rsidRPr="00E57F82" w:rsidDel="008B5961">
        <w:rPr>
          <w:rFonts w:cs="Arial"/>
          <w:color w:val="000000" w:themeColor="text1"/>
          <w:lang w:val="en-GB"/>
        </w:rPr>
        <w:br/>
      </w:r>
      <w:r w:rsidRPr="00E57F82">
        <w:rPr>
          <w:rFonts w:cs="Arial"/>
          <w:color w:val="000000" w:themeColor="text1"/>
          <w:lang w:val="en-GB"/>
        </w:rPr>
        <w:t xml:space="preserve">Available at </w:t>
      </w:r>
      <w:hyperlink r:id="rId57" w:history="1">
        <w:r w:rsidRPr="00E57F82">
          <w:rPr>
            <w:rStyle w:val="Hyperlink"/>
            <w:rFonts w:cs="Arial"/>
            <w:color w:val="000000" w:themeColor="text1"/>
            <w:lang w:val="en-GB"/>
          </w:rPr>
          <w:t>https://eric.ed.gov/?id=ED448541</w:t>
        </w:r>
      </w:hyperlink>
    </w:p>
    <w:p w14:paraId="160024DB" w14:textId="77777777" w:rsidR="005C7F1D" w:rsidRDefault="005C7F1D" w:rsidP="00F67E3B">
      <w:pPr>
        <w:spacing w:before="0" w:after="120"/>
        <w:ind w:right="-2"/>
        <w:rPr>
          <w:rFonts w:cs="Arial"/>
          <w:color w:val="000000" w:themeColor="text1"/>
          <w:lang w:val="en-GB"/>
        </w:rPr>
      </w:pPr>
    </w:p>
    <w:p w14:paraId="378F779E" w14:textId="2315CA57"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 xml:space="preserve">Office of the United Nations High Commissioner for Human Rights. 2023. </w:t>
      </w:r>
      <w:r w:rsidRPr="00E57F82">
        <w:rPr>
          <w:rFonts w:cs="Arial"/>
          <w:i/>
          <w:iCs/>
          <w:color w:val="000000" w:themeColor="text1"/>
          <w:lang w:val="en-GB"/>
        </w:rPr>
        <w:t>Support systems to ensure community inclusion of persons with disabilities, including as a means of building forward better after the coronavirus disease (COVID-19) pandemic</w:t>
      </w:r>
      <w:r w:rsidRPr="00E57F82">
        <w:rPr>
          <w:rFonts w:cs="Arial"/>
          <w:color w:val="000000" w:themeColor="text1"/>
          <w:lang w:val="en-GB"/>
        </w:rPr>
        <w:t>.</w:t>
      </w:r>
      <w:r w:rsidRPr="00E57F82" w:rsidDel="008B5961">
        <w:rPr>
          <w:rFonts w:cs="Arial"/>
          <w:color w:val="000000" w:themeColor="text1"/>
          <w:lang w:val="en-GB"/>
        </w:rPr>
        <w:br/>
      </w:r>
      <w:r w:rsidRPr="00E57F82">
        <w:rPr>
          <w:rFonts w:cs="Arial"/>
          <w:color w:val="000000" w:themeColor="text1"/>
          <w:lang w:val="en-GB"/>
        </w:rPr>
        <w:t xml:space="preserve">Available at </w:t>
      </w:r>
      <w:hyperlink r:id="rId58" w:history="1">
        <w:r w:rsidRPr="00E57F82">
          <w:rPr>
            <w:rStyle w:val="Hyperlink"/>
            <w:rFonts w:cs="Arial"/>
            <w:color w:val="000000" w:themeColor="text1"/>
            <w:lang w:val="en-GB"/>
          </w:rPr>
          <w:t>https://documents-dds-ny.un.org/doc/UNDOC/GEN/G22/614/72/PDF/G2261472.pdf?OpenElement</w:t>
        </w:r>
      </w:hyperlink>
    </w:p>
    <w:p w14:paraId="79718B17" w14:textId="77777777" w:rsidR="005C7F1D" w:rsidRDefault="005C7F1D" w:rsidP="00F67E3B">
      <w:pPr>
        <w:spacing w:before="0" w:after="120"/>
        <w:ind w:right="-2"/>
        <w:rPr>
          <w:rFonts w:cs="Arial"/>
          <w:color w:val="000000" w:themeColor="text1"/>
          <w:lang w:val="en-GB"/>
        </w:rPr>
      </w:pPr>
    </w:p>
    <w:p w14:paraId="15ECB7D3" w14:textId="1E929BD9"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 xml:space="preserve">Olesen, Henriette Hermann. 2012. “The challenge of progressive dual sensory loss”. In </w:t>
      </w:r>
      <w:r w:rsidRPr="00E57F82">
        <w:rPr>
          <w:rFonts w:cs="Arial"/>
          <w:i/>
          <w:iCs/>
          <w:color w:val="000000" w:themeColor="text1"/>
          <w:lang w:val="en-GB"/>
        </w:rPr>
        <w:t>A Good Senior Life with Dual Sensory Loss</w:t>
      </w:r>
      <w:r w:rsidRPr="00E57F82">
        <w:rPr>
          <w:rFonts w:cs="Arial"/>
          <w:color w:val="000000" w:themeColor="text1"/>
          <w:lang w:val="en-GB"/>
        </w:rPr>
        <w:t xml:space="preserve">. Ed. Lasse </w:t>
      </w:r>
      <w:proofErr w:type="spellStart"/>
      <w:r w:rsidRPr="00E57F82">
        <w:rPr>
          <w:rFonts w:cs="Arial"/>
          <w:color w:val="000000" w:themeColor="text1"/>
          <w:lang w:val="en-GB"/>
        </w:rPr>
        <w:t>Winther</w:t>
      </w:r>
      <w:proofErr w:type="spellEnd"/>
      <w:r w:rsidRPr="00E57F82">
        <w:rPr>
          <w:rFonts w:cs="Arial"/>
          <w:color w:val="000000" w:themeColor="text1"/>
          <w:lang w:val="en-GB"/>
        </w:rPr>
        <w:t xml:space="preserve"> </w:t>
      </w:r>
      <w:proofErr w:type="spellStart"/>
      <w:r w:rsidRPr="00E57F82">
        <w:rPr>
          <w:rFonts w:cs="Arial"/>
          <w:color w:val="000000" w:themeColor="text1"/>
          <w:lang w:val="en-GB"/>
        </w:rPr>
        <w:t>Wehner</w:t>
      </w:r>
      <w:proofErr w:type="spellEnd"/>
      <w:r w:rsidRPr="00E57F82">
        <w:rPr>
          <w:rFonts w:cs="Arial"/>
          <w:color w:val="000000" w:themeColor="text1"/>
          <w:lang w:val="en-GB"/>
        </w:rPr>
        <w:t xml:space="preserve">. </w:t>
      </w:r>
      <w:proofErr w:type="spellStart"/>
      <w:r w:rsidRPr="00E57F82">
        <w:rPr>
          <w:rFonts w:cs="Arial"/>
          <w:color w:val="000000" w:themeColor="text1"/>
          <w:lang w:val="en-GB"/>
        </w:rPr>
        <w:t>Dronninglund</w:t>
      </w:r>
      <w:proofErr w:type="spellEnd"/>
      <w:r w:rsidRPr="00E57F82">
        <w:rPr>
          <w:rFonts w:cs="Arial"/>
          <w:color w:val="000000" w:themeColor="text1"/>
          <w:lang w:val="en-GB"/>
        </w:rPr>
        <w:t>, Denmark: Nordic Centre for Welfare and Social Issues; pp. 10</w:t>
      </w:r>
      <w:r w:rsidRPr="00E57F82" w:rsidDel="008B5961">
        <w:rPr>
          <w:rFonts w:cs="Arial"/>
          <w:color w:val="000000" w:themeColor="text1"/>
          <w:lang w:val="en-GB"/>
        </w:rPr>
        <w:t>–</w:t>
      </w:r>
      <w:r w:rsidRPr="00E57F82">
        <w:rPr>
          <w:rFonts w:cs="Arial"/>
          <w:color w:val="000000" w:themeColor="text1"/>
          <w:lang w:val="en-GB"/>
        </w:rPr>
        <w:t>15.</w:t>
      </w:r>
      <w:r w:rsidRPr="00E57F82" w:rsidDel="008B5961">
        <w:rPr>
          <w:rFonts w:cs="Arial"/>
          <w:color w:val="000000" w:themeColor="text1"/>
          <w:lang w:val="en-GB"/>
        </w:rPr>
        <w:br/>
      </w:r>
      <w:r w:rsidRPr="00E57F82">
        <w:rPr>
          <w:rFonts w:cs="Arial"/>
          <w:color w:val="000000" w:themeColor="text1"/>
          <w:lang w:val="en-GB"/>
        </w:rPr>
        <w:lastRenderedPageBreak/>
        <w:t xml:space="preserve">Available at </w:t>
      </w:r>
      <w:r w:rsidRPr="00E57F82">
        <w:rPr>
          <w:rFonts w:cs="Arial"/>
          <w:color w:val="000000" w:themeColor="text1"/>
        </w:rPr>
        <w:t xml:space="preserve"> </w:t>
      </w:r>
      <w:hyperlink r:id="rId59" w:history="1">
        <w:r w:rsidRPr="00E57F82">
          <w:rPr>
            <w:rStyle w:val="Hyperlink"/>
            <w:rFonts w:cs="Arial"/>
            <w:color w:val="000000" w:themeColor="text1"/>
            <w:lang w:val="en-GB"/>
          </w:rPr>
          <w:t>https://nordicwelfare.org/wp-content/uploads/2017/10/A20Good20Senior20Life20with20Dual20Sensory20Loss.pdf</w:t>
        </w:r>
      </w:hyperlink>
      <w:r w:rsidRPr="00E57F82">
        <w:rPr>
          <w:rFonts w:cs="Arial"/>
          <w:color w:val="000000" w:themeColor="text1"/>
          <w:lang w:val="en-GB"/>
        </w:rPr>
        <w:t xml:space="preserve"> </w:t>
      </w:r>
    </w:p>
    <w:p w14:paraId="40B20058" w14:textId="77777777" w:rsidR="005C7F1D" w:rsidRDefault="005C7F1D" w:rsidP="00F67E3B">
      <w:pPr>
        <w:spacing w:before="0" w:after="120"/>
        <w:ind w:right="-2"/>
        <w:rPr>
          <w:rFonts w:cs="Arial"/>
          <w:color w:val="000000" w:themeColor="text1"/>
          <w:lang w:val="en-GB"/>
        </w:rPr>
      </w:pPr>
    </w:p>
    <w:p w14:paraId="3554E1CF" w14:textId="13F1DCD8" w:rsidR="00132C72" w:rsidRPr="00E57F82" w:rsidRDefault="00132C72" w:rsidP="00F67E3B">
      <w:pPr>
        <w:spacing w:before="0" w:after="120"/>
        <w:ind w:right="-2"/>
        <w:rPr>
          <w:rFonts w:cs="Arial"/>
          <w:color w:val="000000" w:themeColor="text1"/>
          <w:lang w:val="en-GB"/>
        </w:rPr>
      </w:pPr>
      <w:proofErr w:type="spellStart"/>
      <w:r w:rsidRPr="00E57F82">
        <w:rPr>
          <w:rFonts w:cs="Arial"/>
          <w:color w:val="000000" w:themeColor="text1"/>
          <w:lang w:val="en-GB"/>
        </w:rPr>
        <w:t>Paramasivam</w:t>
      </w:r>
      <w:proofErr w:type="spellEnd"/>
      <w:r w:rsidRPr="00E57F82">
        <w:rPr>
          <w:rFonts w:cs="Arial"/>
          <w:color w:val="000000" w:themeColor="text1"/>
          <w:lang w:val="en-GB"/>
        </w:rPr>
        <w:t xml:space="preserve">, </w:t>
      </w:r>
      <w:proofErr w:type="spellStart"/>
      <w:r w:rsidRPr="00E57F82">
        <w:rPr>
          <w:rFonts w:cs="Arial"/>
          <w:color w:val="000000" w:themeColor="text1"/>
          <w:lang w:val="en-GB"/>
        </w:rPr>
        <w:t>Abinethaa</w:t>
      </w:r>
      <w:proofErr w:type="spellEnd"/>
      <w:r w:rsidRPr="00E57F82">
        <w:rPr>
          <w:rFonts w:cs="Arial"/>
          <w:color w:val="000000" w:themeColor="text1"/>
          <w:lang w:val="en-GB"/>
        </w:rPr>
        <w:t xml:space="preserve">, Jaiswal, Atul, </w:t>
      </w:r>
      <w:proofErr w:type="spellStart"/>
      <w:r w:rsidRPr="00E57F82">
        <w:rPr>
          <w:rFonts w:cs="Arial"/>
          <w:color w:val="000000" w:themeColor="text1"/>
          <w:lang w:val="en-GB"/>
        </w:rPr>
        <w:t>Budhiraja</w:t>
      </w:r>
      <w:proofErr w:type="spellEnd"/>
      <w:r w:rsidRPr="00E57F82">
        <w:rPr>
          <w:rFonts w:cs="Arial"/>
          <w:color w:val="000000" w:themeColor="text1"/>
          <w:lang w:val="en-GB"/>
        </w:rPr>
        <w:t xml:space="preserve">, Shreya, </w:t>
      </w:r>
      <w:proofErr w:type="spellStart"/>
      <w:r w:rsidRPr="00E57F82">
        <w:rPr>
          <w:rFonts w:cs="Arial"/>
          <w:color w:val="000000" w:themeColor="text1"/>
          <w:lang w:val="en-GB"/>
        </w:rPr>
        <w:t>Holzhey</w:t>
      </w:r>
      <w:proofErr w:type="spellEnd"/>
      <w:r w:rsidRPr="00E57F82">
        <w:rPr>
          <w:rFonts w:cs="Arial"/>
          <w:color w:val="000000" w:themeColor="text1"/>
          <w:lang w:val="en-GB"/>
        </w:rPr>
        <w:t xml:space="preserve">, Peter, </w:t>
      </w:r>
      <w:proofErr w:type="spellStart"/>
      <w:r w:rsidRPr="00E57F82">
        <w:rPr>
          <w:rFonts w:cs="Arial"/>
          <w:color w:val="000000" w:themeColor="text1"/>
          <w:lang w:val="en-GB"/>
        </w:rPr>
        <w:t>Santhakumaran</w:t>
      </w:r>
      <w:proofErr w:type="spellEnd"/>
      <w:r w:rsidRPr="00E57F82">
        <w:rPr>
          <w:rFonts w:cs="Arial"/>
          <w:color w:val="000000" w:themeColor="text1"/>
          <w:lang w:val="en-GB"/>
        </w:rPr>
        <w:t xml:space="preserve">, </w:t>
      </w:r>
      <w:proofErr w:type="spellStart"/>
      <w:r w:rsidRPr="00E57F82">
        <w:rPr>
          <w:rFonts w:cs="Arial"/>
          <w:color w:val="000000" w:themeColor="text1"/>
          <w:lang w:val="en-GB"/>
        </w:rPr>
        <w:t>Praveena</w:t>
      </w:r>
      <w:proofErr w:type="spellEnd"/>
      <w:r w:rsidRPr="00E57F82">
        <w:rPr>
          <w:rFonts w:cs="Arial"/>
          <w:color w:val="000000" w:themeColor="text1"/>
          <w:lang w:val="en-GB"/>
        </w:rPr>
        <w:t xml:space="preserve">, </w:t>
      </w:r>
      <w:proofErr w:type="spellStart"/>
      <w:r w:rsidRPr="00E57F82">
        <w:rPr>
          <w:rFonts w:cs="Arial"/>
          <w:color w:val="000000" w:themeColor="text1"/>
          <w:lang w:val="en-GB"/>
        </w:rPr>
        <w:t>Ogedengbe</w:t>
      </w:r>
      <w:proofErr w:type="spellEnd"/>
      <w:r w:rsidRPr="00E57F82">
        <w:rPr>
          <w:rFonts w:cs="Arial"/>
          <w:color w:val="000000" w:themeColor="text1"/>
          <w:lang w:val="en-GB"/>
        </w:rPr>
        <w:t xml:space="preserve">, </w:t>
      </w:r>
      <w:proofErr w:type="spellStart"/>
      <w:r w:rsidRPr="00E57F82">
        <w:rPr>
          <w:rFonts w:cs="Arial"/>
          <w:color w:val="000000" w:themeColor="text1"/>
          <w:lang w:val="en-GB"/>
        </w:rPr>
        <w:t>Tosin</w:t>
      </w:r>
      <w:proofErr w:type="spellEnd"/>
      <w:r w:rsidRPr="00E57F82">
        <w:rPr>
          <w:rFonts w:cs="Arial"/>
          <w:color w:val="000000" w:themeColor="text1"/>
          <w:lang w:val="en-GB"/>
        </w:rPr>
        <w:t xml:space="preserve">, Martin, Jana, Das, </w:t>
      </w:r>
      <w:proofErr w:type="spellStart"/>
      <w:r w:rsidRPr="00E57F82">
        <w:rPr>
          <w:rFonts w:cs="Arial"/>
          <w:color w:val="000000" w:themeColor="text1"/>
          <w:lang w:val="en-GB"/>
        </w:rPr>
        <w:t>Supriya</w:t>
      </w:r>
      <w:proofErr w:type="spellEnd"/>
      <w:r w:rsidRPr="00E57F82">
        <w:rPr>
          <w:rFonts w:cs="Arial"/>
          <w:color w:val="000000" w:themeColor="text1"/>
          <w:lang w:val="en-GB"/>
        </w:rPr>
        <w:t xml:space="preserve">, </w:t>
      </w:r>
      <w:proofErr w:type="spellStart"/>
      <w:r w:rsidRPr="00E57F82">
        <w:rPr>
          <w:rFonts w:cs="Arial"/>
          <w:color w:val="000000" w:themeColor="text1"/>
          <w:lang w:val="en-GB"/>
        </w:rPr>
        <w:t>Côté</w:t>
      </w:r>
      <w:proofErr w:type="spellEnd"/>
      <w:r w:rsidRPr="00E57F82">
        <w:rPr>
          <w:rFonts w:cs="Arial"/>
          <w:color w:val="000000" w:themeColor="text1"/>
          <w:lang w:val="en-GB"/>
        </w:rPr>
        <w:t xml:space="preserve">, Samuel, Hassid, Romina, James, Tyler G., Kennedy, Beth, Tang, Diana, Tran, </w:t>
      </w:r>
      <w:proofErr w:type="spellStart"/>
      <w:r w:rsidRPr="00E57F82">
        <w:rPr>
          <w:rFonts w:cs="Arial"/>
          <w:color w:val="000000" w:themeColor="text1"/>
          <w:lang w:val="en-GB"/>
        </w:rPr>
        <w:t>Yvvone</w:t>
      </w:r>
      <w:proofErr w:type="spellEnd"/>
      <w:r w:rsidRPr="00E57F82">
        <w:rPr>
          <w:rFonts w:cs="Arial"/>
          <w:color w:val="000000" w:themeColor="text1"/>
          <w:lang w:val="en-GB"/>
        </w:rPr>
        <w:t xml:space="preserve">, Colson-Osborne, Heather, Li Chen Che, Muriel, Minhas, </w:t>
      </w:r>
      <w:proofErr w:type="spellStart"/>
      <w:r w:rsidRPr="00E57F82">
        <w:rPr>
          <w:rFonts w:cs="Arial"/>
          <w:color w:val="000000" w:themeColor="text1"/>
          <w:lang w:val="en-GB"/>
        </w:rPr>
        <w:t>Renu</w:t>
      </w:r>
      <w:proofErr w:type="spellEnd"/>
      <w:r w:rsidRPr="00E57F82">
        <w:rPr>
          <w:rFonts w:cs="Arial"/>
          <w:color w:val="000000" w:themeColor="text1"/>
          <w:lang w:val="en-GB"/>
        </w:rPr>
        <w:t xml:space="preserve">, </w:t>
      </w:r>
      <w:proofErr w:type="spellStart"/>
      <w:r w:rsidRPr="00E57F82">
        <w:rPr>
          <w:rFonts w:cs="Arial"/>
          <w:color w:val="000000" w:themeColor="text1"/>
          <w:lang w:val="en-GB"/>
        </w:rPr>
        <w:t>Granberg</w:t>
      </w:r>
      <w:proofErr w:type="spellEnd"/>
      <w:r w:rsidRPr="00E57F82">
        <w:rPr>
          <w:rFonts w:cs="Arial"/>
          <w:color w:val="000000" w:themeColor="text1"/>
          <w:lang w:val="en-GB"/>
        </w:rPr>
        <w:t xml:space="preserve">, Sarah &amp; </w:t>
      </w:r>
      <w:proofErr w:type="spellStart"/>
      <w:r w:rsidRPr="00E57F82">
        <w:rPr>
          <w:rFonts w:cs="Arial"/>
          <w:color w:val="000000" w:themeColor="text1"/>
          <w:lang w:val="en-GB"/>
        </w:rPr>
        <w:t>Wittich</w:t>
      </w:r>
      <w:proofErr w:type="spellEnd"/>
      <w:r w:rsidRPr="00E57F82">
        <w:rPr>
          <w:rFonts w:cs="Arial"/>
          <w:color w:val="000000" w:themeColor="text1"/>
          <w:lang w:val="en-GB"/>
        </w:rPr>
        <w:t xml:space="preserve">, Walter. 2023. “The International Classification of Functioning, Disability and Health Core Set for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Part I: A Systematic Review of Outcome Measures”. In </w:t>
      </w:r>
      <w:r w:rsidRPr="00E57F82">
        <w:rPr>
          <w:rFonts w:cs="Arial"/>
          <w:i/>
          <w:iCs/>
          <w:color w:val="000000" w:themeColor="text1"/>
          <w:lang w:val="en-GB"/>
        </w:rPr>
        <w:t>European Journal of Physical and Rehabilitation Medicine</w:t>
      </w:r>
      <w:r w:rsidRPr="00E57F82">
        <w:rPr>
          <w:rFonts w:cs="Arial"/>
          <w:color w:val="000000" w:themeColor="text1"/>
          <w:lang w:val="en-GB"/>
        </w:rPr>
        <w:t xml:space="preserve"> 2023 Jul 17.</w:t>
      </w:r>
      <w:r w:rsidRPr="00E57F82" w:rsidDel="008B5961">
        <w:rPr>
          <w:rFonts w:cs="Arial"/>
          <w:color w:val="000000" w:themeColor="text1"/>
          <w:lang w:val="en-GB"/>
        </w:rPr>
        <w:br/>
      </w:r>
      <w:r w:rsidRPr="00E57F82">
        <w:rPr>
          <w:rFonts w:cs="Arial"/>
          <w:color w:val="000000" w:themeColor="text1"/>
          <w:lang w:val="en-GB"/>
        </w:rPr>
        <w:t>DOI: 10.23736/S1973-9087.23.07890-5</w:t>
      </w:r>
      <w:r w:rsidRPr="00E57F82" w:rsidDel="008B5961">
        <w:rPr>
          <w:rFonts w:cs="Arial"/>
          <w:color w:val="000000" w:themeColor="text1"/>
          <w:lang w:val="en-GB"/>
        </w:rPr>
        <w:br/>
      </w:r>
      <w:r w:rsidRPr="00E57F82">
        <w:rPr>
          <w:rFonts w:cs="Arial"/>
          <w:color w:val="000000" w:themeColor="text1"/>
          <w:lang w:val="en-GB"/>
        </w:rPr>
        <w:t xml:space="preserve">Available at </w:t>
      </w:r>
      <w:hyperlink r:id="rId60" w:history="1">
        <w:r w:rsidRPr="00E57F82">
          <w:rPr>
            <w:rStyle w:val="Hyperlink"/>
            <w:rFonts w:cs="Arial"/>
            <w:color w:val="000000" w:themeColor="text1"/>
            <w:lang w:val="en-GB"/>
          </w:rPr>
          <w:t>https://www.minervamedica.it/en/getfreepdf/YlhnNjZFUlMrcWlnZG9qVEFtODNTTDUvQ0FHRlFGTzVQTnI2bU5hRzNaam84OXRhVUxycFNoT0cyZDNCa3BhQg%253D%253D/R33Y9999N00A23071701.pdf</w:t>
        </w:r>
      </w:hyperlink>
    </w:p>
    <w:p w14:paraId="046BD663" w14:textId="77777777" w:rsidR="005C7F1D" w:rsidRDefault="005C7F1D" w:rsidP="00F67E3B">
      <w:pPr>
        <w:autoSpaceDE w:val="0"/>
        <w:autoSpaceDN w:val="0"/>
        <w:adjustRightInd w:val="0"/>
        <w:spacing w:before="0" w:after="120"/>
        <w:ind w:right="-2"/>
        <w:rPr>
          <w:rStyle w:val="FontStyle12"/>
          <w:rFonts w:ascii="Arial" w:hAnsi="Arial" w:cs="Arial"/>
          <w:b w:val="0"/>
          <w:color w:val="000000" w:themeColor="text1"/>
          <w:sz w:val="24"/>
          <w:lang w:val="en-GB" w:eastAsia="en-US"/>
        </w:rPr>
      </w:pPr>
    </w:p>
    <w:p w14:paraId="146798F8" w14:textId="07C3FA74" w:rsidR="00132C72" w:rsidRPr="00E57F82" w:rsidRDefault="00132C72" w:rsidP="00F67E3B">
      <w:pPr>
        <w:autoSpaceDE w:val="0"/>
        <w:autoSpaceDN w:val="0"/>
        <w:adjustRightInd w:val="0"/>
        <w:spacing w:before="0" w:after="120"/>
        <w:ind w:right="-2"/>
        <w:rPr>
          <w:rFonts w:cs="Arial"/>
          <w:color w:val="000000" w:themeColor="text1"/>
          <w:lang w:val="en-GB"/>
        </w:rPr>
      </w:pPr>
      <w:proofErr w:type="spellStart"/>
      <w:r w:rsidRPr="00E57F82">
        <w:rPr>
          <w:rStyle w:val="FontStyle12"/>
          <w:rFonts w:ascii="Arial" w:hAnsi="Arial" w:cs="Arial"/>
          <w:b w:val="0"/>
          <w:color w:val="000000" w:themeColor="text1"/>
          <w:sz w:val="24"/>
          <w:lang w:val="en-GB" w:eastAsia="en-US"/>
        </w:rPr>
        <w:t>Parasnis</w:t>
      </w:r>
      <w:proofErr w:type="spellEnd"/>
      <w:r w:rsidRPr="00E57F82">
        <w:rPr>
          <w:rStyle w:val="FontStyle12"/>
          <w:rFonts w:ascii="Arial" w:hAnsi="Arial" w:cs="Arial"/>
          <w:b w:val="0"/>
          <w:color w:val="000000" w:themeColor="text1"/>
          <w:sz w:val="24"/>
          <w:lang w:val="en-GB" w:eastAsia="en-US"/>
        </w:rPr>
        <w:t>, Ila. 1998. “</w:t>
      </w:r>
      <w:r w:rsidRPr="00E57F82">
        <w:rPr>
          <w:rStyle w:val="FontStyle11"/>
          <w:rFonts w:ascii="Arial" w:hAnsi="Arial" w:cs="Arial"/>
          <w:b w:val="0"/>
          <w:color w:val="000000" w:themeColor="text1"/>
          <w:sz w:val="24"/>
          <w:lang w:val="en-GB" w:eastAsia="en-US"/>
        </w:rPr>
        <w:t>On Interpreting the Deaf Experience within the Context of Cultural and Language Diversity</w:t>
      </w:r>
      <w:r w:rsidRPr="00E57F82">
        <w:rPr>
          <w:rStyle w:val="FontStyle12"/>
          <w:rFonts w:ascii="Arial" w:hAnsi="Arial" w:cs="Arial"/>
          <w:b w:val="0"/>
          <w:color w:val="000000" w:themeColor="text1"/>
          <w:sz w:val="24"/>
          <w:lang w:val="en-GB" w:eastAsia="en-US"/>
        </w:rPr>
        <w:t xml:space="preserve">”. In: </w:t>
      </w:r>
      <w:r w:rsidRPr="00E57F82">
        <w:rPr>
          <w:rFonts w:cs="Arial"/>
          <w:i/>
          <w:iCs/>
          <w:color w:val="000000" w:themeColor="text1"/>
          <w:lang w:val="en-GB"/>
        </w:rPr>
        <w:t>Cultural and Language Diversity and the Deaf Experience</w:t>
      </w:r>
      <w:r w:rsidRPr="00E57F82">
        <w:rPr>
          <w:rFonts w:cs="Arial"/>
          <w:color w:val="000000" w:themeColor="text1"/>
          <w:lang w:val="en-GB"/>
        </w:rPr>
        <w:t xml:space="preserve">. 1998; ed. </w:t>
      </w:r>
      <w:proofErr w:type="spellStart"/>
      <w:r w:rsidRPr="00E57F82">
        <w:rPr>
          <w:rFonts w:cs="Arial"/>
          <w:color w:val="000000" w:themeColor="text1"/>
          <w:lang w:val="en-GB"/>
        </w:rPr>
        <w:t>Parasnis</w:t>
      </w:r>
      <w:proofErr w:type="spellEnd"/>
      <w:r w:rsidRPr="00E57F82">
        <w:rPr>
          <w:rFonts w:cs="Arial"/>
          <w:color w:val="000000" w:themeColor="text1"/>
          <w:lang w:val="en-GB"/>
        </w:rPr>
        <w:t>, Ila. Cambridge, New York, Melbourne: Cambridge University Press; str. 3</w:t>
      </w:r>
      <w:r w:rsidRPr="00E57F82" w:rsidDel="008B5961">
        <w:rPr>
          <w:rFonts w:cs="Arial"/>
          <w:color w:val="000000" w:themeColor="text1"/>
          <w:lang w:val="en-GB"/>
        </w:rPr>
        <w:t>‒</w:t>
      </w:r>
      <w:r w:rsidRPr="00E57F82">
        <w:rPr>
          <w:rFonts w:cs="Arial"/>
          <w:color w:val="000000" w:themeColor="text1"/>
          <w:lang w:val="en-GB"/>
        </w:rPr>
        <w:t>19.</w:t>
      </w:r>
    </w:p>
    <w:p w14:paraId="4A2BEB13" w14:textId="77777777" w:rsidR="005C7F1D" w:rsidRDefault="005C7F1D" w:rsidP="00F67E3B">
      <w:pPr>
        <w:autoSpaceDE w:val="0"/>
        <w:autoSpaceDN w:val="0"/>
        <w:adjustRightInd w:val="0"/>
        <w:spacing w:before="0" w:after="120"/>
        <w:ind w:right="-2"/>
        <w:rPr>
          <w:rFonts w:cs="Arial"/>
          <w:color w:val="000000" w:themeColor="text1"/>
          <w:lang w:val="en-GB"/>
        </w:rPr>
      </w:pPr>
    </w:p>
    <w:p w14:paraId="6564229B" w14:textId="380C47D1" w:rsidR="00132C72" w:rsidRPr="00E57F82" w:rsidRDefault="00132C72" w:rsidP="00F67E3B">
      <w:pPr>
        <w:autoSpaceDE w:val="0"/>
        <w:autoSpaceDN w:val="0"/>
        <w:adjustRightInd w:val="0"/>
        <w:spacing w:before="0" w:after="120"/>
        <w:ind w:right="-2"/>
        <w:rPr>
          <w:rFonts w:cs="Arial"/>
          <w:color w:val="000000" w:themeColor="text1"/>
          <w:lang w:val="en-GB"/>
        </w:rPr>
      </w:pPr>
      <w:r w:rsidRPr="00E57F82">
        <w:rPr>
          <w:rFonts w:cs="Arial"/>
          <w:color w:val="000000" w:themeColor="text1"/>
          <w:lang w:val="en-GB"/>
        </w:rPr>
        <w:t xml:space="preserve">Pavey, Sue, Patel, </w:t>
      </w:r>
      <w:proofErr w:type="spellStart"/>
      <w:r w:rsidRPr="00E57F82">
        <w:rPr>
          <w:rFonts w:cs="Arial"/>
          <w:color w:val="000000" w:themeColor="text1"/>
          <w:lang w:val="en-GB"/>
        </w:rPr>
        <w:t>Manveet</w:t>
      </w:r>
      <w:proofErr w:type="spellEnd"/>
      <w:r w:rsidRPr="00E57F82">
        <w:rPr>
          <w:rFonts w:cs="Arial"/>
          <w:color w:val="000000" w:themeColor="text1"/>
          <w:lang w:val="en-GB"/>
        </w:rPr>
        <w:t xml:space="preserve">, Hodges, Liz, Douglas, Graeme &amp; McGee, Anna. 2011. </w:t>
      </w:r>
      <w:r w:rsidRPr="00E57F82">
        <w:rPr>
          <w:rFonts w:cs="Arial"/>
          <w:i/>
          <w:iCs/>
          <w:color w:val="000000" w:themeColor="text1"/>
          <w:lang w:val="en-GB"/>
        </w:rPr>
        <w:t>The Identification and Assessment of the Needs of Older People with Combined Hearing and Sight Loss in Residential Homes</w:t>
      </w:r>
      <w:r w:rsidRPr="00E57F82">
        <w:rPr>
          <w:rFonts w:cs="Arial"/>
          <w:color w:val="000000" w:themeColor="text1"/>
          <w:lang w:val="en-GB"/>
        </w:rPr>
        <w:t>. Birmingham: University of Birmingham; Sense.</w:t>
      </w:r>
    </w:p>
    <w:p w14:paraId="44DB79D2" w14:textId="77777777" w:rsidR="005C7F1D" w:rsidRDefault="005C7F1D" w:rsidP="00F67E3B">
      <w:pPr>
        <w:autoSpaceDE w:val="0"/>
        <w:autoSpaceDN w:val="0"/>
        <w:adjustRightInd w:val="0"/>
        <w:spacing w:before="0" w:after="120"/>
        <w:ind w:right="-2"/>
        <w:rPr>
          <w:rFonts w:cs="Arial"/>
          <w:color w:val="000000" w:themeColor="text1"/>
          <w:lang w:val="en-GB"/>
        </w:rPr>
      </w:pPr>
    </w:p>
    <w:p w14:paraId="4D907D35" w14:textId="11E6230E" w:rsidR="00132C72" w:rsidRPr="00E57F82" w:rsidRDefault="00132C72" w:rsidP="00F67E3B">
      <w:pPr>
        <w:autoSpaceDE w:val="0"/>
        <w:autoSpaceDN w:val="0"/>
        <w:adjustRightInd w:val="0"/>
        <w:spacing w:before="0" w:after="120"/>
        <w:ind w:right="-2"/>
        <w:rPr>
          <w:rFonts w:cs="Arial"/>
          <w:color w:val="000000" w:themeColor="text1"/>
          <w:lang w:val="en-GB"/>
        </w:rPr>
      </w:pPr>
      <w:proofErr w:type="spellStart"/>
      <w:r w:rsidRPr="00E57F82">
        <w:rPr>
          <w:rFonts w:cs="Arial"/>
          <w:color w:val="000000" w:themeColor="text1"/>
          <w:lang w:val="en-GB"/>
        </w:rPr>
        <w:t>Prickarts</w:t>
      </w:r>
      <w:proofErr w:type="spellEnd"/>
      <w:r w:rsidRPr="00E57F82">
        <w:rPr>
          <w:rFonts w:cs="Arial"/>
          <w:color w:val="000000" w:themeColor="text1"/>
          <w:lang w:val="en-GB"/>
        </w:rPr>
        <w:t xml:space="preserve">, Jan. 1988a. “Rehabilitation of the Hearing-Visually Impaired in the Netherlands”. In: </w:t>
      </w:r>
      <w:r w:rsidRPr="00E57F82">
        <w:rPr>
          <w:rFonts w:cs="Arial"/>
          <w:i/>
          <w:iCs/>
          <w:color w:val="000000" w:themeColor="text1"/>
          <w:lang w:val="en-GB"/>
        </w:rPr>
        <w:t xml:space="preserve">Elderly </w:t>
      </w:r>
      <w:proofErr w:type="spellStart"/>
      <w:r w:rsidRPr="00E57F82">
        <w:rPr>
          <w:rFonts w:cs="Arial"/>
          <w:i/>
          <w:iCs/>
          <w:color w:val="000000" w:themeColor="text1"/>
          <w:lang w:val="en-GB"/>
        </w:rPr>
        <w:t>Deafblindness</w:t>
      </w:r>
      <w:proofErr w:type="spellEnd"/>
      <w:r w:rsidRPr="00E57F82">
        <w:rPr>
          <w:rFonts w:cs="Arial"/>
          <w:i/>
          <w:iCs/>
          <w:color w:val="000000" w:themeColor="text1"/>
          <w:lang w:val="en-GB"/>
        </w:rPr>
        <w:t>, Proceedings from 3</w:t>
      </w:r>
      <w:r w:rsidRPr="00E57F82">
        <w:rPr>
          <w:rFonts w:cs="Arial"/>
          <w:i/>
          <w:iCs/>
          <w:color w:val="000000" w:themeColor="text1"/>
          <w:vertAlign w:val="superscript"/>
          <w:lang w:val="en-GB"/>
        </w:rPr>
        <w:t>rd</w:t>
      </w:r>
      <w:r w:rsidRPr="00E57F82">
        <w:rPr>
          <w:rFonts w:cs="Arial"/>
          <w:i/>
          <w:iCs/>
          <w:color w:val="000000" w:themeColor="text1"/>
          <w:lang w:val="en-GB"/>
        </w:rPr>
        <w:t xml:space="preserve"> European Conference of Deafblind International’s Acquired </w:t>
      </w:r>
      <w:proofErr w:type="spellStart"/>
      <w:r w:rsidRPr="00E57F82">
        <w:rPr>
          <w:rFonts w:cs="Arial"/>
          <w:i/>
          <w:iCs/>
          <w:color w:val="000000" w:themeColor="text1"/>
          <w:lang w:val="en-GB"/>
        </w:rPr>
        <w:t>Deafblindness</w:t>
      </w:r>
      <w:proofErr w:type="spellEnd"/>
      <w:r w:rsidRPr="00E57F82">
        <w:rPr>
          <w:rFonts w:cs="Arial"/>
          <w:i/>
          <w:iCs/>
          <w:color w:val="000000" w:themeColor="text1"/>
          <w:lang w:val="en-GB"/>
        </w:rPr>
        <w:t xml:space="preserve"> Network</w:t>
      </w:r>
      <w:r w:rsidRPr="00E57F82">
        <w:rPr>
          <w:rFonts w:cs="Arial"/>
          <w:color w:val="000000" w:themeColor="text1"/>
          <w:lang w:val="en-GB"/>
        </w:rPr>
        <w:t xml:space="preserve">. 1988. </w:t>
      </w:r>
      <w:proofErr w:type="spellStart"/>
      <w:r w:rsidRPr="00E57F82">
        <w:rPr>
          <w:rFonts w:cs="Arial"/>
          <w:color w:val="000000" w:themeColor="text1"/>
          <w:lang w:val="en-GB"/>
        </w:rPr>
        <w:t>Marcelli</w:t>
      </w:r>
      <w:proofErr w:type="spellEnd"/>
      <w:r w:rsidRPr="00E57F82">
        <w:rPr>
          <w:rFonts w:cs="Arial"/>
          <w:color w:val="000000" w:themeColor="text1"/>
          <w:lang w:val="en-GB"/>
        </w:rPr>
        <w:t xml:space="preserve"> di </w:t>
      </w:r>
      <w:proofErr w:type="spellStart"/>
      <w:r w:rsidRPr="00E57F82">
        <w:rPr>
          <w:rFonts w:cs="Arial"/>
          <w:color w:val="000000" w:themeColor="text1"/>
          <w:lang w:val="en-GB"/>
        </w:rPr>
        <w:t>Numana</w:t>
      </w:r>
      <w:proofErr w:type="spellEnd"/>
      <w:r w:rsidRPr="00E57F82">
        <w:rPr>
          <w:rFonts w:cs="Arial"/>
          <w:color w:val="000000" w:themeColor="text1"/>
          <w:lang w:val="en-GB"/>
        </w:rPr>
        <w:t xml:space="preserve">, 27 October 1998. Ed. Mathews, Malcolm &amp; Green, William. </w:t>
      </w:r>
      <w:proofErr w:type="spellStart"/>
      <w:r w:rsidRPr="00E57F82">
        <w:rPr>
          <w:rFonts w:cs="Arial"/>
          <w:color w:val="000000" w:themeColor="text1"/>
          <w:lang w:val="en-GB"/>
        </w:rPr>
        <w:t>Osimo</w:t>
      </w:r>
      <w:proofErr w:type="spellEnd"/>
      <w:r w:rsidRPr="00E57F82">
        <w:rPr>
          <w:rFonts w:cs="Arial"/>
          <w:color w:val="000000" w:themeColor="text1"/>
          <w:lang w:val="en-GB"/>
        </w:rPr>
        <w:t xml:space="preserve"> (AN), Italy; Paris, Ontario, Canada: Lega del Filo </w:t>
      </w:r>
      <w:proofErr w:type="spellStart"/>
      <w:r w:rsidRPr="00E57F82">
        <w:rPr>
          <w:rFonts w:cs="Arial"/>
          <w:color w:val="000000" w:themeColor="text1"/>
          <w:lang w:val="en-GB"/>
        </w:rPr>
        <w:t>d’Oro</w:t>
      </w:r>
      <w:proofErr w:type="spellEnd"/>
      <w:r w:rsidRPr="00E57F82">
        <w:rPr>
          <w:rFonts w:cs="Arial"/>
          <w:color w:val="000000" w:themeColor="text1"/>
          <w:lang w:val="en-GB"/>
        </w:rPr>
        <w:t>; Deafblind International; pp. 87</w:t>
      </w:r>
      <w:r w:rsidRPr="00E57F82" w:rsidDel="008B5961">
        <w:rPr>
          <w:rFonts w:cs="Arial"/>
          <w:color w:val="000000" w:themeColor="text1"/>
          <w:lang w:val="en-GB"/>
        </w:rPr>
        <w:t>–</w:t>
      </w:r>
      <w:r w:rsidRPr="00E57F82">
        <w:rPr>
          <w:rFonts w:cs="Arial"/>
          <w:color w:val="000000" w:themeColor="text1"/>
          <w:lang w:val="en-GB"/>
        </w:rPr>
        <w:t>92.</w:t>
      </w:r>
      <w:r w:rsidRPr="00E57F82" w:rsidDel="008B5961">
        <w:rPr>
          <w:rFonts w:cs="Arial"/>
          <w:color w:val="000000" w:themeColor="text1"/>
          <w:lang w:val="en-GB"/>
        </w:rPr>
        <w:br/>
      </w:r>
      <w:r w:rsidRPr="00E57F82">
        <w:rPr>
          <w:rFonts w:cs="Arial"/>
          <w:color w:val="000000" w:themeColor="text1"/>
          <w:lang w:val="en-GB"/>
        </w:rPr>
        <w:t xml:space="preserve">Available at </w:t>
      </w:r>
      <w:hyperlink r:id="rId61" w:history="1">
        <w:r w:rsidRPr="00E57F82">
          <w:rPr>
            <w:rStyle w:val="Hyperlink"/>
            <w:rFonts w:cs="Arial"/>
            <w:color w:val="000000" w:themeColor="text1"/>
            <w:lang w:val="en-GB"/>
          </w:rPr>
          <w:t>https://eric.ed.gov/?id=ED448541</w:t>
        </w:r>
      </w:hyperlink>
    </w:p>
    <w:p w14:paraId="6EFE6326" w14:textId="77777777" w:rsidR="005C7F1D" w:rsidRDefault="005C7F1D" w:rsidP="00F67E3B">
      <w:pPr>
        <w:autoSpaceDE w:val="0"/>
        <w:autoSpaceDN w:val="0"/>
        <w:adjustRightInd w:val="0"/>
        <w:spacing w:before="0" w:after="120"/>
        <w:ind w:right="-2"/>
        <w:rPr>
          <w:rFonts w:cs="Arial"/>
          <w:color w:val="000000" w:themeColor="text1"/>
          <w:lang w:val="en-GB"/>
        </w:rPr>
      </w:pPr>
    </w:p>
    <w:p w14:paraId="3B203F7C" w14:textId="32DD4DCC" w:rsidR="00132C72" w:rsidRPr="00E57F82" w:rsidRDefault="00132C72" w:rsidP="00F67E3B">
      <w:pPr>
        <w:autoSpaceDE w:val="0"/>
        <w:autoSpaceDN w:val="0"/>
        <w:adjustRightInd w:val="0"/>
        <w:spacing w:before="0" w:after="120"/>
        <w:ind w:right="-2"/>
        <w:rPr>
          <w:rFonts w:cs="Arial"/>
          <w:color w:val="000000" w:themeColor="text1"/>
          <w:lang w:val="en-GB"/>
        </w:rPr>
      </w:pPr>
      <w:proofErr w:type="spellStart"/>
      <w:r w:rsidRPr="00E57F82">
        <w:rPr>
          <w:rFonts w:cs="Arial"/>
          <w:color w:val="000000" w:themeColor="text1"/>
          <w:lang w:val="en-GB"/>
        </w:rPr>
        <w:t>Prickarts</w:t>
      </w:r>
      <w:proofErr w:type="spellEnd"/>
      <w:r w:rsidRPr="00E57F82">
        <w:rPr>
          <w:rFonts w:cs="Arial"/>
          <w:color w:val="000000" w:themeColor="text1"/>
          <w:lang w:val="en-GB"/>
        </w:rPr>
        <w:t xml:space="preserve">, Jan. 1988b. “Constructional Behaviour Analysis and the Kalorama Approach”. In: </w:t>
      </w:r>
      <w:r w:rsidRPr="00E57F82">
        <w:rPr>
          <w:rFonts w:cs="Arial"/>
          <w:i/>
          <w:iCs/>
          <w:color w:val="000000" w:themeColor="text1"/>
          <w:lang w:val="en-GB"/>
        </w:rPr>
        <w:t xml:space="preserve">Elderly </w:t>
      </w:r>
      <w:proofErr w:type="spellStart"/>
      <w:r w:rsidRPr="00E57F82">
        <w:rPr>
          <w:rFonts w:cs="Arial"/>
          <w:i/>
          <w:iCs/>
          <w:color w:val="000000" w:themeColor="text1"/>
          <w:lang w:val="en-GB"/>
        </w:rPr>
        <w:t>Deafblindness</w:t>
      </w:r>
      <w:proofErr w:type="spellEnd"/>
      <w:r w:rsidRPr="00E57F82">
        <w:rPr>
          <w:rFonts w:cs="Arial"/>
          <w:i/>
          <w:iCs/>
          <w:color w:val="000000" w:themeColor="text1"/>
          <w:lang w:val="en-GB"/>
        </w:rPr>
        <w:t>, Proceedings from 3</w:t>
      </w:r>
      <w:r w:rsidRPr="00E57F82">
        <w:rPr>
          <w:rFonts w:cs="Arial"/>
          <w:i/>
          <w:iCs/>
          <w:color w:val="000000" w:themeColor="text1"/>
          <w:vertAlign w:val="superscript"/>
          <w:lang w:val="en-GB"/>
        </w:rPr>
        <w:t>rd</w:t>
      </w:r>
      <w:r w:rsidRPr="00E57F82">
        <w:rPr>
          <w:rFonts w:cs="Arial"/>
          <w:i/>
          <w:iCs/>
          <w:color w:val="000000" w:themeColor="text1"/>
          <w:lang w:val="en-GB"/>
        </w:rPr>
        <w:t xml:space="preserve"> European Conference of Deafblind International’s Acquired </w:t>
      </w:r>
      <w:proofErr w:type="spellStart"/>
      <w:r w:rsidRPr="00E57F82">
        <w:rPr>
          <w:rFonts w:cs="Arial"/>
          <w:i/>
          <w:iCs/>
          <w:color w:val="000000" w:themeColor="text1"/>
          <w:lang w:val="en-GB"/>
        </w:rPr>
        <w:t>Deafblindness</w:t>
      </w:r>
      <w:proofErr w:type="spellEnd"/>
      <w:r w:rsidRPr="00E57F82">
        <w:rPr>
          <w:rFonts w:cs="Arial"/>
          <w:i/>
          <w:iCs/>
          <w:color w:val="000000" w:themeColor="text1"/>
          <w:lang w:val="en-GB"/>
        </w:rPr>
        <w:t xml:space="preserve"> Network</w:t>
      </w:r>
      <w:r w:rsidRPr="00E57F82">
        <w:rPr>
          <w:rFonts w:cs="Arial"/>
          <w:color w:val="000000" w:themeColor="text1"/>
          <w:lang w:val="en-GB"/>
        </w:rPr>
        <w:t xml:space="preserve">. 1988. </w:t>
      </w:r>
      <w:proofErr w:type="spellStart"/>
      <w:r w:rsidRPr="00E57F82">
        <w:rPr>
          <w:rFonts w:cs="Arial"/>
          <w:color w:val="000000" w:themeColor="text1"/>
          <w:lang w:val="en-GB"/>
        </w:rPr>
        <w:t>Marcelli</w:t>
      </w:r>
      <w:proofErr w:type="spellEnd"/>
      <w:r w:rsidRPr="00E57F82">
        <w:rPr>
          <w:rFonts w:cs="Arial"/>
          <w:color w:val="000000" w:themeColor="text1"/>
          <w:lang w:val="en-GB"/>
        </w:rPr>
        <w:t xml:space="preserve"> di </w:t>
      </w:r>
      <w:proofErr w:type="spellStart"/>
      <w:r w:rsidRPr="00E57F82">
        <w:rPr>
          <w:rFonts w:cs="Arial"/>
          <w:color w:val="000000" w:themeColor="text1"/>
          <w:lang w:val="en-GB"/>
        </w:rPr>
        <w:t>Numana</w:t>
      </w:r>
      <w:proofErr w:type="spellEnd"/>
      <w:r w:rsidRPr="00E57F82">
        <w:rPr>
          <w:rFonts w:cs="Arial"/>
          <w:color w:val="000000" w:themeColor="text1"/>
          <w:lang w:val="en-GB"/>
        </w:rPr>
        <w:t xml:space="preserve">, 27 October 1998. Ed. Mathews, Malcolm &amp; Green, William. </w:t>
      </w:r>
      <w:proofErr w:type="spellStart"/>
      <w:r w:rsidRPr="00E57F82">
        <w:rPr>
          <w:rFonts w:cs="Arial"/>
          <w:color w:val="000000" w:themeColor="text1"/>
          <w:lang w:val="en-GB"/>
        </w:rPr>
        <w:t>Osimo</w:t>
      </w:r>
      <w:proofErr w:type="spellEnd"/>
      <w:r w:rsidRPr="00E57F82">
        <w:rPr>
          <w:rFonts w:cs="Arial"/>
          <w:color w:val="000000" w:themeColor="text1"/>
          <w:lang w:val="en-GB"/>
        </w:rPr>
        <w:t xml:space="preserve"> (AN), Italy; Paris, Ontario, Canada: Lega del Filo </w:t>
      </w:r>
      <w:proofErr w:type="spellStart"/>
      <w:r w:rsidRPr="00E57F82">
        <w:rPr>
          <w:rFonts w:cs="Arial"/>
          <w:color w:val="000000" w:themeColor="text1"/>
          <w:lang w:val="en-GB"/>
        </w:rPr>
        <w:t>d’Oro</w:t>
      </w:r>
      <w:proofErr w:type="spellEnd"/>
      <w:r w:rsidRPr="00E57F82">
        <w:rPr>
          <w:rFonts w:cs="Arial"/>
          <w:color w:val="000000" w:themeColor="text1"/>
          <w:lang w:val="en-GB"/>
        </w:rPr>
        <w:t>; Deafblind International; pp. 119</w:t>
      </w:r>
      <w:r w:rsidRPr="00E57F82" w:rsidDel="008B5961">
        <w:rPr>
          <w:rFonts w:cs="Arial"/>
          <w:color w:val="000000" w:themeColor="text1"/>
          <w:lang w:val="en-GB"/>
        </w:rPr>
        <w:t>–</w:t>
      </w:r>
      <w:r w:rsidRPr="00E57F82">
        <w:rPr>
          <w:rFonts w:cs="Arial"/>
          <w:color w:val="000000" w:themeColor="text1"/>
          <w:lang w:val="en-GB"/>
        </w:rPr>
        <w:t>121.</w:t>
      </w:r>
      <w:r w:rsidRPr="00E57F82" w:rsidDel="008B5961">
        <w:rPr>
          <w:rFonts w:cs="Arial"/>
          <w:color w:val="000000" w:themeColor="text1"/>
          <w:lang w:val="en-GB"/>
        </w:rPr>
        <w:br/>
      </w:r>
      <w:r w:rsidRPr="00E57F82">
        <w:rPr>
          <w:rFonts w:cs="Arial"/>
          <w:color w:val="000000" w:themeColor="text1"/>
          <w:lang w:val="en-GB"/>
        </w:rPr>
        <w:t xml:space="preserve">Available at </w:t>
      </w:r>
      <w:hyperlink r:id="rId62" w:history="1">
        <w:r w:rsidRPr="00E57F82">
          <w:rPr>
            <w:rStyle w:val="Hyperlink"/>
            <w:rFonts w:cs="Arial"/>
            <w:color w:val="000000" w:themeColor="text1"/>
            <w:lang w:val="en-GB"/>
          </w:rPr>
          <w:t>https://eric.ed.gov/?id=ED448541</w:t>
        </w:r>
      </w:hyperlink>
    </w:p>
    <w:p w14:paraId="05CC494B" w14:textId="77777777" w:rsidR="005C7F1D" w:rsidRDefault="005C7F1D" w:rsidP="00F67E3B">
      <w:pPr>
        <w:autoSpaceDE w:val="0"/>
        <w:autoSpaceDN w:val="0"/>
        <w:adjustRightInd w:val="0"/>
        <w:spacing w:before="0" w:after="120"/>
        <w:ind w:right="-2"/>
        <w:rPr>
          <w:rFonts w:cs="Arial"/>
          <w:color w:val="000000" w:themeColor="text1"/>
          <w:lang w:val="en-GB"/>
        </w:rPr>
      </w:pPr>
    </w:p>
    <w:p w14:paraId="5F303ABB" w14:textId="302E930E" w:rsidR="00132C72" w:rsidRPr="00E57F82" w:rsidRDefault="00132C72" w:rsidP="00F67E3B">
      <w:pPr>
        <w:autoSpaceDE w:val="0"/>
        <w:autoSpaceDN w:val="0"/>
        <w:adjustRightInd w:val="0"/>
        <w:spacing w:before="0" w:after="120"/>
        <w:ind w:right="-2"/>
        <w:rPr>
          <w:rFonts w:cs="Arial"/>
          <w:color w:val="000000" w:themeColor="text1"/>
          <w:lang w:val="en-GB"/>
        </w:rPr>
      </w:pPr>
      <w:proofErr w:type="spellStart"/>
      <w:r w:rsidRPr="00E57F82">
        <w:rPr>
          <w:rFonts w:cs="Arial"/>
          <w:color w:val="000000" w:themeColor="text1"/>
          <w:lang w:val="en-GB"/>
        </w:rPr>
        <w:lastRenderedPageBreak/>
        <w:t>Roets-Merken</w:t>
      </w:r>
      <w:proofErr w:type="spellEnd"/>
      <w:r w:rsidRPr="00E57F82">
        <w:rPr>
          <w:rFonts w:cs="Arial"/>
          <w:color w:val="000000" w:themeColor="text1"/>
          <w:lang w:val="en-GB"/>
        </w:rPr>
        <w:t xml:space="preserve">, </w:t>
      </w:r>
      <w:proofErr w:type="spellStart"/>
      <w:r w:rsidRPr="00E57F82">
        <w:rPr>
          <w:rFonts w:cs="Arial"/>
          <w:color w:val="000000" w:themeColor="text1"/>
          <w:lang w:val="en-GB"/>
        </w:rPr>
        <w:t>Lieve</w:t>
      </w:r>
      <w:proofErr w:type="spellEnd"/>
      <w:r w:rsidRPr="00E57F82">
        <w:rPr>
          <w:rFonts w:cs="Arial"/>
          <w:color w:val="000000" w:themeColor="text1"/>
          <w:lang w:val="en-GB"/>
        </w:rPr>
        <w:t xml:space="preserve">, </w:t>
      </w:r>
      <w:proofErr w:type="spellStart"/>
      <w:r w:rsidRPr="00E57F82">
        <w:rPr>
          <w:rFonts w:cs="Arial"/>
          <w:color w:val="000000" w:themeColor="text1"/>
          <w:lang w:val="en-GB"/>
        </w:rPr>
        <w:t>Zuidema</w:t>
      </w:r>
      <w:proofErr w:type="spellEnd"/>
      <w:r w:rsidRPr="00E57F82">
        <w:rPr>
          <w:rFonts w:cs="Arial"/>
          <w:color w:val="000000" w:themeColor="text1"/>
          <w:lang w:val="en-GB"/>
        </w:rPr>
        <w:t xml:space="preserve">, </w:t>
      </w:r>
      <w:proofErr w:type="spellStart"/>
      <w:r w:rsidRPr="00E57F82">
        <w:rPr>
          <w:rFonts w:cs="Arial"/>
          <w:color w:val="000000" w:themeColor="text1"/>
          <w:lang w:val="en-GB"/>
        </w:rPr>
        <w:t>Sytse</w:t>
      </w:r>
      <w:proofErr w:type="spellEnd"/>
      <w:r w:rsidRPr="00E57F82">
        <w:rPr>
          <w:rFonts w:cs="Arial"/>
          <w:color w:val="000000" w:themeColor="text1"/>
          <w:lang w:val="en-GB"/>
        </w:rPr>
        <w:t xml:space="preserve">, </w:t>
      </w:r>
      <w:proofErr w:type="spellStart"/>
      <w:r w:rsidRPr="00E57F82">
        <w:rPr>
          <w:rFonts w:cs="Arial"/>
          <w:color w:val="000000" w:themeColor="text1"/>
          <w:lang w:val="en-GB"/>
        </w:rPr>
        <w:t>Vernooij-Dassen</w:t>
      </w:r>
      <w:proofErr w:type="spellEnd"/>
      <w:r w:rsidRPr="00E57F82">
        <w:rPr>
          <w:rFonts w:cs="Arial"/>
          <w:color w:val="000000" w:themeColor="text1"/>
          <w:lang w:val="en-GB"/>
        </w:rPr>
        <w:t xml:space="preserve">, </w:t>
      </w:r>
      <w:proofErr w:type="spellStart"/>
      <w:r w:rsidRPr="00E57F82">
        <w:rPr>
          <w:rFonts w:cs="Arial"/>
          <w:color w:val="000000" w:themeColor="text1"/>
          <w:lang w:val="en-GB"/>
        </w:rPr>
        <w:t>Myrra</w:t>
      </w:r>
      <w:proofErr w:type="spellEnd"/>
      <w:r w:rsidRPr="00E57F82">
        <w:rPr>
          <w:rFonts w:cs="Arial"/>
          <w:color w:val="000000" w:themeColor="text1"/>
          <w:lang w:val="en-GB"/>
        </w:rPr>
        <w:t xml:space="preserve">, Dees, Marianne, Hermsen, Pieter, </w:t>
      </w:r>
      <w:proofErr w:type="spellStart"/>
      <w:r w:rsidRPr="00E57F82">
        <w:rPr>
          <w:rFonts w:cs="Arial"/>
          <w:color w:val="000000" w:themeColor="text1"/>
          <w:lang w:val="en-GB"/>
        </w:rPr>
        <w:t>Kempen</w:t>
      </w:r>
      <w:proofErr w:type="spellEnd"/>
      <w:r w:rsidRPr="00E57F82">
        <w:rPr>
          <w:rFonts w:cs="Arial"/>
          <w:color w:val="000000" w:themeColor="text1"/>
          <w:lang w:val="en-GB"/>
        </w:rPr>
        <w:t xml:space="preserve">, Gertrudis &amp; Graff, Maud. 2017. “Problems Identified by Dual Sensory Impaired Older Adults in Long-Term Care when Using a Self-Management Program: A Qualitative Study”. </w:t>
      </w:r>
      <w:proofErr w:type="spellStart"/>
      <w:r w:rsidRPr="00E57F82">
        <w:rPr>
          <w:rFonts w:cs="Arial"/>
          <w:i/>
          <w:iCs/>
          <w:color w:val="000000" w:themeColor="text1"/>
          <w:lang w:val="en-GB"/>
        </w:rPr>
        <w:t>PLoS</w:t>
      </w:r>
      <w:proofErr w:type="spellEnd"/>
      <w:r w:rsidRPr="00E57F82">
        <w:rPr>
          <w:rFonts w:cs="Arial"/>
          <w:i/>
          <w:iCs/>
          <w:color w:val="000000" w:themeColor="text1"/>
          <w:lang w:val="en-GB"/>
        </w:rPr>
        <w:t xml:space="preserve"> ONE</w:t>
      </w:r>
      <w:r w:rsidRPr="00E57F82">
        <w:rPr>
          <w:rFonts w:cs="Arial"/>
          <w:color w:val="000000" w:themeColor="text1"/>
          <w:lang w:val="en-GB"/>
        </w:rPr>
        <w:t xml:space="preserve"> 12(3): e0173601.</w:t>
      </w:r>
      <w:r w:rsidRPr="00E57F82" w:rsidDel="008B5961">
        <w:rPr>
          <w:rFonts w:cs="Arial"/>
          <w:color w:val="000000" w:themeColor="text1"/>
          <w:lang w:val="en-GB"/>
        </w:rPr>
        <w:br/>
      </w:r>
      <w:hyperlink r:id="rId63" w:history="1">
        <w:r w:rsidRPr="00E57F82">
          <w:rPr>
            <w:rStyle w:val="Hyperlink"/>
            <w:rFonts w:cs="Arial"/>
            <w:color w:val="000000" w:themeColor="text1"/>
            <w:lang w:val="en-GB"/>
          </w:rPr>
          <w:t>https://doi.org/10.1371/journal.pone.0173601</w:t>
        </w:r>
      </w:hyperlink>
      <w:r w:rsidRPr="00E57F82" w:rsidDel="008B5961">
        <w:rPr>
          <w:rFonts w:cs="Arial"/>
          <w:color w:val="000000" w:themeColor="text1"/>
          <w:lang w:val="en-GB"/>
        </w:rPr>
        <w:br/>
      </w:r>
      <w:r w:rsidRPr="00E57F82">
        <w:rPr>
          <w:rFonts w:cs="Arial"/>
          <w:color w:val="000000" w:themeColor="text1"/>
          <w:lang w:val="en-GB"/>
        </w:rPr>
        <w:t xml:space="preserve">Available at </w:t>
      </w:r>
      <w:hyperlink r:id="rId64" w:history="1">
        <w:r w:rsidRPr="00E57F82">
          <w:rPr>
            <w:rStyle w:val="Hyperlink"/>
            <w:rFonts w:cs="Arial"/>
            <w:color w:val="000000" w:themeColor="text1"/>
            <w:lang w:val="en-GB"/>
          </w:rPr>
          <w:t>https://journals.plos.org/plosone/article/file?id=10.1371/journal.pone.0173601&amp;type=printable</w:t>
        </w:r>
      </w:hyperlink>
    </w:p>
    <w:p w14:paraId="596E4D3A" w14:textId="77777777" w:rsidR="005C7F1D" w:rsidRDefault="005C7F1D" w:rsidP="00F67E3B">
      <w:pPr>
        <w:autoSpaceDE w:val="0"/>
        <w:autoSpaceDN w:val="0"/>
        <w:adjustRightInd w:val="0"/>
        <w:spacing w:before="0" w:after="120"/>
        <w:ind w:right="-2"/>
        <w:rPr>
          <w:rFonts w:cs="Arial"/>
          <w:color w:val="000000" w:themeColor="text1"/>
          <w:lang w:val="de-DE"/>
        </w:rPr>
      </w:pPr>
    </w:p>
    <w:p w14:paraId="584A0B19" w14:textId="0924877C" w:rsidR="00132C72" w:rsidRPr="00E57F82" w:rsidRDefault="00132C72" w:rsidP="00F67E3B">
      <w:pPr>
        <w:autoSpaceDE w:val="0"/>
        <w:autoSpaceDN w:val="0"/>
        <w:adjustRightInd w:val="0"/>
        <w:spacing w:before="0" w:after="120"/>
        <w:ind w:right="-2"/>
        <w:rPr>
          <w:rFonts w:cs="Arial"/>
          <w:color w:val="000000" w:themeColor="text1"/>
          <w:lang w:val="en-GB"/>
        </w:rPr>
      </w:pPr>
      <w:r w:rsidRPr="00E57F82">
        <w:rPr>
          <w:rFonts w:cs="Arial"/>
          <w:color w:val="000000" w:themeColor="text1"/>
          <w:lang w:val="de-DE"/>
        </w:rPr>
        <w:t xml:space="preserve">Saunders, Gabrielle H. &amp; Echt Katharina V. 2007. </w:t>
      </w:r>
      <w:r w:rsidRPr="00E57F82">
        <w:rPr>
          <w:rFonts w:cs="Arial"/>
          <w:color w:val="000000" w:themeColor="text1"/>
          <w:lang w:val="en-GB"/>
        </w:rPr>
        <w:t xml:space="preserve">“An Overview of Dual Sensory Impairment in Older Adults: Perspectives for Rehabilitation”. </w:t>
      </w:r>
      <w:r w:rsidRPr="00E57F82">
        <w:rPr>
          <w:rFonts w:cs="Arial"/>
          <w:i/>
          <w:iCs/>
          <w:color w:val="000000" w:themeColor="text1"/>
          <w:lang w:val="en-GB"/>
        </w:rPr>
        <w:t>Trends in Hearing</w:t>
      </w:r>
      <w:r w:rsidRPr="00E57F82">
        <w:rPr>
          <w:rFonts w:cs="Arial"/>
          <w:color w:val="000000" w:themeColor="text1"/>
          <w:lang w:val="en-GB"/>
        </w:rPr>
        <w:t>, Volume 11, Issue 4</w:t>
      </w:r>
      <w:r w:rsidRPr="00E57F82" w:rsidDel="008B5961">
        <w:rPr>
          <w:rFonts w:cs="Arial"/>
          <w:color w:val="000000" w:themeColor="text1"/>
          <w:lang w:val="en-GB"/>
        </w:rPr>
        <w:br/>
      </w:r>
      <w:hyperlink r:id="rId65" w:history="1">
        <w:r w:rsidRPr="00E57F82">
          <w:rPr>
            <w:rStyle w:val="Hyperlink"/>
            <w:rFonts w:cs="Arial"/>
            <w:color w:val="000000" w:themeColor="text1"/>
            <w:lang w:val="en-GB"/>
          </w:rPr>
          <w:t>https://doi.org/10.1177/1084713807308365</w:t>
        </w:r>
      </w:hyperlink>
      <w:r w:rsidRPr="00E57F82" w:rsidDel="008B5961">
        <w:rPr>
          <w:rFonts w:cs="Arial"/>
          <w:color w:val="000000" w:themeColor="text1"/>
          <w:lang w:val="en-GB"/>
        </w:rPr>
        <w:br/>
      </w:r>
      <w:r w:rsidRPr="00E57F82">
        <w:rPr>
          <w:rFonts w:cs="Arial"/>
          <w:color w:val="000000" w:themeColor="text1"/>
          <w:lang w:val="en-GB"/>
        </w:rPr>
        <w:t xml:space="preserve">Available at </w:t>
      </w:r>
      <w:hyperlink r:id="rId66" w:history="1">
        <w:r w:rsidRPr="00E57F82">
          <w:rPr>
            <w:rStyle w:val="Hyperlink"/>
            <w:rFonts w:cs="Arial"/>
            <w:color w:val="000000" w:themeColor="text1"/>
            <w:lang w:val="en-GB"/>
          </w:rPr>
          <w:t>https://journals.sagepub.com/doi/epub/10.1177/1084713807308365</w:t>
        </w:r>
      </w:hyperlink>
    </w:p>
    <w:p w14:paraId="40FD5045" w14:textId="77777777" w:rsidR="005C7F1D" w:rsidRDefault="005C7F1D" w:rsidP="00F67E3B">
      <w:pPr>
        <w:autoSpaceDE w:val="0"/>
        <w:autoSpaceDN w:val="0"/>
        <w:adjustRightInd w:val="0"/>
        <w:spacing w:before="0" w:after="120"/>
        <w:ind w:right="-2"/>
        <w:rPr>
          <w:rFonts w:cs="Arial"/>
          <w:color w:val="000000" w:themeColor="text1"/>
          <w:lang w:val="en-GB"/>
        </w:rPr>
      </w:pPr>
    </w:p>
    <w:p w14:paraId="2B989EE4" w14:textId="77959836" w:rsidR="00132C72" w:rsidRPr="00E57F82" w:rsidRDefault="00132C72" w:rsidP="00F67E3B">
      <w:pPr>
        <w:autoSpaceDE w:val="0"/>
        <w:autoSpaceDN w:val="0"/>
        <w:adjustRightInd w:val="0"/>
        <w:spacing w:before="0" w:after="120"/>
        <w:ind w:right="-2"/>
        <w:rPr>
          <w:rFonts w:cs="Arial"/>
          <w:color w:val="000000" w:themeColor="text1"/>
          <w:lang w:val="en-GB"/>
        </w:rPr>
      </w:pPr>
      <w:r w:rsidRPr="00E57F82">
        <w:rPr>
          <w:rFonts w:cs="Arial"/>
          <w:color w:val="000000" w:themeColor="text1"/>
          <w:lang w:val="en-GB"/>
        </w:rPr>
        <w:t xml:space="preserve">Schipper, Sita. 1988. “Rehabilitation of the Hearing-Visually Impaired in the Netherlands”. In: </w:t>
      </w:r>
      <w:r w:rsidRPr="00E57F82">
        <w:rPr>
          <w:rFonts w:cs="Arial"/>
          <w:i/>
          <w:iCs/>
          <w:color w:val="000000" w:themeColor="text1"/>
          <w:lang w:val="en-GB"/>
        </w:rPr>
        <w:t xml:space="preserve">Elderly </w:t>
      </w:r>
      <w:proofErr w:type="spellStart"/>
      <w:r w:rsidRPr="00E57F82">
        <w:rPr>
          <w:rFonts w:cs="Arial"/>
          <w:i/>
          <w:iCs/>
          <w:color w:val="000000" w:themeColor="text1"/>
          <w:lang w:val="en-GB"/>
        </w:rPr>
        <w:t>Deafblindness</w:t>
      </w:r>
      <w:proofErr w:type="spellEnd"/>
      <w:r w:rsidRPr="00E57F82">
        <w:rPr>
          <w:rFonts w:cs="Arial"/>
          <w:i/>
          <w:iCs/>
          <w:color w:val="000000" w:themeColor="text1"/>
          <w:lang w:val="en-GB"/>
        </w:rPr>
        <w:t>, Proceedings from 3</w:t>
      </w:r>
      <w:r w:rsidRPr="00E57F82">
        <w:rPr>
          <w:rFonts w:cs="Arial"/>
          <w:i/>
          <w:iCs/>
          <w:color w:val="000000" w:themeColor="text1"/>
          <w:vertAlign w:val="superscript"/>
          <w:lang w:val="en-GB"/>
        </w:rPr>
        <w:t>rd</w:t>
      </w:r>
      <w:r w:rsidRPr="00E57F82">
        <w:rPr>
          <w:rFonts w:cs="Arial"/>
          <w:i/>
          <w:iCs/>
          <w:color w:val="000000" w:themeColor="text1"/>
          <w:lang w:val="en-GB"/>
        </w:rPr>
        <w:t xml:space="preserve"> European Conference of Deafblind International’s Acquired </w:t>
      </w:r>
      <w:proofErr w:type="spellStart"/>
      <w:r w:rsidRPr="00E57F82">
        <w:rPr>
          <w:rFonts w:cs="Arial"/>
          <w:i/>
          <w:iCs/>
          <w:color w:val="000000" w:themeColor="text1"/>
          <w:lang w:val="en-GB"/>
        </w:rPr>
        <w:t>Deafblindness</w:t>
      </w:r>
      <w:proofErr w:type="spellEnd"/>
      <w:r w:rsidRPr="00E57F82">
        <w:rPr>
          <w:rFonts w:cs="Arial"/>
          <w:i/>
          <w:iCs/>
          <w:color w:val="000000" w:themeColor="text1"/>
          <w:lang w:val="en-GB"/>
        </w:rPr>
        <w:t xml:space="preserve"> Network</w:t>
      </w:r>
      <w:r w:rsidRPr="00E57F82">
        <w:rPr>
          <w:rFonts w:cs="Arial"/>
          <w:color w:val="000000" w:themeColor="text1"/>
          <w:lang w:val="en-GB"/>
        </w:rPr>
        <w:t xml:space="preserve">. 1988. </w:t>
      </w:r>
      <w:proofErr w:type="spellStart"/>
      <w:r w:rsidRPr="00E57F82">
        <w:rPr>
          <w:rFonts w:cs="Arial"/>
          <w:color w:val="000000" w:themeColor="text1"/>
          <w:lang w:val="en-GB"/>
        </w:rPr>
        <w:t>Marcelli</w:t>
      </w:r>
      <w:proofErr w:type="spellEnd"/>
      <w:r w:rsidRPr="00E57F82">
        <w:rPr>
          <w:rFonts w:cs="Arial"/>
          <w:color w:val="000000" w:themeColor="text1"/>
          <w:lang w:val="en-GB"/>
        </w:rPr>
        <w:t xml:space="preserve"> di </w:t>
      </w:r>
      <w:proofErr w:type="spellStart"/>
      <w:r w:rsidRPr="00E57F82">
        <w:rPr>
          <w:rFonts w:cs="Arial"/>
          <w:color w:val="000000" w:themeColor="text1"/>
          <w:lang w:val="en-GB"/>
        </w:rPr>
        <w:t>Numana</w:t>
      </w:r>
      <w:proofErr w:type="spellEnd"/>
      <w:r w:rsidRPr="00E57F82">
        <w:rPr>
          <w:rFonts w:cs="Arial"/>
          <w:color w:val="000000" w:themeColor="text1"/>
          <w:lang w:val="en-GB"/>
        </w:rPr>
        <w:t xml:space="preserve">, 27 October 1998. Ed. Mathews, Malcolm &amp; Green, William. </w:t>
      </w:r>
      <w:proofErr w:type="spellStart"/>
      <w:r w:rsidRPr="00E57F82">
        <w:rPr>
          <w:rFonts w:cs="Arial"/>
          <w:color w:val="000000" w:themeColor="text1"/>
          <w:lang w:val="en-GB"/>
        </w:rPr>
        <w:t>Osimo</w:t>
      </w:r>
      <w:proofErr w:type="spellEnd"/>
      <w:r w:rsidRPr="00E57F82">
        <w:rPr>
          <w:rFonts w:cs="Arial"/>
          <w:color w:val="000000" w:themeColor="text1"/>
          <w:lang w:val="en-GB"/>
        </w:rPr>
        <w:t xml:space="preserve"> (AN), Italy; Paris, Ontario, Canada: Lega del Filo </w:t>
      </w:r>
      <w:proofErr w:type="spellStart"/>
      <w:r w:rsidRPr="00E57F82">
        <w:rPr>
          <w:rFonts w:cs="Arial"/>
          <w:color w:val="000000" w:themeColor="text1"/>
          <w:lang w:val="en-GB"/>
        </w:rPr>
        <w:t>d’Oro</w:t>
      </w:r>
      <w:proofErr w:type="spellEnd"/>
      <w:r w:rsidRPr="00E57F82">
        <w:rPr>
          <w:rFonts w:cs="Arial"/>
          <w:color w:val="000000" w:themeColor="text1"/>
          <w:lang w:val="en-GB"/>
        </w:rPr>
        <w:t>; Deafblind International; pp. 83</w:t>
      </w:r>
      <w:r w:rsidRPr="00E57F82" w:rsidDel="008B5961">
        <w:rPr>
          <w:rFonts w:cs="Arial"/>
          <w:color w:val="000000" w:themeColor="text1"/>
          <w:lang w:val="en-GB"/>
        </w:rPr>
        <w:t>–</w:t>
      </w:r>
      <w:r w:rsidRPr="00E57F82">
        <w:rPr>
          <w:rFonts w:cs="Arial"/>
          <w:color w:val="000000" w:themeColor="text1"/>
          <w:lang w:val="en-GB"/>
        </w:rPr>
        <w:t>86.</w:t>
      </w:r>
      <w:r w:rsidRPr="00E57F82" w:rsidDel="008B5961">
        <w:rPr>
          <w:rFonts w:cs="Arial"/>
          <w:color w:val="000000" w:themeColor="text1"/>
          <w:lang w:val="en-GB"/>
        </w:rPr>
        <w:br/>
      </w:r>
      <w:r w:rsidRPr="00E57F82">
        <w:rPr>
          <w:rFonts w:cs="Arial"/>
          <w:color w:val="000000" w:themeColor="text1"/>
          <w:lang w:val="en-GB"/>
        </w:rPr>
        <w:t xml:space="preserve">Available at </w:t>
      </w:r>
      <w:hyperlink r:id="rId67" w:history="1">
        <w:r w:rsidRPr="00E57F82">
          <w:rPr>
            <w:rStyle w:val="Hyperlink"/>
            <w:rFonts w:cs="Arial"/>
            <w:color w:val="000000" w:themeColor="text1"/>
            <w:lang w:val="en-GB"/>
          </w:rPr>
          <w:t>https://eric.ed.gov/?id=ED448541</w:t>
        </w:r>
      </w:hyperlink>
    </w:p>
    <w:p w14:paraId="1DFD9DF9" w14:textId="77777777" w:rsidR="005C7F1D" w:rsidRDefault="005C7F1D" w:rsidP="00F67E3B">
      <w:pPr>
        <w:autoSpaceDE w:val="0"/>
        <w:autoSpaceDN w:val="0"/>
        <w:adjustRightInd w:val="0"/>
        <w:spacing w:before="0" w:after="120"/>
        <w:ind w:right="-2"/>
        <w:rPr>
          <w:rFonts w:cs="Arial"/>
          <w:color w:val="000000" w:themeColor="text1"/>
          <w:lang w:val="de-DE"/>
        </w:rPr>
      </w:pPr>
    </w:p>
    <w:p w14:paraId="19145E62" w14:textId="50FD3C42" w:rsidR="00132C72" w:rsidRPr="00E57F82" w:rsidRDefault="00132C72" w:rsidP="00F67E3B">
      <w:pPr>
        <w:autoSpaceDE w:val="0"/>
        <w:autoSpaceDN w:val="0"/>
        <w:adjustRightInd w:val="0"/>
        <w:spacing w:before="0" w:after="120"/>
        <w:ind w:right="-2"/>
        <w:rPr>
          <w:rFonts w:cs="Arial"/>
          <w:color w:val="000000" w:themeColor="text1"/>
          <w:lang w:val="en-GB"/>
        </w:rPr>
      </w:pPr>
      <w:r w:rsidRPr="00E57F82">
        <w:rPr>
          <w:rFonts w:cs="Arial"/>
          <w:color w:val="000000" w:themeColor="text1"/>
          <w:lang w:val="de-DE"/>
        </w:rPr>
        <w:t xml:space="preserve">Schneider, Julie, </w:t>
      </w:r>
      <w:proofErr w:type="spellStart"/>
      <w:r w:rsidRPr="00E57F82">
        <w:rPr>
          <w:rFonts w:cs="Arial"/>
          <w:color w:val="000000" w:themeColor="text1"/>
          <w:lang w:val="de-DE"/>
        </w:rPr>
        <w:t>Gopinath</w:t>
      </w:r>
      <w:proofErr w:type="spellEnd"/>
      <w:r w:rsidRPr="00E57F82">
        <w:rPr>
          <w:rFonts w:cs="Arial"/>
          <w:color w:val="000000" w:themeColor="text1"/>
          <w:lang w:val="de-DE"/>
        </w:rPr>
        <w:t xml:space="preserve">, </w:t>
      </w:r>
      <w:proofErr w:type="spellStart"/>
      <w:r w:rsidRPr="00E57F82">
        <w:rPr>
          <w:rFonts w:cs="Arial"/>
          <w:color w:val="000000" w:themeColor="text1"/>
          <w:lang w:val="de-DE"/>
        </w:rPr>
        <w:t>Bamini</w:t>
      </w:r>
      <w:proofErr w:type="spellEnd"/>
      <w:r w:rsidRPr="00E57F82">
        <w:rPr>
          <w:rFonts w:cs="Arial"/>
          <w:color w:val="000000" w:themeColor="text1"/>
          <w:lang w:val="de-DE"/>
        </w:rPr>
        <w:t xml:space="preserve">, McMahon, </w:t>
      </w:r>
      <w:proofErr w:type="spellStart"/>
      <w:proofErr w:type="gramStart"/>
      <w:r w:rsidRPr="00E57F82">
        <w:rPr>
          <w:rFonts w:cs="Arial"/>
          <w:color w:val="000000" w:themeColor="text1"/>
          <w:lang w:val="de-DE"/>
        </w:rPr>
        <w:t>Catherine,Teber</w:t>
      </w:r>
      <w:proofErr w:type="spellEnd"/>
      <w:proofErr w:type="gramEnd"/>
      <w:r w:rsidRPr="00E57F82">
        <w:rPr>
          <w:rFonts w:cs="Arial"/>
          <w:color w:val="000000" w:themeColor="text1"/>
          <w:lang w:val="de-DE"/>
        </w:rPr>
        <w:t xml:space="preserve">, </w:t>
      </w:r>
      <w:proofErr w:type="spellStart"/>
      <w:r w:rsidRPr="00E57F82">
        <w:rPr>
          <w:rFonts w:cs="Arial"/>
          <w:color w:val="000000" w:themeColor="text1"/>
          <w:lang w:val="de-DE"/>
        </w:rPr>
        <w:t>Erdahl</w:t>
      </w:r>
      <w:proofErr w:type="spellEnd"/>
      <w:r w:rsidRPr="00E57F82">
        <w:rPr>
          <w:rFonts w:cs="Arial"/>
          <w:color w:val="000000" w:themeColor="text1"/>
          <w:lang w:val="de-DE"/>
        </w:rPr>
        <w:t xml:space="preserve">, </w:t>
      </w:r>
      <w:proofErr w:type="spellStart"/>
      <w:r w:rsidRPr="00E57F82">
        <w:rPr>
          <w:rFonts w:cs="Arial"/>
          <w:color w:val="000000" w:themeColor="text1"/>
          <w:lang w:val="de-DE"/>
        </w:rPr>
        <w:t>Leeder</w:t>
      </w:r>
      <w:proofErr w:type="spellEnd"/>
      <w:r w:rsidRPr="00E57F82">
        <w:rPr>
          <w:rFonts w:cs="Arial"/>
          <w:color w:val="000000" w:themeColor="text1"/>
          <w:lang w:val="de-DE"/>
        </w:rPr>
        <w:t xml:space="preserve">, Stephen R., Wang, Jie Jin &amp; Mitchell, Paul. 2012. </w:t>
      </w:r>
      <w:r w:rsidRPr="00E57F82">
        <w:rPr>
          <w:rFonts w:cs="Arial"/>
          <w:color w:val="000000" w:themeColor="text1"/>
          <w:lang w:val="en-GB"/>
        </w:rPr>
        <w:t xml:space="preserve">“Prevalence and 5-Year Incidence of Dual Sensory Impairment in an Older Australian Population”. </w:t>
      </w:r>
      <w:r w:rsidRPr="00E57F82">
        <w:rPr>
          <w:rFonts w:cs="Arial"/>
          <w:i/>
          <w:iCs/>
          <w:color w:val="000000" w:themeColor="text1"/>
          <w:lang w:val="en-GB"/>
        </w:rPr>
        <w:t>Annals of Epidemiology</w:t>
      </w:r>
      <w:r w:rsidRPr="00E57F82">
        <w:rPr>
          <w:rFonts w:cs="Arial"/>
          <w:color w:val="000000" w:themeColor="text1"/>
          <w:lang w:val="en-GB"/>
        </w:rPr>
        <w:t>, Volume 22, Issue 4, April 2012; pp. 295-301</w:t>
      </w:r>
      <w:r w:rsidRPr="00E57F82" w:rsidDel="008B5961">
        <w:rPr>
          <w:rFonts w:cs="Arial"/>
          <w:color w:val="000000" w:themeColor="text1"/>
          <w:lang w:val="en-GB"/>
        </w:rPr>
        <w:br/>
      </w:r>
      <w:hyperlink r:id="rId68" w:history="1">
        <w:r w:rsidRPr="00E57F82">
          <w:rPr>
            <w:rStyle w:val="Hyperlink"/>
            <w:rFonts w:cs="Arial"/>
            <w:color w:val="000000" w:themeColor="text1"/>
            <w:lang w:val="en-GB"/>
          </w:rPr>
          <w:t>https://doi.org/10.1016/j.annepidem.2012.02.004</w:t>
        </w:r>
      </w:hyperlink>
      <w:r w:rsidRPr="00E57F82" w:rsidDel="008B5961">
        <w:rPr>
          <w:rFonts w:cs="Arial"/>
          <w:color w:val="000000" w:themeColor="text1"/>
          <w:lang w:val="en-GB"/>
        </w:rPr>
        <w:br/>
      </w:r>
      <w:r w:rsidRPr="00E57F82">
        <w:rPr>
          <w:rFonts w:cs="Arial"/>
          <w:color w:val="000000" w:themeColor="text1"/>
          <w:lang w:val="en-GB"/>
        </w:rPr>
        <w:t xml:space="preserve">Available at </w:t>
      </w:r>
      <w:hyperlink r:id="rId69" w:history="1">
        <w:r w:rsidRPr="00E57F82">
          <w:rPr>
            <w:rStyle w:val="Hyperlink"/>
            <w:rFonts w:cs="Arial"/>
            <w:color w:val="000000" w:themeColor="text1"/>
            <w:lang w:val="en-GB"/>
          </w:rPr>
          <w:t>https://www.sciencedirect.com/science/article/abs/pii/S1047279712000191?via%3Dihub</w:t>
        </w:r>
      </w:hyperlink>
    </w:p>
    <w:p w14:paraId="5891538F" w14:textId="77777777" w:rsidR="005C7F1D" w:rsidRDefault="005C7F1D" w:rsidP="00F67E3B">
      <w:pPr>
        <w:autoSpaceDE w:val="0"/>
        <w:autoSpaceDN w:val="0"/>
        <w:adjustRightInd w:val="0"/>
        <w:spacing w:before="0" w:after="120"/>
        <w:ind w:right="-2"/>
        <w:rPr>
          <w:rFonts w:cs="Arial"/>
          <w:color w:val="000000" w:themeColor="text1"/>
          <w:lang w:val="en-GB"/>
        </w:rPr>
      </w:pPr>
    </w:p>
    <w:p w14:paraId="3D758901" w14:textId="25A225D0" w:rsidR="00132C72" w:rsidRPr="00E57F82" w:rsidRDefault="00132C72" w:rsidP="00F67E3B">
      <w:pPr>
        <w:autoSpaceDE w:val="0"/>
        <w:autoSpaceDN w:val="0"/>
        <w:adjustRightInd w:val="0"/>
        <w:spacing w:before="0" w:after="120"/>
        <w:ind w:right="-2"/>
        <w:rPr>
          <w:rFonts w:cs="Arial"/>
          <w:color w:val="000000" w:themeColor="text1"/>
          <w:lang w:val="en-GB"/>
        </w:rPr>
      </w:pPr>
      <w:r w:rsidRPr="00E57F82">
        <w:rPr>
          <w:rFonts w:cs="Arial"/>
          <w:color w:val="000000" w:themeColor="text1"/>
          <w:lang w:val="en-GB"/>
        </w:rPr>
        <w:t xml:space="preserve">Senses Australia. </w:t>
      </w:r>
      <w:r w:rsidRPr="00E57F82">
        <w:rPr>
          <w:rFonts w:cs="Arial"/>
          <w:i/>
          <w:iCs/>
          <w:color w:val="000000" w:themeColor="text1"/>
          <w:lang w:val="en-GB"/>
        </w:rPr>
        <w:t>Seen and Heard, Ending the Isolation for Older Adults with Combined Vision and Hearing Impairment</w:t>
      </w:r>
      <w:r w:rsidRPr="00E57F82">
        <w:rPr>
          <w:rFonts w:cs="Arial"/>
          <w:color w:val="000000" w:themeColor="text1"/>
          <w:lang w:val="en-GB"/>
        </w:rPr>
        <w:t>. Burswood WA: Senses Australia</w:t>
      </w:r>
      <w:r w:rsidRPr="00E57F82" w:rsidDel="008B5961">
        <w:rPr>
          <w:rFonts w:cs="Arial"/>
          <w:color w:val="000000" w:themeColor="text1"/>
          <w:lang w:val="en-GB"/>
        </w:rPr>
        <w:br/>
      </w:r>
      <w:r w:rsidRPr="00E57F82">
        <w:rPr>
          <w:rFonts w:cs="Arial"/>
          <w:color w:val="000000" w:themeColor="text1"/>
          <w:lang w:val="en-GB"/>
        </w:rPr>
        <w:t xml:space="preserve">Available at </w:t>
      </w:r>
      <w:hyperlink r:id="rId70" w:history="1">
        <w:r w:rsidRPr="00E57F82">
          <w:rPr>
            <w:rStyle w:val="Hyperlink"/>
            <w:rFonts w:cs="Arial"/>
            <w:color w:val="000000" w:themeColor="text1"/>
            <w:lang w:val="en-GB"/>
          </w:rPr>
          <w:t>https://www.deafblindinformation.org.au/wp-content/uploads/2021/01/SEN5964_Ending_the_Isolation_Resource_A4_WEB-Spreads_V3.pdf</w:t>
        </w:r>
      </w:hyperlink>
    </w:p>
    <w:p w14:paraId="50673796" w14:textId="77777777" w:rsidR="005C7F1D" w:rsidRDefault="005C7F1D" w:rsidP="00F67E3B">
      <w:pPr>
        <w:pStyle w:val="Default"/>
        <w:spacing w:after="120"/>
        <w:ind w:right="-2"/>
        <w:rPr>
          <w:rStyle w:val="findhit"/>
          <w:rFonts w:ascii="Arial" w:hAnsi="Arial" w:cs="Arial"/>
          <w:color w:val="000000" w:themeColor="text1"/>
          <w:lang w:val="en-US"/>
        </w:rPr>
      </w:pPr>
    </w:p>
    <w:p w14:paraId="6115B611" w14:textId="5A3F7B3A" w:rsidR="00132C72" w:rsidRPr="00E57F82" w:rsidRDefault="00132C72" w:rsidP="00F67E3B">
      <w:pPr>
        <w:pStyle w:val="Default"/>
        <w:spacing w:after="120"/>
        <w:ind w:right="-2"/>
        <w:rPr>
          <w:rFonts w:ascii="Arial" w:hAnsi="Arial" w:cs="Arial"/>
          <w:color w:val="000000" w:themeColor="text1"/>
          <w:lang w:val="en-GB"/>
        </w:rPr>
      </w:pPr>
      <w:r w:rsidRPr="00E57F82">
        <w:rPr>
          <w:rStyle w:val="findhit"/>
          <w:rFonts w:ascii="Arial" w:hAnsi="Arial" w:cs="Arial"/>
          <w:color w:val="000000" w:themeColor="text1"/>
          <w:lang w:val="en-US"/>
        </w:rPr>
        <w:t>Seidel</w:t>
      </w:r>
      <w:r w:rsidRPr="00E57F82">
        <w:rPr>
          <w:rStyle w:val="normaltextrun"/>
          <w:rFonts w:ascii="Arial" w:hAnsi="Arial" w:cs="Arial"/>
          <w:color w:val="000000" w:themeColor="text1"/>
          <w:lang w:val="en-US"/>
        </w:rPr>
        <w:t xml:space="preserve">, Katja, Prendergast, David, Saris, A. Jamie &amp; Foley, John. 2021. </w:t>
      </w:r>
      <w:r w:rsidRPr="00E57F82">
        <w:rPr>
          <w:rStyle w:val="normaltextrun"/>
          <w:rFonts w:ascii="Arial" w:hAnsi="Arial" w:cs="Arial"/>
          <w:i/>
          <w:iCs/>
          <w:color w:val="000000" w:themeColor="text1"/>
          <w:lang w:val="en-GB"/>
        </w:rPr>
        <w:t>D2.1 Understanding Older People: Lives, Communities and Contexts</w:t>
      </w:r>
      <w:r w:rsidRPr="00E57F82">
        <w:rPr>
          <w:rStyle w:val="normaltextrun"/>
          <w:rFonts w:ascii="Arial" w:hAnsi="Arial" w:cs="Arial"/>
          <w:color w:val="000000" w:themeColor="text1"/>
          <w:lang w:val="en-GB"/>
        </w:rPr>
        <w:t>. Deliverable of the SHAPES project (D2.1)</w:t>
      </w:r>
      <w:r w:rsidRPr="00E57F82">
        <w:rPr>
          <w:rStyle w:val="eop"/>
          <w:rFonts w:ascii="Arial" w:hAnsi="Arial" w:cs="Arial"/>
          <w:color w:val="000000" w:themeColor="text1"/>
          <w:lang w:val="en-GB"/>
        </w:rPr>
        <w:t>.</w:t>
      </w:r>
      <w:r w:rsidRPr="00E57F82">
        <w:rPr>
          <w:rStyle w:val="eop"/>
          <w:rFonts w:ascii="Arial" w:hAnsi="Arial" w:cs="Arial"/>
          <w:color w:val="000000" w:themeColor="text1"/>
          <w:lang w:val="en-GB"/>
        </w:rPr>
        <w:br/>
        <w:t xml:space="preserve">Available at </w:t>
      </w:r>
      <w:hyperlink r:id="rId71" w:history="1">
        <w:r w:rsidRPr="00E57F82">
          <w:rPr>
            <w:rStyle w:val="Hyperlink"/>
            <w:rFonts w:ascii="Arial" w:hAnsi="Arial" w:cs="Arial"/>
            <w:color w:val="000000" w:themeColor="text1"/>
            <w:lang w:val="en-GB"/>
          </w:rPr>
          <w:t>https://shapes2020.eu/wp-content/uploads/2022/10/D2.1-Understanding-Older-People_V1.pdf</w:t>
        </w:r>
      </w:hyperlink>
    </w:p>
    <w:p w14:paraId="7BE0E3E6" w14:textId="77777777" w:rsidR="005C7F1D" w:rsidRDefault="005C7F1D" w:rsidP="00F67E3B">
      <w:pPr>
        <w:pStyle w:val="Default"/>
        <w:spacing w:after="120"/>
        <w:ind w:right="-2"/>
        <w:rPr>
          <w:rFonts w:ascii="Arial" w:hAnsi="Arial" w:cs="Arial"/>
          <w:color w:val="000000" w:themeColor="text1"/>
          <w:lang w:val="en-GB"/>
        </w:rPr>
      </w:pPr>
    </w:p>
    <w:p w14:paraId="18F687B0" w14:textId="3F7EBB36" w:rsidR="00132C72" w:rsidRPr="00E57F82" w:rsidRDefault="00132C72" w:rsidP="00F67E3B">
      <w:pPr>
        <w:pStyle w:val="Default"/>
        <w:spacing w:after="120"/>
        <w:ind w:right="-2"/>
        <w:rPr>
          <w:rFonts w:ascii="Arial" w:hAnsi="Arial" w:cs="Arial"/>
          <w:color w:val="000000" w:themeColor="text1"/>
          <w:lang w:val="en-GB"/>
        </w:rPr>
      </w:pPr>
      <w:r w:rsidRPr="00E57F82">
        <w:rPr>
          <w:rFonts w:ascii="Arial" w:hAnsi="Arial" w:cs="Arial"/>
          <w:color w:val="000000" w:themeColor="text1"/>
          <w:lang w:val="en-GB"/>
        </w:rPr>
        <w:t xml:space="preserve">Simcock, Peter &amp; </w:t>
      </w:r>
      <w:proofErr w:type="spellStart"/>
      <w:r w:rsidRPr="00E57F82">
        <w:rPr>
          <w:rFonts w:ascii="Arial" w:hAnsi="Arial" w:cs="Arial"/>
          <w:color w:val="000000" w:themeColor="text1"/>
          <w:lang w:val="en-GB"/>
        </w:rPr>
        <w:t>Manthorpe</w:t>
      </w:r>
      <w:proofErr w:type="spellEnd"/>
      <w:r w:rsidRPr="00E57F82">
        <w:rPr>
          <w:rFonts w:ascii="Arial" w:hAnsi="Arial" w:cs="Arial"/>
          <w:color w:val="000000" w:themeColor="text1"/>
          <w:lang w:val="en-GB"/>
        </w:rPr>
        <w:t xml:space="preserve">, Jill. 2021. “Ageing with </w:t>
      </w:r>
      <w:proofErr w:type="spellStart"/>
      <w:r w:rsidRPr="00E57F82">
        <w:rPr>
          <w:rFonts w:ascii="Arial" w:hAnsi="Arial" w:cs="Arial"/>
          <w:color w:val="000000" w:themeColor="text1"/>
          <w:lang w:val="en-GB"/>
        </w:rPr>
        <w:t>Deafblindness</w:t>
      </w:r>
      <w:proofErr w:type="spellEnd"/>
      <w:r w:rsidRPr="00E57F82">
        <w:rPr>
          <w:rFonts w:ascii="Arial" w:hAnsi="Arial" w:cs="Arial"/>
          <w:color w:val="000000" w:themeColor="text1"/>
          <w:lang w:val="en-GB"/>
        </w:rPr>
        <w:t xml:space="preserve">”; in </w:t>
      </w:r>
      <w:r w:rsidRPr="00E57F82">
        <w:rPr>
          <w:rFonts w:ascii="Arial" w:hAnsi="Arial" w:cs="Arial"/>
          <w:i/>
          <w:iCs/>
          <w:color w:val="000000" w:themeColor="text1"/>
          <w:kern w:val="36"/>
          <w:lang w:val="en-GB"/>
        </w:rPr>
        <w:t>Handbook on Ageing with Disability</w:t>
      </w:r>
      <w:r w:rsidRPr="00E57F82">
        <w:rPr>
          <w:rFonts w:ascii="Arial" w:hAnsi="Arial" w:cs="Arial"/>
          <w:color w:val="000000" w:themeColor="text1"/>
          <w:kern w:val="36"/>
          <w:lang w:val="en-GB"/>
        </w:rPr>
        <w:t xml:space="preserve">, </w:t>
      </w:r>
      <w:r w:rsidRPr="00E57F82">
        <w:rPr>
          <w:rFonts w:ascii="Arial" w:hAnsi="Arial" w:cs="Arial"/>
          <w:color w:val="000000" w:themeColor="text1"/>
          <w:lang w:val="en-GB"/>
        </w:rPr>
        <w:t xml:space="preserve">ed. Michelle Putnam &amp; Christine </w:t>
      </w:r>
      <w:proofErr w:type="spellStart"/>
      <w:r w:rsidRPr="00E57F82">
        <w:rPr>
          <w:rFonts w:ascii="Arial" w:hAnsi="Arial" w:cs="Arial"/>
          <w:color w:val="000000" w:themeColor="text1"/>
          <w:lang w:val="en-GB"/>
        </w:rPr>
        <w:t>Bigby</w:t>
      </w:r>
      <w:proofErr w:type="spellEnd"/>
      <w:r w:rsidRPr="00E57F82">
        <w:rPr>
          <w:rFonts w:ascii="Arial" w:hAnsi="Arial" w:cs="Arial"/>
          <w:color w:val="000000" w:themeColor="text1"/>
          <w:lang w:val="en-GB"/>
        </w:rPr>
        <w:t>. New York: Routledge; pp. 97</w:t>
      </w:r>
      <w:r w:rsidRPr="00E57F82" w:rsidDel="008B5961">
        <w:rPr>
          <w:rFonts w:ascii="Arial" w:hAnsi="Arial" w:cs="Arial"/>
          <w:color w:val="000000" w:themeColor="text1"/>
          <w:lang w:val="en-GB"/>
        </w:rPr>
        <w:t>–</w:t>
      </w:r>
      <w:r w:rsidRPr="00E57F82">
        <w:rPr>
          <w:rFonts w:ascii="Arial" w:hAnsi="Arial" w:cs="Arial"/>
          <w:color w:val="000000" w:themeColor="text1"/>
          <w:lang w:val="en-GB"/>
        </w:rPr>
        <w:t>107.</w:t>
      </w:r>
      <w:r w:rsidRPr="00E57F82" w:rsidDel="008B5961">
        <w:rPr>
          <w:rFonts w:ascii="Arial" w:hAnsi="Arial" w:cs="Arial"/>
          <w:color w:val="000000" w:themeColor="text1"/>
          <w:lang w:val="en-GB"/>
        </w:rPr>
        <w:br/>
      </w:r>
      <w:r w:rsidRPr="00E57F82">
        <w:rPr>
          <w:rFonts w:ascii="Arial" w:hAnsi="Arial" w:cs="Arial"/>
          <w:color w:val="000000" w:themeColor="text1"/>
          <w:lang w:val="en-GB"/>
        </w:rPr>
        <w:t xml:space="preserve">DOI </w:t>
      </w:r>
      <w:hyperlink r:id="rId72" w:history="1">
        <w:r w:rsidRPr="00E57F82">
          <w:rPr>
            <w:rStyle w:val="Hyperlink"/>
            <w:rFonts w:ascii="Arial" w:hAnsi="Arial" w:cs="Arial"/>
            <w:color w:val="000000" w:themeColor="text1"/>
            <w:lang w:val="en-GB"/>
          </w:rPr>
          <w:t>https://doi.org/10.4324/9780429465352</w:t>
        </w:r>
      </w:hyperlink>
      <w:r w:rsidRPr="00E57F82" w:rsidDel="008B5961">
        <w:rPr>
          <w:rFonts w:ascii="Arial" w:hAnsi="Arial" w:cs="Arial"/>
          <w:color w:val="000000" w:themeColor="text1"/>
          <w:lang w:val="en-GB"/>
        </w:rPr>
        <w:br/>
      </w:r>
      <w:r w:rsidRPr="00E57F82">
        <w:rPr>
          <w:rFonts w:ascii="Arial" w:hAnsi="Arial" w:cs="Arial"/>
          <w:color w:val="000000" w:themeColor="text1"/>
          <w:lang w:val="en-GB"/>
        </w:rPr>
        <w:t>ISBN 9780429465352</w:t>
      </w:r>
      <w:r w:rsidRPr="00E57F82" w:rsidDel="008B5961">
        <w:rPr>
          <w:rFonts w:ascii="Arial" w:hAnsi="Arial" w:cs="Arial"/>
          <w:color w:val="000000" w:themeColor="text1"/>
          <w:lang w:val="en-GB"/>
        </w:rPr>
        <w:br/>
      </w:r>
      <w:r w:rsidRPr="00E57F82">
        <w:rPr>
          <w:rFonts w:ascii="Arial" w:hAnsi="Arial" w:cs="Arial"/>
          <w:color w:val="000000" w:themeColor="text1"/>
          <w:lang w:val="en-GB"/>
        </w:rPr>
        <w:t xml:space="preserve">Available at </w:t>
      </w:r>
      <w:hyperlink r:id="rId73" w:history="1">
        <w:r w:rsidRPr="00E57F82">
          <w:rPr>
            <w:rStyle w:val="Hyperlink"/>
            <w:rFonts w:ascii="Arial" w:hAnsi="Arial" w:cs="Arial"/>
            <w:color w:val="000000" w:themeColor="text1"/>
            <w:lang w:val="en-GB"/>
          </w:rPr>
          <w:t>https://www.open-access.bcu.ac.uk/11597/3/Chapter%209%20%28003%29%20PS%20Amendments.pdf</w:t>
        </w:r>
      </w:hyperlink>
    </w:p>
    <w:p w14:paraId="300D30B5" w14:textId="77777777" w:rsidR="005C7F1D" w:rsidRDefault="005C7F1D" w:rsidP="00F67E3B">
      <w:pPr>
        <w:spacing w:before="0" w:after="120"/>
        <w:ind w:right="-2"/>
        <w:rPr>
          <w:rFonts w:cs="Arial"/>
          <w:color w:val="000000" w:themeColor="text1"/>
          <w:lang w:val="en-GB"/>
        </w:rPr>
      </w:pPr>
    </w:p>
    <w:p w14:paraId="44C038CA" w14:textId="7D93F439"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 xml:space="preserve">Simcock, Peter &amp; </w:t>
      </w:r>
      <w:proofErr w:type="spellStart"/>
      <w:r w:rsidRPr="00E57F82">
        <w:rPr>
          <w:rFonts w:cs="Arial"/>
          <w:color w:val="000000" w:themeColor="text1"/>
          <w:lang w:val="en-GB"/>
        </w:rPr>
        <w:t>Wittich</w:t>
      </w:r>
      <w:proofErr w:type="spellEnd"/>
      <w:r w:rsidRPr="00E57F82">
        <w:rPr>
          <w:rFonts w:cs="Arial"/>
          <w:color w:val="000000" w:themeColor="text1"/>
          <w:lang w:val="en-GB"/>
        </w:rPr>
        <w:t xml:space="preserve">, Walter. 2019. “Are Older Deafblind People Being Left Behind? A Narrative Review of Literature on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through the Lens of the </w:t>
      </w:r>
      <w:r w:rsidRPr="00E57F82">
        <w:rPr>
          <w:rFonts w:cs="Arial"/>
          <w:i/>
          <w:iCs/>
          <w:color w:val="000000" w:themeColor="text1"/>
          <w:lang w:val="en-GB"/>
        </w:rPr>
        <w:t>United Nations Principles for Older People</w:t>
      </w:r>
      <w:r w:rsidRPr="00E57F82">
        <w:rPr>
          <w:rFonts w:cs="Arial"/>
          <w:color w:val="000000" w:themeColor="text1"/>
          <w:lang w:val="en-GB"/>
        </w:rPr>
        <w:t xml:space="preserve">”. </w:t>
      </w:r>
      <w:r w:rsidRPr="00E57F82">
        <w:rPr>
          <w:rFonts w:cs="Arial"/>
          <w:i/>
          <w:iCs/>
          <w:color w:val="000000" w:themeColor="text1"/>
          <w:lang w:val="en-GB"/>
        </w:rPr>
        <w:t>Journal of Social Welfare and Family Law</w:t>
      </w:r>
      <w:r w:rsidRPr="00E57F82">
        <w:rPr>
          <w:rFonts w:cs="Arial"/>
          <w:color w:val="000000" w:themeColor="text1"/>
          <w:lang w:val="en-GB"/>
        </w:rPr>
        <w:t xml:space="preserve">, Volume 41, 2019 </w:t>
      </w:r>
      <w:r w:rsidRPr="00E57F82" w:rsidDel="008B5961">
        <w:rPr>
          <w:rFonts w:cs="Arial"/>
          <w:color w:val="000000" w:themeColor="text1"/>
          <w:lang w:val="en-GB"/>
        </w:rPr>
        <w:t>‒</w:t>
      </w:r>
      <w:r w:rsidRPr="00E57F82">
        <w:rPr>
          <w:rFonts w:cs="Arial"/>
          <w:color w:val="000000" w:themeColor="text1"/>
          <w:lang w:val="en-GB"/>
        </w:rPr>
        <w:t xml:space="preserve"> Issue 3; pp. 1</w:t>
      </w:r>
      <w:r w:rsidRPr="00E57F82" w:rsidDel="008B5961">
        <w:rPr>
          <w:rFonts w:cs="Arial"/>
          <w:color w:val="000000" w:themeColor="text1"/>
          <w:lang w:val="en-GB"/>
        </w:rPr>
        <w:t>–</w:t>
      </w:r>
      <w:r w:rsidRPr="00E57F82">
        <w:rPr>
          <w:rFonts w:cs="Arial"/>
          <w:color w:val="000000" w:themeColor="text1"/>
          <w:lang w:val="en-GB"/>
        </w:rPr>
        <w:t>19.</w:t>
      </w:r>
      <w:r w:rsidRPr="00E57F82" w:rsidDel="008B5961">
        <w:rPr>
          <w:rFonts w:cs="Arial"/>
          <w:color w:val="000000" w:themeColor="text1"/>
          <w:lang w:val="en-GB"/>
        </w:rPr>
        <w:br/>
      </w:r>
      <w:r w:rsidRPr="00E57F82">
        <w:rPr>
          <w:rFonts w:cs="Arial"/>
          <w:color w:val="000000" w:themeColor="text1"/>
          <w:lang w:val="en-GB"/>
        </w:rPr>
        <w:t>ISSN: 0964-9069 (Print) 1469-9621 (Online).</w:t>
      </w:r>
      <w:r w:rsidRPr="00E57F82" w:rsidDel="008B5961">
        <w:rPr>
          <w:rFonts w:cs="Arial"/>
          <w:color w:val="000000" w:themeColor="text1"/>
          <w:lang w:val="en-GB"/>
        </w:rPr>
        <w:br/>
      </w:r>
      <w:hyperlink r:id="rId74" w:history="1">
        <w:r w:rsidRPr="00E57F82">
          <w:rPr>
            <w:rStyle w:val="Hyperlink"/>
            <w:rFonts w:cs="Arial"/>
            <w:color w:val="000000" w:themeColor="text1"/>
            <w:lang w:val="en-GB"/>
          </w:rPr>
          <w:t>https://doi.org/10.1080/09649069.2019.1627088</w:t>
        </w:r>
      </w:hyperlink>
      <w:r w:rsidRPr="00E57F82" w:rsidDel="008B5961">
        <w:rPr>
          <w:rFonts w:cs="Arial"/>
          <w:color w:val="000000" w:themeColor="text1"/>
          <w:lang w:val="en-GB"/>
        </w:rPr>
        <w:br/>
      </w:r>
      <w:r w:rsidRPr="00E57F82">
        <w:rPr>
          <w:rFonts w:cs="Arial"/>
          <w:color w:val="000000" w:themeColor="text1"/>
          <w:lang w:val="en-GB"/>
        </w:rPr>
        <w:t xml:space="preserve">Available at </w:t>
      </w:r>
      <w:hyperlink r:id="rId75" w:history="1">
        <w:r w:rsidRPr="00E57F82">
          <w:rPr>
            <w:rStyle w:val="Hyperlink"/>
            <w:rFonts w:cs="Arial"/>
            <w:color w:val="000000" w:themeColor="text1"/>
            <w:lang w:val="en-GB"/>
          </w:rPr>
          <w:t>https://www.tandfonline.com/loi/rjsf20</w:t>
        </w:r>
      </w:hyperlink>
    </w:p>
    <w:p w14:paraId="268EC3B3" w14:textId="77777777" w:rsidR="005C7F1D" w:rsidRDefault="005C7F1D" w:rsidP="00F67E3B">
      <w:pPr>
        <w:spacing w:before="0" w:after="120"/>
        <w:ind w:right="-2"/>
        <w:rPr>
          <w:rFonts w:cs="Arial"/>
          <w:color w:val="000000" w:themeColor="text1"/>
          <w:lang w:val="en-GB"/>
        </w:rPr>
      </w:pPr>
    </w:p>
    <w:p w14:paraId="1D4F6CA9" w14:textId="709F33AF"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 xml:space="preserve">Simcock, Peter, </w:t>
      </w:r>
      <w:proofErr w:type="spellStart"/>
      <w:r w:rsidRPr="00E57F82">
        <w:rPr>
          <w:rFonts w:cs="Arial"/>
          <w:color w:val="000000" w:themeColor="text1"/>
          <w:lang w:val="en-GB"/>
        </w:rPr>
        <w:t>Manthorpe</w:t>
      </w:r>
      <w:proofErr w:type="spellEnd"/>
      <w:r w:rsidRPr="00E57F82">
        <w:rPr>
          <w:rFonts w:cs="Arial"/>
          <w:color w:val="000000" w:themeColor="text1"/>
          <w:lang w:val="en-GB"/>
        </w:rPr>
        <w:t xml:space="preserve"> Jill &amp; Tinker, Anthea. 2022b. “Vulnerability among older people ageing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w:t>
      </w:r>
      <w:r w:rsidRPr="00E57F82">
        <w:rPr>
          <w:rFonts w:cs="Arial"/>
          <w:i/>
          <w:iCs/>
          <w:color w:val="000000" w:themeColor="text1"/>
          <w:lang w:val="en-GB"/>
        </w:rPr>
        <w:t>Journal of Social Work</w:t>
      </w:r>
      <w:r w:rsidRPr="00E57F82">
        <w:rPr>
          <w:rFonts w:cs="Arial"/>
          <w:color w:val="000000" w:themeColor="text1"/>
          <w:lang w:val="en-GB"/>
        </w:rPr>
        <w:t>, vol. 23, issue 1; pp. 1</w:t>
      </w:r>
      <w:r w:rsidRPr="00E57F82" w:rsidDel="008B5961">
        <w:rPr>
          <w:rFonts w:cs="Arial"/>
          <w:color w:val="000000" w:themeColor="text1"/>
          <w:lang w:val="en-GB"/>
        </w:rPr>
        <w:t>–</w:t>
      </w:r>
      <w:r w:rsidRPr="00E57F82">
        <w:rPr>
          <w:rFonts w:cs="Arial"/>
          <w:color w:val="000000" w:themeColor="text1"/>
          <w:lang w:val="en-GB"/>
        </w:rPr>
        <w:t>25.</w:t>
      </w:r>
      <w:r w:rsidRPr="00E57F82" w:rsidDel="008B5961">
        <w:rPr>
          <w:rFonts w:cs="Arial"/>
          <w:color w:val="000000" w:themeColor="text1"/>
          <w:lang w:val="en-GB"/>
        </w:rPr>
        <w:br/>
      </w:r>
      <w:r w:rsidRPr="00E57F82">
        <w:rPr>
          <w:rFonts w:cs="Arial"/>
          <w:color w:val="000000" w:themeColor="text1"/>
          <w:lang w:val="en-GB"/>
        </w:rPr>
        <w:t xml:space="preserve">Available at </w:t>
      </w:r>
      <w:hyperlink r:id="rId76" w:history="1">
        <w:r w:rsidRPr="00E57F82">
          <w:rPr>
            <w:rStyle w:val="Hyperlink"/>
            <w:rFonts w:cs="Arial"/>
            <w:color w:val="000000" w:themeColor="text1"/>
            <w:lang w:val="en-GB"/>
          </w:rPr>
          <w:t>https://doi.org/10.1177/14680173221109447</w:t>
        </w:r>
      </w:hyperlink>
    </w:p>
    <w:p w14:paraId="046FF5DC" w14:textId="77777777" w:rsidR="005C7F1D" w:rsidRDefault="005C7F1D" w:rsidP="00F67E3B">
      <w:pPr>
        <w:spacing w:before="0" w:after="120"/>
        <w:ind w:right="-2"/>
        <w:rPr>
          <w:rFonts w:cs="Arial"/>
          <w:color w:val="000000" w:themeColor="text1"/>
          <w:lang w:val="en-GB"/>
        </w:rPr>
      </w:pPr>
    </w:p>
    <w:p w14:paraId="0B08499E" w14:textId="4DF67EEC"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 xml:space="preserve">Simcock, Peter, </w:t>
      </w:r>
      <w:proofErr w:type="spellStart"/>
      <w:r w:rsidRPr="00E57F82">
        <w:rPr>
          <w:rFonts w:cs="Arial"/>
          <w:color w:val="000000" w:themeColor="text1"/>
          <w:lang w:val="en-GB"/>
        </w:rPr>
        <w:t>Manthorpe</w:t>
      </w:r>
      <w:proofErr w:type="spellEnd"/>
      <w:r w:rsidRPr="00E57F82">
        <w:rPr>
          <w:rFonts w:cs="Arial"/>
          <w:color w:val="000000" w:themeColor="text1"/>
          <w:lang w:val="en-GB"/>
        </w:rPr>
        <w:t xml:space="preserve">, Jill &amp; Tinker, Anthea. 2022a. “A </w:t>
      </w:r>
      <w:proofErr w:type="spellStart"/>
      <w:r w:rsidRPr="00E57F82">
        <w:rPr>
          <w:rFonts w:cs="Arial"/>
          <w:color w:val="000000" w:themeColor="text1"/>
          <w:lang w:val="en-GB"/>
        </w:rPr>
        <w:t>Salutogenesis</w:t>
      </w:r>
      <w:proofErr w:type="spellEnd"/>
      <w:r w:rsidRPr="00E57F82">
        <w:rPr>
          <w:rFonts w:cs="Arial"/>
          <w:color w:val="000000" w:themeColor="text1"/>
          <w:lang w:val="en-GB"/>
        </w:rPr>
        <w:t xml:space="preserve"> Approach to Ageing with Impairment: The Managing and Coping Experiences of Older People Ageing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In: </w:t>
      </w:r>
      <w:r w:rsidRPr="00E57F82">
        <w:rPr>
          <w:rFonts w:cs="Arial"/>
          <w:i/>
          <w:iCs/>
          <w:color w:val="000000" w:themeColor="text1"/>
          <w:lang w:val="en-GB"/>
        </w:rPr>
        <w:t>Ageing &amp; Society</w:t>
      </w:r>
      <w:r w:rsidRPr="00E57F82">
        <w:rPr>
          <w:rFonts w:cs="Arial"/>
          <w:color w:val="000000" w:themeColor="text1"/>
          <w:lang w:val="en-GB"/>
        </w:rPr>
        <w:t xml:space="preserve"> (2022); pp. 1</w:t>
      </w:r>
      <w:r w:rsidRPr="00E57F82" w:rsidDel="008B5961">
        <w:rPr>
          <w:rFonts w:cs="Arial"/>
          <w:color w:val="000000" w:themeColor="text1"/>
          <w:lang w:val="en-GB"/>
        </w:rPr>
        <w:t>–</w:t>
      </w:r>
      <w:r w:rsidRPr="00E57F82">
        <w:rPr>
          <w:rFonts w:cs="Arial"/>
          <w:color w:val="000000" w:themeColor="text1"/>
          <w:lang w:val="en-GB"/>
        </w:rPr>
        <w:t>26</w:t>
      </w:r>
      <w:r w:rsidRPr="00E57F82" w:rsidDel="008B5961">
        <w:rPr>
          <w:rFonts w:cs="Arial"/>
          <w:color w:val="000000" w:themeColor="text1"/>
          <w:lang w:val="en-GB"/>
        </w:rPr>
        <w:br/>
      </w:r>
      <w:r w:rsidRPr="00E57F82">
        <w:rPr>
          <w:rFonts w:cs="Arial"/>
          <w:color w:val="000000" w:themeColor="text1"/>
          <w:lang w:val="en-GB"/>
        </w:rPr>
        <w:t>doi:10.1017/S0144686X22000083</w:t>
      </w:r>
    </w:p>
    <w:p w14:paraId="3150918E" w14:textId="77777777" w:rsidR="005C7F1D" w:rsidRDefault="005C7F1D" w:rsidP="00F67E3B">
      <w:pPr>
        <w:pStyle w:val="Default"/>
        <w:spacing w:after="120"/>
        <w:ind w:right="-2"/>
        <w:rPr>
          <w:rFonts w:ascii="Arial" w:hAnsi="Arial" w:cs="Arial"/>
          <w:color w:val="000000" w:themeColor="text1"/>
          <w:lang w:val="en-GB"/>
        </w:rPr>
      </w:pPr>
    </w:p>
    <w:p w14:paraId="57FCEB0B" w14:textId="5637AF65" w:rsidR="00132C72" w:rsidRPr="00E57F82" w:rsidRDefault="00132C72" w:rsidP="00F67E3B">
      <w:pPr>
        <w:pStyle w:val="Default"/>
        <w:spacing w:after="120"/>
        <w:ind w:right="-2"/>
        <w:rPr>
          <w:rFonts w:ascii="Arial" w:hAnsi="Arial" w:cs="Arial"/>
          <w:color w:val="000000" w:themeColor="text1"/>
          <w:lang w:val="en-GB"/>
        </w:rPr>
      </w:pPr>
      <w:r w:rsidRPr="00E57F82">
        <w:rPr>
          <w:rFonts w:ascii="Arial" w:hAnsi="Arial" w:cs="Arial"/>
          <w:color w:val="000000" w:themeColor="text1"/>
          <w:lang w:val="en-GB"/>
        </w:rPr>
        <w:t xml:space="preserve">Simcock, Peter. 2016.“Ageing with a Unique Impairment: a Systematically Conducted Review of Older Deafblind People’s Experiences”. In: </w:t>
      </w:r>
      <w:r w:rsidRPr="00E57F82">
        <w:rPr>
          <w:rFonts w:ascii="Arial" w:hAnsi="Arial" w:cs="Arial"/>
          <w:i/>
          <w:iCs/>
          <w:color w:val="000000" w:themeColor="text1"/>
          <w:lang w:val="en-GB"/>
        </w:rPr>
        <w:t>Ageing &amp; Society 37</w:t>
      </w:r>
      <w:r w:rsidRPr="00E57F82">
        <w:rPr>
          <w:rFonts w:ascii="Arial" w:hAnsi="Arial" w:cs="Arial"/>
          <w:color w:val="000000" w:themeColor="text1"/>
          <w:lang w:val="en-GB"/>
        </w:rPr>
        <w:t>, 2017. Cambridge: Cambridge University Press; pp. 1703</w:t>
      </w:r>
      <w:r w:rsidRPr="00E57F82" w:rsidDel="008B5961">
        <w:rPr>
          <w:rFonts w:ascii="Arial" w:hAnsi="Arial" w:cs="Arial"/>
          <w:color w:val="000000" w:themeColor="text1"/>
          <w:lang w:val="en-GB"/>
        </w:rPr>
        <w:t>–</w:t>
      </w:r>
      <w:r w:rsidRPr="00E57F82">
        <w:rPr>
          <w:rFonts w:ascii="Arial" w:hAnsi="Arial" w:cs="Arial"/>
          <w:color w:val="000000" w:themeColor="text1"/>
          <w:lang w:val="en-GB"/>
        </w:rPr>
        <w:t>1742.</w:t>
      </w:r>
    </w:p>
    <w:p w14:paraId="67F1D1B3" w14:textId="77777777" w:rsidR="005C7F1D" w:rsidRDefault="005C7F1D" w:rsidP="00F67E3B">
      <w:pPr>
        <w:spacing w:before="0" w:after="120"/>
        <w:ind w:right="-2"/>
        <w:rPr>
          <w:rFonts w:cs="Arial"/>
          <w:color w:val="000000" w:themeColor="text1"/>
          <w:lang w:val="en-GB"/>
        </w:rPr>
      </w:pPr>
    </w:p>
    <w:p w14:paraId="1CD1EB20" w14:textId="7AECC295" w:rsidR="00132C72" w:rsidRPr="00E57F82" w:rsidRDefault="00132C72" w:rsidP="00F67E3B">
      <w:pPr>
        <w:spacing w:before="0" w:after="120"/>
        <w:ind w:right="-2"/>
        <w:rPr>
          <w:rFonts w:cs="Arial"/>
          <w:color w:val="000000" w:themeColor="text1"/>
          <w:lang w:val="en-GB"/>
        </w:rPr>
      </w:pPr>
      <w:proofErr w:type="spellStart"/>
      <w:r w:rsidRPr="00E57F82">
        <w:rPr>
          <w:rFonts w:cs="Arial"/>
          <w:color w:val="000000" w:themeColor="text1"/>
          <w:lang w:val="en-GB"/>
        </w:rPr>
        <w:t>Skov</w:t>
      </w:r>
      <w:proofErr w:type="spellEnd"/>
      <w:r w:rsidRPr="00E57F82">
        <w:rPr>
          <w:rFonts w:cs="Arial"/>
          <w:color w:val="000000" w:themeColor="text1"/>
          <w:lang w:val="en-GB"/>
        </w:rPr>
        <w:t xml:space="preserve"> </w:t>
      </w:r>
      <w:proofErr w:type="spellStart"/>
      <w:r w:rsidRPr="00E57F82">
        <w:rPr>
          <w:rFonts w:cs="Arial"/>
          <w:color w:val="000000" w:themeColor="text1"/>
          <w:lang w:val="en-GB"/>
        </w:rPr>
        <w:t>Uldall</w:t>
      </w:r>
      <w:proofErr w:type="spellEnd"/>
      <w:r w:rsidRPr="00E57F82">
        <w:rPr>
          <w:rFonts w:cs="Arial"/>
          <w:color w:val="000000" w:themeColor="text1"/>
          <w:lang w:val="en-GB"/>
        </w:rPr>
        <w:t xml:space="preserve">, Trine. 2012. “Acquired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and Dementia </w:t>
      </w:r>
      <w:r w:rsidRPr="00E57F82" w:rsidDel="008B5961">
        <w:rPr>
          <w:rFonts w:cs="Arial"/>
          <w:color w:val="000000" w:themeColor="text1"/>
          <w:lang w:val="en-GB"/>
        </w:rPr>
        <w:t>–</w:t>
      </w:r>
      <w:r w:rsidRPr="00E57F82">
        <w:rPr>
          <w:rFonts w:cs="Arial"/>
          <w:color w:val="000000" w:themeColor="text1"/>
          <w:lang w:val="en-GB"/>
        </w:rPr>
        <w:t xml:space="preserve"> a Special Challenge”. In </w:t>
      </w:r>
      <w:r w:rsidRPr="00E57F82">
        <w:rPr>
          <w:rFonts w:cs="Arial"/>
          <w:i/>
          <w:iCs/>
          <w:color w:val="000000" w:themeColor="text1"/>
          <w:lang w:val="en-GB"/>
        </w:rPr>
        <w:t>A Good Senior Life with Dual Sensory Loss</w:t>
      </w:r>
      <w:r w:rsidRPr="00E57F82">
        <w:rPr>
          <w:rFonts w:cs="Arial"/>
          <w:color w:val="000000" w:themeColor="text1"/>
          <w:lang w:val="en-GB"/>
        </w:rPr>
        <w:t xml:space="preserve">. Ed. Lasse </w:t>
      </w:r>
      <w:proofErr w:type="spellStart"/>
      <w:r w:rsidRPr="00E57F82">
        <w:rPr>
          <w:rFonts w:cs="Arial"/>
          <w:color w:val="000000" w:themeColor="text1"/>
          <w:lang w:val="en-GB"/>
        </w:rPr>
        <w:t>Winther</w:t>
      </w:r>
      <w:proofErr w:type="spellEnd"/>
      <w:r w:rsidRPr="00E57F82">
        <w:rPr>
          <w:rFonts w:cs="Arial"/>
          <w:color w:val="000000" w:themeColor="text1"/>
          <w:lang w:val="en-GB"/>
        </w:rPr>
        <w:t xml:space="preserve"> </w:t>
      </w:r>
      <w:proofErr w:type="spellStart"/>
      <w:r w:rsidRPr="00E57F82">
        <w:rPr>
          <w:rFonts w:cs="Arial"/>
          <w:color w:val="000000" w:themeColor="text1"/>
          <w:lang w:val="en-GB"/>
        </w:rPr>
        <w:t>Wehner</w:t>
      </w:r>
      <w:proofErr w:type="spellEnd"/>
      <w:r w:rsidRPr="00E57F82">
        <w:rPr>
          <w:rFonts w:cs="Arial"/>
          <w:color w:val="000000" w:themeColor="text1"/>
          <w:lang w:val="en-GB"/>
        </w:rPr>
        <w:t xml:space="preserve">. </w:t>
      </w:r>
      <w:proofErr w:type="spellStart"/>
      <w:r w:rsidRPr="00E57F82">
        <w:rPr>
          <w:rFonts w:cs="Arial"/>
          <w:color w:val="000000" w:themeColor="text1"/>
          <w:lang w:val="en-GB"/>
        </w:rPr>
        <w:t>Dronninglund</w:t>
      </w:r>
      <w:proofErr w:type="spellEnd"/>
      <w:r w:rsidRPr="00E57F82">
        <w:rPr>
          <w:rFonts w:cs="Arial"/>
          <w:color w:val="000000" w:themeColor="text1"/>
          <w:lang w:val="en-GB"/>
        </w:rPr>
        <w:t>, Denmark : Nordic Centre for Welfare and Social Issues; pp. 16</w:t>
      </w:r>
      <w:r w:rsidRPr="00E57F82" w:rsidDel="008B5961">
        <w:rPr>
          <w:rFonts w:cs="Arial"/>
          <w:color w:val="000000" w:themeColor="text1"/>
          <w:lang w:val="en-GB"/>
        </w:rPr>
        <w:t>–</w:t>
      </w:r>
      <w:r w:rsidRPr="00E57F82">
        <w:rPr>
          <w:rFonts w:cs="Arial"/>
          <w:color w:val="000000" w:themeColor="text1"/>
          <w:lang w:val="en-GB"/>
        </w:rPr>
        <w:t>21.</w:t>
      </w:r>
      <w:r w:rsidRPr="00E57F82" w:rsidDel="008B5961">
        <w:rPr>
          <w:rFonts w:cs="Arial"/>
          <w:color w:val="000000" w:themeColor="text1"/>
          <w:lang w:val="en-GB"/>
        </w:rPr>
        <w:br/>
      </w:r>
      <w:r w:rsidRPr="00E57F82">
        <w:rPr>
          <w:rFonts w:cs="Arial"/>
          <w:color w:val="000000" w:themeColor="text1"/>
          <w:lang w:val="en-GB"/>
        </w:rPr>
        <w:t xml:space="preserve">Available at </w:t>
      </w:r>
      <w:hyperlink r:id="rId77" w:history="1">
        <w:r w:rsidRPr="00E57F82">
          <w:rPr>
            <w:rStyle w:val="Hyperlink"/>
            <w:rFonts w:cs="Arial"/>
            <w:color w:val="000000" w:themeColor="text1"/>
            <w:lang w:val="en-GB"/>
          </w:rPr>
          <w:t>https://nordicwelfare.org/wp-content/uploads/2017/10/A20Good20Senior20Life20with20Dual20Sensory20Loss.pdf</w:t>
        </w:r>
      </w:hyperlink>
    </w:p>
    <w:p w14:paraId="74CFEBB0" w14:textId="77777777" w:rsidR="005C7F1D" w:rsidRDefault="005C7F1D" w:rsidP="00F67E3B">
      <w:pPr>
        <w:spacing w:before="0" w:after="120"/>
        <w:ind w:right="-2"/>
        <w:rPr>
          <w:rFonts w:cs="Arial"/>
          <w:color w:val="000000" w:themeColor="text1"/>
          <w:lang w:val="en-GB"/>
        </w:rPr>
      </w:pPr>
    </w:p>
    <w:p w14:paraId="3C35F435" w14:textId="4306BEBB" w:rsidR="00132C72" w:rsidRPr="00E57F82" w:rsidRDefault="00132C72" w:rsidP="00F67E3B">
      <w:pPr>
        <w:spacing w:before="0" w:after="120"/>
        <w:ind w:right="-2"/>
        <w:rPr>
          <w:rFonts w:cs="Arial"/>
          <w:color w:val="000000" w:themeColor="text1"/>
          <w:lang w:val="en-GB"/>
        </w:rPr>
      </w:pPr>
      <w:r w:rsidRPr="00E57F82" w:rsidDel="008B5961">
        <w:rPr>
          <w:rFonts w:cs="Arial"/>
          <w:color w:val="000000" w:themeColor="text1"/>
          <w:lang w:val="en-GB"/>
        </w:rPr>
        <w:t xml:space="preserve">Smith, Theresa B. 1994. </w:t>
      </w:r>
      <w:r w:rsidRPr="00E57F82" w:rsidDel="008B5961">
        <w:rPr>
          <w:rFonts w:cs="Arial"/>
          <w:i/>
          <w:iCs/>
          <w:color w:val="000000" w:themeColor="text1"/>
          <w:lang w:val="en-GB"/>
        </w:rPr>
        <w:t>Guidelines: Practical Tips for Working and Socializing with Deaf-Blind People</w:t>
      </w:r>
      <w:r w:rsidRPr="00E57F82" w:rsidDel="008B5961">
        <w:rPr>
          <w:rFonts w:cs="Arial"/>
          <w:color w:val="000000" w:themeColor="text1"/>
          <w:lang w:val="en-GB"/>
        </w:rPr>
        <w:t>. Burtonsville, MD: Sign Media</w:t>
      </w:r>
    </w:p>
    <w:p w14:paraId="5E27D0C5" w14:textId="77777777" w:rsidR="005C7F1D" w:rsidRDefault="005C7F1D" w:rsidP="00F67E3B">
      <w:pPr>
        <w:spacing w:before="0" w:after="120"/>
        <w:ind w:right="-2"/>
        <w:rPr>
          <w:rFonts w:cs="Arial"/>
          <w:color w:val="000000" w:themeColor="text1"/>
          <w:lang w:val="en-GB"/>
        </w:rPr>
      </w:pPr>
    </w:p>
    <w:p w14:paraId="7CE656F6" w14:textId="6791C462"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 xml:space="preserve">Social Care Institute for Excellence. </w:t>
      </w:r>
      <w:r w:rsidRPr="00E57F82">
        <w:rPr>
          <w:rFonts w:cs="Arial"/>
          <w:i/>
          <w:iCs/>
          <w:color w:val="000000" w:themeColor="text1"/>
          <w:lang w:val="en-GB"/>
        </w:rPr>
        <w:t xml:space="preserve">Dementia and sensory loss: </w:t>
      </w:r>
      <w:proofErr w:type="spellStart"/>
      <w:r w:rsidRPr="00E57F82">
        <w:rPr>
          <w:rFonts w:cs="Arial"/>
          <w:i/>
          <w:iCs/>
          <w:color w:val="000000" w:themeColor="text1"/>
          <w:lang w:val="en-GB"/>
        </w:rPr>
        <w:t>Deafblindness</w:t>
      </w:r>
      <w:proofErr w:type="spellEnd"/>
      <w:r w:rsidRPr="00E57F82">
        <w:rPr>
          <w:rFonts w:cs="Arial"/>
          <w:color w:val="000000" w:themeColor="text1"/>
          <w:lang w:val="en-GB"/>
        </w:rPr>
        <w:t>. Egham, UK: Social Care Institute for Excellence</w:t>
      </w:r>
      <w:r w:rsidRPr="00E57F82" w:rsidDel="008B5961">
        <w:rPr>
          <w:rFonts w:cs="Arial"/>
          <w:color w:val="000000" w:themeColor="text1"/>
          <w:lang w:val="en-GB"/>
        </w:rPr>
        <w:br/>
      </w:r>
      <w:r w:rsidRPr="00E57F82">
        <w:rPr>
          <w:rFonts w:cs="Arial"/>
          <w:color w:val="000000" w:themeColor="text1"/>
          <w:lang w:val="en-GB"/>
        </w:rPr>
        <w:t xml:space="preserve">Available at </w:t>
      </w:r>
      <w:hyperlink r:id="rId78" w:history="1">
        <w:r w:rsidRPr="00E57F82">
          <w:rPr>
            <w:rStyle w:val="Hyperlink"/>
            <w:rFonts w:cs="Arial"/>
            <w:color w:val="000000" w:themeColor="text1"/>
            <w:lang w:val="en-GB"/>
          </w:rPr>
          <w:t>https://www.scie.org.uk/dementia/living-with-dementia/sensory-loss/deafblind.asp</w:t>
        </w:r>
      </w:hyperlink>
    </w:p>
    <w:p w14:paraId="492A6F63" w14:textId="77777777" w:rsidR="005C7F1D" w:rsidRDefault="005C7F1D" w:rsidP="00F67E3B">
      <w:pPr>
        <w:spacing w:before="0" w:after="120"/>
        <w:ind w:right="-2"/>
        <w:rPr>
          <w:rFonts w:cs="Arial"/>
          <w:color w:val="000000" w:themeColor="text1"/>
          <w:lang w:val="en-GB"/>
        </w:rPr>
      </w:pPr>
    </w:p>
    <w:p w14:paraId="2BA32709" w14:textId="3881085B"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 xml:space="preserve">Spring, Stefan, Adler, Judith &amp; </w:t>
      </w:r>
      <w:proofErr w:type="spellStart"/>
      <w:r w:rsidRPr="00E57F82">
        <w:rPr>
          <w:rFonts w:cs="Arial"/>
          <w:color w:val="000000" w:themeColor="text1"/>
          <w:lang w:val="en-GB"/>
        </w:rPr>
        <w:t>Wohlgensinger</w:t>
      </w:r>
      <w:proofErr w:type="spellEnd"/>
      <w:r w:rsidRPr="00E57F82">
        <w:rPr>
          <w:rFonts w:cs="Arial"/>
          <w:color w:val="000000" w:themeColor="text1"/>
          <w:lang w:val="en-GB"/>
        </w:rPr>
        <w:t xml:space="preserve">, Corinne. </w:t>
      </w:r>
      <w:r w:rsidRPr="00E57F82">
        <w:rPr>
          <w:rFonts w:eastAsia="MingLiU_HKSCS" w:cs="Arial"/>
          <w:color w:val="000000" w:themeColor="text1"/>
          <w:lang w:val="en-GB"/>
        </w:rPr>
        <w:t>2012</w:t>
      </w:r>
      <w:r w:rsidRPr="00E57F82">
        <w:rPr>
          <w:rFonts w:cs="Arial"/>
          <w:color w:val="000000" w:themeColor="text1"/>
          <w:lang w:val="en-GB"/>
        </w:rPr>
        <w:t xml:space="preserve">. </w:t>
      </w:r>
      <w:proofErr w:type="spellStart"/>
      <w:r w:rsidRPr="00E57F82">
        <w:rPr>
          <w:rFonts w:cs="Arial"/>
          <w:i/>
          <w:iCs/>
          <w:color w:val="000000" w:themeColor="text1"/>
          <w:lang w:val="en-GB"/>
        </w:rPr>
        <w:t>Deafblindness</w:t>
      </w:r>
      <w:proofErr w:type="spellEnd"/>
      <w:r w:rsidRPr="00E57F82">
        <w:rPr>
          <w:rFonts w:cs="Arial"/>
          <w:i/>
          <w:iCs/>
          <w:color w:val="000000" w:themeColor="text1"/>
          <w:lang w:val="en-GB"/>
        </w:rPr>
        <w:t xml:space="preserve"> in Switzerland: Facing Up to the Facts. A Publication on the Study ’The Living Circumstances of Deafblind People at Different Stages of Their Lives in Switzerland’</w:t>
      </w:r>
      <w:r w:rsidRPr="00E57F82">
        <w:rPr>
          <w:rFonts w:cs="Arial"/>
          <w:color w:val="000000" w:themeColor="text1"/>
          <w:lang w:val="en-GB"/>
        </w:rPr>
        <w:t>. Zurich: Swiss National Association of and for the Blind.</w:t>
      </w:r>
      <w:r w:rsidRPr="00E57F82" w:rsidDel="008B5961">
        <w:rPr>
          <w:rFonts w:cs="Arial"/>
          <w:color w:val="000000" w:themeColor="text1"/>
          <w:lang w:val="en-GB"/>
        </w:rPr>
        <w:br/>
      </w:r>
      <w:r w:rsidRPr="00E57F82">
        <w:rPr>
          <w:rFonts w:cs="Arial"/>
          <w:color w:val="000000" w:themeColor="text1"/>
          <w:lang w:val="en-GB"/>
        </w:rPr>
        <w:t xml:space="preserve">Available at </w:t>
      </w:r>
      <w:hyperlink r:id="rId79" w:history="1">
        <w:r w:rsidRPr="00E57F82">
          <w:rPr>
            <w:rStyle w:val="Hyperlink"/>
            <w:rFonts w:cs="Arial"/>
            <w:color w:val="000000" w:themeColor="text1"/>
            <w:lang w:val="en-GB"/>
          </w:rPr>
          <w:t>https://www.hfh.ch/sites/default/files/old/documents/Dokumente_FE/C.4_e_Deafblindness---Facing-up-to-the-facts---SNAB-Switzerland-Print.pdf</w:t>
        </w:r>
      </w:hyperlink>
    </w:p>
    <w:p w14:paraId="28B77C28" w14:textId="77777777" w:rsidR="005C7F1D" w:rsidRDefault="005C7F1D" w:rsidP="00F67E3B">
      <w:pPr>
        <w:spacing w:before="0" w:after="120"/>
        <w:ind w:right="-2"/>
        <w:rPr>
          <w:rFonts w:cs="Arial"/>
          <w:i/>
          <w:iCs/>
          <w:color w:val="000000" w:themeColor="text1"/>
          <w:lang w:val="en-GB"/>
        </w:rPr>
      </w:pPr>
    </w:p>
    <w:p w14:paraId="2D1D4DED" w14:textId="7C000B1E" w:rsidR="00132C72" w:rsidRPr="00E57F82" w:rsidRDefault="00132C72" w:rsidP="00F67E3B">
      <w:pPr>
        <w:spacing w:before="0" w:after="120"/>
        <w:ind w:right="-2"/>
        <w:rPr>
          <w:rFonts w:cs="Arial"/>
          <w:color w:val="000000" w:themeColor="text1"/>
          <w:lang w:val="en-GB"/>
        </w:rPr>
      </w:pPr>
      <w:proofErr w:type="spellStart"/>
      <w:r w:rsidRPr="00E57F82">
        <w:rPr>
          <w:rFonts w:cs="Arial"/>
          <w:i/>
          <w:iCs/>
          <w:color w:val="000000" w:themeColor="text1"/>
          <w:lang w:val="en-GB"/>
        </w:rPr>
        <w:t>Starenje</w:t>
      </w:r>
      <w:proofErr w:type="spellEnd"/>
      <w:r w:rsidRPr="00E57F82">
        <w:rPr>
          <w:rFonts w:cs="Arial"/>
          <w:i/>
          <w:iCs/>
          <w:color w:val="000000" w:themeColor="text1"/>
          <w:lang w:val="en-GB"/>
        </w:rPr>
        <w:t xml:space="preserve"> </w:t>
      </w:r>
      <w:proofErr w:type="spellStart"/>
      <w:r w:rsidRPr="00E57F82">
        <w:rPr>
          <w:rFonts w:cs="Arial"/>
          <w:i/>
          <w:iCs/>
          <w:color w:val="000000" w:themeColor="text1"/>
          <w:lang w:val="en-GB"/>
        </w:rPr>
        <w:t>sa</w:t>
      </w:r>
      <w:proofErr w:type="spellEnd"/>
      <w:r w:rsidRPr="00E57F82">
        <w:rPr>
          <w:rFonts w:cs="Arial"/>
          <w:i/>
          <w:iCs/>
          <w:color w:val="000000" w:themeColor="text1"/>
          <w:lang w:val="en-GB"/>
        </w:rPr>
        <w:t xml:space="preserve"> </w:t>
      </w:r>
      <w:proofErr w:type="spellStart"/>
      <w:r w:rsidRPr="00E57F82">
        <w:rPr>
          <w:rFonts w:cs="Arial"/>
          <w:i/>
          <w:iCs/>
          <w:color w:val="000000" w:themeColor="text1"/>
          <w:lang w:val="en-GB"/>
        </w:rPr>
        <w:t>gluhosljepoćom</w:t>
      </w:r>
      <w:proofErr w:type="spellEnd"/>
      <w:r w:rsidRPr="00E57F82">
        <w:rPr>
          <w:rFonts w:cs="Arial"/>
          <w:color w:val="000000" w:themeColor="text1"/>
          <w:lang w:val="en-GB"/>
        </w:rPr>
        <w:t xml:space="preserve"> </w:t>
      </w:r>
      <w:r w:rsidR="00351C93" w:rsidRPr="00E57F82">
        <w:rPr>
          <w:rFonts w:cs="Arial"/>
          <w:color w:val="000000" w:themeColor="text1"/>
          <w:lang w:val="en-GB"/>
        </w:rPr>
        <w:t>(</w:t>
      </w:r>
      <w:r w:rsidRPr="00E57F82">
        <w:rPr>
          <w:rStyle w:val="rynqvb"/>
          <w:rFonts w:cs="Arial"/>
          <w:i/>
          <w:iCs/>
          <w:color w:val="000000" w:themeColor="text1"/>
          <w:lang w:val="en-GB"/>
        </w:rPr>
        <w:t xml:space="preserve">Aging with </w:t>
      </w:r>
      <w:proofErr w:type="spellStart"/>
      <w:r w:rsidRPr="00E57F82">
        <w:rPr>
          <w:rStyle w:val="rynqvb"/>
          <w:rFonts w:cs="Arial"/>
          <w:i/>
          <w:iCs/>
          <w:color w:val="000000" w:themeColor="text1"/>
          <w:lang w:val="en-GB"/>
        </w:rPr>
        <w:t>Deafblindness</w:t>
      </w:r>
      <w:proofErr w:type="spellEnd"/>
      <w:r w:rsidR="00351C93" w:rsidRPr="00E57F82">
        <w:rPr>
          <w:rFonts w:cs="Arial"/>
          <w:color w:val="000000" w:themeColor="text1"/>
          <w:lang w:val="en-GB"/>
        </w:rPr>
        <w:t>)</w:t>
      </w:r>
      <w:r w:rsidRPr="00E57F82">
        <w:rPr>
          <w:rFonts w:cs="Arial"/>
          <w:color w:val="000000" w:themeColor="text1"/>
          <w:lang w:val="en-GB"/>
        </w:rPr>
        <w:t xml:space="preserve">. 2021. </w:t>
      </w:r>
      <w:proofErr w:type="spellStart"/>
      <w:r w:rsidRPr="00E57F82">
        <w:rPr>
          <w:rFonts w:cs="Arial"/>
          <w:color w:val="000000" w:themeColor="text1"/>
          <w:lang w:val="en-GB"/>
        </w:rPr>
        <w:t>Dodir</w:t>
      </w:r>
      <w:proofErr w:type="spellEnd"/>
      <w:r w:rsidRPr="00E57F82">
        <w:rPr>
          <w:rFonts w:cs="Arial"/>
          <w:color w:val="000000" w:themeColor="text1"/>
          <w:lang w:val="en-GB"/>
        </w:rPr>
        <w:t xml:space="preserve"> n. 72. (I./2021). Ed. </w:t>
      </w:r>
      <w:proofErr w:type="spellStart"/>
      <w:r w:rsidRPr="00E57F82">
        <w:rPr>
          <w:rFonts w:cs="Arial"/>
          <w:color w:val="000000" w:themeColor="text1"/>
          <w:lang w:val="en-GB"/>
        </w:rPr>
        <w:t>Tarczay</w:t>
      </w:r>
      <w:proofErr w:type="spellEnd"/>
      <w:r w:rsidRPr="00E57F82">
        <w:rPr>
          <w:rFonts w:cs="Arial"/>
          <w:color w:val="000000" w:themeColor="text1"/>
          <w:lang w:val="en-GB"/>
        </w:rPr>
        <w:t xml:space="preserve">, Sanja. Zagreb: Hrvatska </w:t>
      </w:r>
      <w:proofErr w:type="spellStart"/>
      <w:r w:rsidRPr="00E57F82">
        <w:rPr>
          <w:rFonts w:cs="Arial"/>
          <w:color w:val="000000" w:themeColor="text1"/>
          <w:lang w:val="en-GB"/>
        </w:rPr>
        <w:t>udruga</w:t>
      </w:r>
      <w:proofErr w:type="spellEnd"/>
      <w:r w:rsidRPr="00E57F82">
        <w:rPr>
          <w:rFonts w:cs="Arial"/>
          <w:color w:val="000000" w:themeColor="text1"/>
          <w:lang w:val="en-GB"/>
        </w:rPr>
        <w:t xml:space="preserve"> </w:t>
      </w:r>
      <w:proofErr w:type="spellStart"/>
      <w:r w:rsidRPr="00E57F82">
        <w:rPr>
          <w:rFonts w:cs="Arial"/>
          <w:color w:val="000000" w:themeColor="text1"/>
          <w:lang w:val="en-GB"/>
        </w:rPr>
        <w:t>gluhoslijepih</w:t>
      </w:r>
      <w:proofErr w:type="spellEnd"/>
      <w:r w:rsidRPr="00E57F82">
        <w:rPr>
          <w:rFonts w:cs="Arial"/>
          <w:color w:val="000000" w:themeColor="text1"/>
          <w:lang w:val="en-GB"/>
        </w:rPr>
        <w:t xml:space="preserve"> </w:t>
      </w:r>
      <w:proofErr w:type="spellStart"/>
      <w:r w:rsidRPr="00E57F82">
        <w:rPr>
          <w:rFonts w:cs="Arial"/>
          <w:color w:val="000000" w:themeColor="text1"/>
          <w:lang w:val="en-GB"/>
        </w:rPr>
        <w:t>osoba</w:t>
      </w:r>
      <w:proofErr w:type="spellEnd"/>
      <w:r w:rsidRPr="00E57F82">
        <w:rPr>
          <w:rFonts w:cs="Arial"/>
          <w:color w:val="000000" w:themeColor="text1"/>
          <w:lang w:val="en-GB"/>
        </w:rPr>
        <w:t xml:space="preserve"> </w:t>
      </w:r>
      <w:proofErr w:type="spellStart"/>
      <w:r w:rsidRPr="00E57F82">
        <w:rPr>
          <w:rFonts w:cs="Arial"/>
          <w:color w:val="000000" w:themeColor="text1"/>
          <w:lang w:val="en-GB"/>
        </w:rPr>
        <w:t>Dodir</w:t>
      </w:r>
      <w:proofErr w:type="spellEnd"/>
      <w:r w:rsidRPr="00E57F82">
        <w:rPr>
          <w:rFonts w:cs="Arial"/>
          <w:color w:val="000000" w:themeColor="text1"/>
          <w:lang w:val="en-GB"/>
        </w:rPr>
        <w:t xml:space="preserve"> </w:t>
      </w:r>
      <w:r w:rsidR="00351C93" w:rsidRPr="00E57F82">
        <w:rPr>
          <w:rFonts w:cs="Arial"/>
          <w:color w:val="000000" w:themeColor="text1"/>
          <w:lang w:val="en-GB"/>
        </w:rPr>
        <w:t>(</w:t>
      </w:r>
      <w:r w:rsidRPr="00E57F82">
        <w:rPr>
          <w:rFonts w:cs="Arial"/>
          <w:color w:val="000000" w:themeColor="text1"/>
          <w:lang w:val="en-GB"/>
        </w:rPr>
        <w:t xml:space="preserve">Croatian Association of Deafblind Persons </w:t>
      </w:r>
      <w:proofErr w:type="spellStart"/>
      <w:r w:rsidRPr="00E57F82">
        <w:rPr>
          <w:rFonts w:cs="Arial"/>
          <w:color w:val="000000" w:themeColor="text1"/>
          <w:lang w:val="en-GB"/>
        </w:rPr>
        <w:t>Dodir</w:t>
      </w:r>
      <w:proofErr w:type="spellEnd"/>
      <w:r w:rsidR="00351C93" w:rsidRPr="00E57F82">
        <w:rPr>
          <w:rFonts w:cs="Arial"/>
          <w:color w:val="000000" w:themeColor="text1"/>
          <w:lang w:val="en-GB"/>
        </w:rPr>
        <w:t>)</w:t>
      </w:r>
      <w:r w:rsidRPr="00E57F82">
        <w:rPr>
          <w:rFonts w:cs="Arial"/>
          <w:color w:val="000000" w:themeColor="text1"/>
          <w:lang w:val="en-GB"/>
        </w:rPr>
        <w:t>. ISSN 1332 3490</w:t>
      </w:r>
    </w:p>
    <w:p w14:paraId="2A41E001" w14:textId="77777777" w:rsidR="005C7F1D" w:rsidRDefault="005C7F1D" w:rsidP="00F67E3B">
      <w:pPr>
        <w:autoSpaceDE w:val="0"/>
        <w:autoSpaceDN w:val="0"/>
        <w:adjustRightInd w:val="0"/>
        <w:spacing w:before="0" w:after="120"/>
        <w:ind w:right="-2"/>
        <w:rPr>
          <w:rFonts w:cs="Arial"/>
          <w:color w:val="000000" w:themeColor="text1"/>
          <w:lang w:val="en-GB"/>
        </w:rPr>
      </w:pPr>
    </w:p>
    <w:p w14:paraId="584345C7" w14:textId="2222C08F" w:rsidR="00132C72" w:rsidRPr="00E57F82" w:rsidRDefault="00132C72" w:rsidP="00F67E3B">
      <w:pPr>
        <w:autoSpaceDE w:val="0"/>
        <w:autoSpaceDN w:val="0"/>
        <w:adjustRightInd w:val="0"/>
        <w:spacing w:before="0" w:after="120"/>
        <w:ind w:right="-2"/>
        <w:rPr>
          <w:rFonts w:cs="Arial"/>
          <w:color w:val="000000" w:themeColor="text1"/>
          <w:lang w:val="en-GB"/>
        </w:rPr>
      </w:pPr>
      <w:proofErr w:type="spellStart"/>
      <w:r w:rsidRPr="00E57F82">
        <w:rPr>
          <w:rFonts w:cs="Arial"/>
          <w:color w:val="000000" w:themeColor="text1"/>
          <w:lang w:val="en-GB"/>
        </w:rPr>
        <w:t>Suosalmi</w:t>
      </w:r>
      <w:proofErr w:type="spellEnd"/>
      <w:r w:rsidRPr="00E57F82">
        <w:rPr>
          <w:rFonts w:cs="Arial"/>
          <w:color w:val="000000" w:themeColor="text1"/>
          <w:lang w:val="en-GB"/>
        </w:rPr>
        <w:t xml:space="preserve">, </w:t>
      </w:r>
      <w:proofErr w:type="spellStart"/>
      <w:r w:rsidRPr="00E57F82">
        <w:rPr>
          <w:rFonts w:cs="Arial"/>
          <w:color w:val="000000" w:themeColor="text1"/>
          <w:lang w:val="en-GB"/>
        </w:rPr>
        <w:t>Marjanna</w:t>
      </w:r>
      <w:proofErr w:type="spellEnd"/>
      <w:r w:rsidRPr="00E57F82">
        <w:rPr>
          <w:rFonts w:cs="Arial"/>
          <w:color w:val="000000" w:themeColor="text1"/>
          <w:lang w:val="en-GB"/>
        </w:rPr>
        <w:t xml:space="preserve"> &amp; Matthews, Malcolm. 1988.“Elderly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Closing Session”. In: </w:t>
      </w:r>
      <w:r w:rsidRPr="00E57F82">
        <w:rPr>
          <w:rFonts w:cs="Arial"/>
          <w:i/>
          <w:iCs/>
          <w:color w:val="000000" w:themeColor="text1"/>
          <w:lang w:val="en-GB"/>
        </w:rPr>
        <w:t xml:space="preserve">Elderly </w:t>
      </w:r>
      <w:proofErr w:type="spellStart"/>
      <w:r w:rsidRPr="00E57F82">
        <w:rPr>
          <w:rFonts w:cs="Arial"/>
          <w:i/>
          <w:iCs/>
          <w:color w:val="000000" w:themeColor="text1"/>
          <w:lang w:val="en-GB"/>
        </w:rPr>
        <w:t>Deafblindness</w:t>
      </w:r>
      <w:proofErr w:type="spellEnd"/>
      <w:r w:rsidRPr="00E57F82">
        <w:rPr>
          <w:rFonts w:cs="Arial"/>
          <w:i/>
          <w:iCs/>
          <w:color w:val="000000" w:themeColor="text1"/>
          <w:lang w:val="en-GB"/>
        </w:rPr>
        <w:t>, Proceedings from 3</w:t>
      </w:r>
      <w:r w:rsidRPr="00E57F82">
        <w:rPr>
          <w:rFonts w:cs="Arial"/>
          <w:i/>
          <w:iCs/>
          <w:color w:val="000000" w:themeColor="text1"/>
          <w:vertAlign w:val="superscript"/>
          <w:lang w:val="en-GB"/>
        </w:rPr>
        <w:t>rd</w:t>
      </w:r>
      <w:r w:rsidRPr="00E57F82">
        <w:rPr>
          <w:rFonts w:cs="Arial"/>
          <w:i/>
          <w:iCs/>
          <w:color w:val="000000" w:themeColor="text1"/>
          <w:lang w:val="en-GB"/>
        </w:rPr>
        <w:t xml:space="preserve"> European Conference of Deafblind International’s Acquired </w:t>
      </w:r>
      <w:proofErr w:type="spellStart"/>
      <w:r w:rsidRPr="00E57F82">
        <w:rPr>
          <w:rFonts w:cs="Arial"/>
          <w:i/>
          <w:iCs/>
          <w:color w:val="000000" w:themeColor="text1"/>
          <w:lang w:val="en-GB"/>
        </w:rPr>
        <w:t>Deafblindness</w:t>
      </w:r>
      <w:proofErr w:type="spellEnd"/>
      <w:r w:rsidRPr="00E57F82">
        <w:rPr>
          <w:rFonts w:cs="Arial"/>
          <w:i/>
          <w:iCs/>
          <w:color w:val="000000" w:themeColor="text1"/>
          <w:lang w:val="en-GB"/>
        </w:rPr>
        <w:t xml:space="preserve"> Network</w:t>
      </w:r>
      <w:r w:rsidRPr="00E57F82">
        <w:rPr>
          <w:rFonts w:cs="Arial"/>
          <w:color w:val="000000" w:themeColor="text1"/>
          <w:lang w:val="en-GB"/>
        </w:rPr>
        <w:t xml:space="preserve">. 1988. </w:t>
      </w:r>
      <w:proofErr w:type="spellStart"/>
      <w:r w:rsidRPr="00E57F82">
        <w:rPr>
          <w:rFonts w:cs="Arial"/>
          <w:color w:val="000000" w:themeColor="text1"/>
          <w:lang w:val="en-GB"/>
        </w:rPr>
        <w:t>Marcelli</w:t>
      </w:r>
      <w:proofErr w:type="spellEnd"/>
      <w:r w:rsidRPr="00E57F82">
        <w:rPr>
          <w:rFonts w:cs="Arial"/>
          <w:color w:val="000000" w:themeColor="text1"/>
          <w:lang w:val="en-GB"/>
        </w:rPr>
        <w:t xml:space="preserve"> di </w:t>
      </w:r>
      <w:proofErr w:type="spellStart"/>
      <w:r w:rsidRPr="00E57F82">
        <w:rPr>
          <w:rFonts w:cs="Arial"/>
          <w:color w:val="000000" w:themeColor="text1"/>
          <w:lang w:val="en-GB"/>
        </w:rPr>
        <w:t>Numana</w:t>
      </w:r>
      <w:proofErr w:type="spellEnd"/>
      <w:r w:rsidRPr="00E57F82">
        <w:rPr>
          <w:rFonts w:cs="Arial"/>
          <w:color w:val="000000" w:themeColor="text1"/>
          <w:lang w:val="en-GB"/>
        </w:rPr>
        <w:t xml:space="preserve">, 27 October 1998. Ed. Mathews, Malcolm &amp; Green, William. </w:t>
      </w:r>
      <w:proofErr w:type="spellStart"/>
      <w:r w:rsidRPr="00E57F82">
        <w:rPr>
          <w:rFonts w:cs="Arial"/>
          <w:color w:val="000000" w:themeColor="text1"/>
          <w:lang w:val="en-GB"/>
        </w:rPr>
        <w:t>Osimo</w:t>
      </w:r>
      <w:proofErr w:type="spellEnd"/>
      <w:r w:rsidRPr="00E57F82">
        <w:rPr>
          <w:rFonts w:cs="Arial"/>
          <w:color w:val="000000" w:themeColor="text1"/>
          <w:lang w:val="en-GB"/>
        </w:rPr>
        <w:t xml:space="preserve"> (AN), Italy; Paris, Ontario, Canada: Lega del Filo </w:t>
      </w:r>
      <w:proofErr w:type="spellStart"/>
      <w:r w:rsidRPr="00E57F82">
        <w:rPr>
          <w:rFonts w:cs="Arial"/>
          <w:color w:val="000000" w:themeColor="text1"/>
          <w:lang w:val="en-GB"/>
        </w:rPr>
        <w:t>d’Oro</w:t>
      </w:r>
      <w:proofErr w:type="spellEnd"/>
      <w:r w:rsidRPr="00E57F82">
        <w:rPr>
          <w:rFonts w:cs="Arial"/>
          <w:color w:val="000000" w:themeColor="text1"/>
          <w:lang w:val="en-GB"/>
        </w:rPr>
        <w:t>; Deafblind International; pp. 175</w:t>
      </w:r>
      <w:r w:rsidRPr="00E57F82" w:rsidDel="008B5961">
        <w:rPr>
          <w:rFonts w:cs="Arial"/>
          <w:color w:val="000000" w:themeColor="text1"/>
          <w:lang w:val="en-GB"/>
        </w:rPr>
        <w:t>‒</w:t>
      </w:r>
      <w:r w:rsidRPr="00E57F82">
        <w:rPr>
          <w:rFonts w:cs="Arial"/>
          <w:color w:val="000000" w:themeColor="text1"/>
          <w:lang w:val="en-GB"/>
        </w:rPr>
        <w:t>179.</w:t>
      </w:r>
      <w:r w:rsidRPr="00E57F82" w:rsidDel="008B5961">
        <w:rPr>
          <w:rFonts w:cs="Arial"/>
          <w:color w:val="000000" w:themeColor="text1"/>
          <w:lang w:val="en-GB"/>
        </w:rPr>
        <w:br/>
      </w:r>
      <w:r w:rsidRPr="00E57F82">
        <w:rPr>
          <w:rFonts w:cs="Arial"/>
          <w:color w:val="000000" w:themeColor="text1"/>
          <w:lang w:val="en-GB"/>
        </w:rPr>
        <w:t xml:space="preserve">Available at </w:t>
      </w:r>
      <w:hyperlink r:id="rId80" w:history="1">
        <w:r w:rsidRPr="00E57F82">
          <w:rPr>
            <w:rStyle w:val="Hyperlink"/>
            <w:rFonts w:cs="Arial"/>
            <w:color w:val="000000" w:themeColor="text1"/>
            <w:lang w:val="en-GB"/>
          </w:rPr>
          <w:t>https://eric.ed.gov/?id=ED448541</w:t>
        </w:r>
      </w:hyperlink>
    </w:p>
    <w:p w14:paraId="49152888" w14:textId="77777777" w:rsidR="005C7F1D" w:rsidRDefault="005C7F1D" w:rsidP="00F67E3B">
      <w:pPr>
        <w:autoSpaceDE w:val="0"/>
        <w:autoSpaceDN w:val="0"/>
        <w:adjustRightInd w:val="0"/>
        <w:spacing w:before="0" w:after="120"/>
        <w:ind w:right="-2"/>
        <w:rPr>
          <w:rFonts w:cs="Arial"/>
          <w:color w:val="000000" w:themeColor="text1"/>
          <w:lang w:val="en-GB"/>
        </w:rPr>
      </w:pPr>
    </w:p>
    <w:p w14:paraId="27D8C47A" w14:textId="3C3B46BA" w:rsidR="00132C72" w:rsidRPr="00E57F82" w:rsidRDefault="00132C72" w:rsidP="00F67E3B">
      <w:pPr>
        <w:autoSpaceDE w:val="0"/>
        <w:autoSpaceDN w:val="0"/>
        <w:adjustRightInd w:val="0"/>
        <w:spacing w:before="0" w:after="120"/>
        <w:ind w:right="-2"/>
        <w:rPr>
          <w:rFonts w:cs="Arial"/>
          <w:color w:val="000000" w:themeColor="text1"/>
          <w:lang w:val="en-GB"/>
        </w:rPr>
      </w:pPr>
      <w:proofErr w:type="spellStart"/>
      <w:r w:rsidRPr="00E57F82">
        <w:rPr>
          <w:rFonts w:cs="Arial"/>
          <w:color w:val="000000" w:themeColor="text1"/>
          <w:lang w:val="en-GB"/>
        </w:rPr>
        <w:t>Svensson</w:t>
      </w:r>
      <w:proofErr w:type="spellEnd"/>
      <w:r w:rsidRPr="00E57F82">
        <w:rPr>
          <w:rFonts w:cs="Arial"/>
          <w:color w:val="000000" w:themeColor="text1"/>
          <w:lang w:val="en-GB"/>
        </w:rPr>
        <w:t xml:space="preserve">, Ann. 1988. “Survey of 281 Old Persons and Their Practical Emotional and Existential Needs”. In: </w:t>
      </w:r>
      <w:r w:rsidRPr="00E57F82">
        <w:rPr>
          <w:rFonts w:cs="Arial"/>
          <w:i/>
          <w:iCs/>
          <w:color w:val="000000" w:themeColor="text1"/>
          <w:lang w:val="en-GB"/>
        </w:rPr>
        <w:t xml:space="preserve">Elderly </w:t>
      </w:r>
      <w:proofErr w:type="spellStart"/>
      <w:r w:rsidRPr="00E57F82">
        <w:rPr>
          <w:rFonts w:cs="Arial"/>
          <w:i/>
          <w:iCs/>
          <w:color w:val="000000" w:themeColor="text1"/>
          <w:lang w:val="en-GB"/>
        </w:rPr>
        <w:t>Deafblindness</w:t>
      </w:r>
      <w:proofErr w:type="spellEnd"/>
      <w:r w:rsidRPr="00E57F82">
        <w:rPr>
          <w:rFonts w:cs="Arial"/>
          <w:i/>
          <w:iCs/>
          <w:color w:val="000000" w:themeColor="text1"/>
          <w:lang w:val="en-GB"/>
        </w:rPr>
        <w:t>, Proceedings from 3</w:t>
      </w:r>
      <w:r w:rsidRPr="00E57F82">
        <w:rPr>
          <w:rFonts w:cs="Arial"/>
          <w:i/>
          <w:iCs/>
          <w:color w:val="000000" w:themeColor="text1"/>
          <w:vertAlign w:val="superscript"/>
          <w:lang w:val="en-GB"/>
        </w:rPr>
        <w:t>rd</w:t>
      </w:r>
      <w:r w:rsidRPr="00E57F82">
        <w:rPr>
          <w:rFonts w:cs="Arial"/>
          <w:i/>
          <w:iCs/>
          <w:color w:val="000000" w:themeColor="text1"/>
          <w:lang w:val="en-GB"/>
        </w:rPr>
        <w:t xml:space="preserve"> European Conference of Deafblind International’s Acquired </w:t>
      </w:r>
      <w:proofErr w:type="spellStart"/>
      <w:r w:rsidRPr="00E57F82">
        <w:rPr>
          <w:rFonts w:cs="Arial"/>
          <w:i/>
          <w:iCs/>
          <w:color w:val="000000" w:themeColor="text1"/>
          <w:lang w:val="en-GB"/>
        </w:rPr>
        <w:t>Deafblindness</w:t>
      </w:r>
      <w:proofErr w:type="spellEnd"/>
      <w:r w:rsidRPr="00E57F82">
        <w:rPr>
          <w:rFonts w:cs="Arial"/>
          <w:i/>
          <w:iCs/>
          <w:color w:val="000000" w:themeColor="text1"/>
          <w:lang w:val="en-GB"/>
        </w:rPr>
        <w:t xml:space="preserve"> Network</w:t>
      </w:r>
      <w:r w:rsidRPr="00E57F82">
        <w:rPr>
          <w:rFonts w:cs="Arial"/>
          <w:color w:val="000000" w:themeColor="text1"/>
          <w:lang w:val="en-GB"/>
        </w:rPr>
        <w:t xml:space="preserve">. 1988. </w:t>
      </w:r>
      <w:proofErr w:type="spellStart"/>
      <w:r w:rsidRPr="00E57F82">
        <w:rPr>
          <w:rFonts w:cs="Arial"/>
          <w:color w:val="000000" w:themeColor="text1"/>
          <w:lang w:val="en-GB"/>
        </w:rPr>
        <w:t>Marcelli</w:t>
      </w:r>
      <w:proofErr w:type="spellEnd"/>
      <w:r w:rsidRPr="00E57F82">
        <w:rPr>
          <w:rFonts w:cs="Arial"/>
          <w:color w:val="000000" w:themeColor="text1"/>
          <w:lang w:val="en-GB"/>
        </w:rPr>
        <w:t xml:space="preserve"> di </w:t>
      </w:r>
      <w:proofErr w:type="spellStart"/>
      <w:r w:rsidRPr="00E57F82">
        <w:rPr>
          <w:rFonts w:cs="Arial"/>
          <w:color w:val="000000" w:themeColor="text1"/>
          <w:lang w:val="en-GB"/>
        </w:rPr>
        <w:t>Numana</w:t>
      </w:r>
      <w:proofErr w:type="spellEnd"/>
      <w:r w:rsidRPr="00E57F82">
        <w:rPr>
          <w:rFonts w:cs="Arial"/>
          <w:color w:val="000000" w:themeColor="text1"/>
          <w:lang w:val="en-GB"/>
        </w:rPr>
        <w:t xml:space="preserve">, 27 October 1998. Ed. Mathews, Malcolm &amp; Green, William. </w:t>
      </w:r>
      <w:proofErr w:type="spellStart"/>
      <w:r w:rsidRPr="00E57F82">
        <w:rPr>
          <w:rFonts w:cs="Arial"/>
          <w:color w:val="000000" w:themeColor="text1"/>
          <w:lang w:val="en-GB"/>
        </w:rPr>
        <w:t>Osimo</w:t>
      </w:r>
      <w:proofErr w:type="spellEnd"/>
      <w:r w:rsidRPr="00E57F82">
        <w:rPr>
          <w:rFonts w:cs="Arial"/>
          <w:color w:val="000000" w:themeColor="text1"/>
          <w:lang w:val="en-GB"/>
        </w:rPr>
        <w:t xml:space="preserve"> (AN), Italy; Paris, Ontario, Canada: Lega del Filo </w:t>
      </w:r>
      <w:proofErr w:type="spellStart"/>
      <w:r w:rsidRPr="00E57F82">
        <w:rPr>
          <w:rFonts w:cs="Arial"/>
          <w:color w:val="000000" w:themeColor="text1"/>
          <w:lang w:val="en-GB"/>
        </w:rPr>
        <w:t>d’Oro</w:t>
      </w:r>
      <w:proofErr w:type="spellEnd"/>
      <w:r w:rsidRPr="00E57F82">
        <w:rPr>
          <w:rFonts w:cs="Arial"/>
          <w:color w:val="000000" w:themeColor="text1"/>
          <w:lang w:val="en-GB"/>
        </w:rPr>
        <w:t>; Deafblind International; pp. 95</w:t>
      </w:r>
      <w:r w:rsidRPr="00E57F82" w:rsidDel="008B5961">
        <w:rPr>
          <w:rFonts w:cs="Arial"/>
          <w:color w:val="000000" w:themeColor="text1"/>
          <w:lang w:val="en-GB"/>
        </w:rPr>
        <w:t>–</w:t>
      </w:r>
      <w:r w:rsidRPr="00E57F82">
        <w:rPr>
          <w:rFonts w:cs="Arial"/>
          <w:color w:val="000000" w:themeColor="text1"/>
          <w:lang w:val="en-GB"/>
        </w:rPr>
        <w:t>99.</w:t>
      </w:r>
      <w:r w:rsidRPr="00E57F82" w:rsidDel="008B5961">
        <w:rPr>
          <w:rFonts w:cs="Arial"/>
          <w:color w:val="000000" w:themeColor="text1"/>
          <w:lang w:val="en-GB"/>
        </w:rPr>
        <w:br/>
      </w:r>
      <w:r w:rsidRPr="00E57F82">
        <w:rPr>
          <w:rFonts w:cs="Arial"/>
          <w:color w:val="000000" w:themeColor="text1"/>
          <w:lang w:val="en-GB"/>
        </w:rPr>
        <w:t xml:space="preserve">Available at </w:t>
      </w:r>
      <w:hyperlink r:id="rId81" w:history="1">
        <w:r w:rsidRPr="00E57F82">
          <w:rPr>
            <w:rStyle w:val="Hyperlink"/>
            <w:rFonts w:cs="Arial"/>
            <w:color w:val="000000" w:themeColor="text1"/>
            <w:lang w:val="en-GB"/>
          </w:rPr>
          <w:t>https://eric.ed.gov/?id=ED448541</w:t>
        </w:r>
      </w:hyperlink>
    </w:p>
    <w:p w14:paraId="400037AD" w14:textId="77777777" w:rsidR="005C7F1D" w:rsidRDefault="005C7F1D" w:rsidP="00F67E3B">
      <w:pPr>
        <w:autoSpaceDE w:val="0"/>
        <w:autoSpaceDN w:val="0"/>
        <w:adjustRightInd w:val="0"/>
        <w:spacing w:before="0" w:after="120"/>
        <w:ind w:right="-2"/>
        <w:rPr>
          <w:rFonts w:cs="Arial"/>
          <w:color w:val="000000" w:themeColor="text1"/>
          <w:lang w:val="en-GB"/>
        </w:rPr>
      </w:pPr>
    </w:p>
    <w:p w14:paraId="41F6465A" w14:textId="4BC0D6E0" w:rsidR="00132C72" w:rsidRPr="00E57F82" w:rsidRDefault="00132C72" w:rsidP="00F67E3B">
      <w:pPr>
        <w:autoSpaceDE w:val="0"/>
        <w:autoSpaceDN w:val="0"/>
        <w:adjustRightInd w:val="0"/>
        <w:spacing w:before="0" w:after="120"/>
        <w:ind w:right="-2"/>
        <w:rPr>
          <w:rFonts w:cs="Arial"/>
          <w:color w:val="000000" w:themeColor="text1"/>
          <w:lang w:val="en-GB"/>
        </w:rPr>
      </w:pPr>
      <w:proofErr w:type="spellStart"/>
      <w:r w:rsidRPr="005C7F1D">
        <w:rPr>
          <w:rFonts w:cs="Arial"/>
          <w:color w:val="000000" w:themeColor="text1"/>
          <w:lang w:val="de-DE"/>
        </w:rPr>
        <w:t>Svingen</w:t>
      </w:r>
      <w:proofErr w:type="spellEnd"/>
      <w:r w:rsidRPr="005C7F1D">
        <w:rPr>
          <w:rFonts w:cs="Arial"/>
          <w:color w:val="000000" w:themeColor="text1"/>
          <w:lang w:val="de-DE"/>
        </w:rPr>
        <w:t xml:space="preserve">, Else Marie &amp; Saarinen, Marja-Leena. </w:t>
      </w:r>
      <w:r w:rsidRPr="00E57F82">
        <w:rPr>
          <w:rFonts w:cs="Arial"/>
          <w:color w:val="000000" w:themeColor="text1"/>
          <w:lang w:val="en-GB"/>
        </w:rPr>
        <w:t xml:space="preserve">1988a. “Demographic Study on Elderly Persons with Dual Sensory Impairment”. In: </w:t>
      </w:r>
      <w:r w:rsidRPr="00E57F82">
        <w:rPr>
          <w:rFonts w:cs="Arial"/>
          <w:i/>
          <w:iCs/>
          <w:color w:val="000000" w:themeColor="text1"/>
          <w:lang w:val="en-GB"/>
        </w:rPr>
        <w:t xml:space="preserve">Elderly </w:t>
      </w:r>
      <w:proofErr w:type="spellStart"/>
      <w:r w:rsidRPr="00E57F82">
        <w:rPr>
          <w:rFonts w:cs="Arial"/>
          <w:i/>
          <w:iCs/>
          <w:color w:val="000000" w:themeColor="text1"/>
          <w:lang w:val="en-GB"/>
        </w:rPr>
        <w:t>Deafblindness</w:t>
      </w:r>
      <w:proofErr w:type="spellEnd"/>
      <w:r w:rsidRPr="00E57F82">
        <w:rPr>
          <w:rFonts w:cs="Arial"/>
          <w:i/>
          <w:iCs/>
          <w:color w:val="000000" w:themeColor="text1"/>
          <w:lang w:val="en-GB"/>
        </w:rPr>
        <w:t>, Proceedings from 3</w:t>
      </w:r>
      <w:r w:rsidRPr="00E57F82">
        <w:rPr>
          <w:rFonts w:cs="Arial"/>
          <w:i/>
          <w:iCs/>
          <w:color w:val="000000" w:themeColor="text1"/>
          <w:vertAlign w:val="superscript"/>
          <w:lang w:val="en-GB"/>
        </w:rPr>
        <w:t>rd</w:t>
      </w:r>
      <w:r w:rsidRPr="00E57F82">
        <w:rPr>
          <w:rFonts w:cs="Arial"/>
          <w:i/>
          <w:iCs/>
          <w:color w:val="000000" w:themeColor="text1"/>
          <w:lang w:val="en-GB"/>
        </w:rPr>
        <w:t xml:space="preserve"> European Conference of Deafblind International’s Acquired </w:t>
      </w:r>
      <w:proofErr w:type="spellStart"/>
      <w:r w:rsidRPr="00E57F82">
        <w:rPr>
          <w:rFonts w:cs="Arial"/>
          <w:i/>
          <w:iCs/>
          <w:color w:val="000000" w:themeColor="text1"/>
          <w:lang w:val="en-GB"/>
        </w:rPr>
        <w:t>Deafblindness</w:t>
      </w:r>
      <w:proofErr w:type="spellEnd"/>
      <w:r w:rsidRPr="00E57F82">
        <w:rPr>
          <w:rFonts w:cs="Arial"/>
          <w:i/>
          <w:iCs/>
          <w:color w:val="000000" w:themeColor="text1"/>
          <w:lang w:val="en-GB"/>
        </w:rPr>
        <w:t xml:space="preserve"> Network</w:t>
      </w:r>
      <w:r w:rsidRPr="00E57F82">
        <w:rPr>
          <w:rFonts w:cs="Arial"/>
          <w:color w:val="000000" w:themeColor="text1"/>
          <w:lang w:val="en-GB"/>
        </w:rPr>
        <w:t xml:space="preserve">. 1988. </w:t>
      </w:r>
      <w:proofErr w:type="spellStart"/>
      <w:r w:rsidRPr="00E57F82">
        <w:rPr>
          <w:rFonts w:cs="Arial"/>
          <w:color w:val="000000" w:themeColor="text1"/>
          <w:lang w:val="en-GB"/>
        </w:rPr>
        <w:t>Marcelli</w:t>
      </w:r>
      <w:proofErr w:type="spellEnd"/>
      <w:r w:rsidRPr="00E57F82">
        <w:rPr>
          <w:rFonts w:cs="Arial"/>
          <w:color w:val="000000" w:themeColor="text1"/>
          <w:lang w:val="en-GB"/>
        </w:rPr>
        <w:t xml:space="preserve"> di </w:t>
      </w:r>
      <w:proofErr w:type="spellStart"/>
      <w:r w:rsidRPr="00E57F82">
        <w:rPr>
          <w:rFonts w:cs="Arial"/>
          <w:color w:val="000000" w:themeColor="text1"/>
          <w:lang w:val="en-GB"/>
        </w:rPr>
        <w:t>Numana</w:t>
      </w:r>
      <w:proofErr w:type="spellEnd"/>
      <w:r w:rsidRPr="00E57F82">
        <w:rPr>
          <w:rFonts w:cs="Arial"/>
          <w:color w:val="000000" w:themeColor="text1"/>
          <w:lang w:val="en-GB"/>
        </w:rPr>
        <w:t xml:space="preserve">, 27 October 1998. Ed. Mathews, Malcolm &amp; Green, William. </w:t>
      </w:r>
      <w:proofErr w:type="spellStart"/>
      <w:r w:rsidRPr="00E57F82">
        <w:rPr>
          <w:rFonts w:cs="Arial"/>
          <w:color w:val="000000" w:themeColor="text1"/>
          <w:lang w:val="en-GB"/>
        </w:rPr>
        <w:t>Osimo</w:t>
      </w:r>
      <w:proofErr w:type="spellEnd"/>
      <w:r w:rsidRPr="00E57F82">
        <w:rPr>
          <w:rFonts w:cs="Arial"/>
          <w:color w:val="000000" w:themeColor="text1"/>
          <w:lang w:val="en-GB"/>
        </w:rPr>
        <w:t xml:space="preserve"> (AN), Italy; Paris, Ontario, Canada: Lega del Filo </w:t>
      </w:r>
      <w:proofErr w:type="spellStart"/>
      <w:r w:rsidRPr="00E57F82">
        <w:rPr>
          <w:rFonts w:cs="Arial"/>
          <w:color w:val="000000" w:themeColor="text1"/>
          <w:lang w:val="en-GB"/>
        </w:rPr>
        <w:t>d’Oro</w:t>
      </w:r>
      <w:proofErr w:type="spellEnd"/>
      <w:r w:rsidRPr="00E57F82">
        <w:rPr>
          <w:rFonts w:cs="Arial"/>
          <w:color w:val="000000" w:themeColor="text1"/>
          <w:lang w:val="en-GB"/>
        </w:rPr>
        <w:t>; Deafblind International; pp. 41</w:t>
      </w:r>
      <w:r w:rsidRPr="00E57F82" w:rsidDel="008B5961">
        <w:rPr>
          <w:rFonts w:cs="Arial"/>
          <w:color w:val="000000" w:themeColor="text1"/>
          <w:lang w:val="en-GB"/>
        </w:rPr>
        <w:t>–</w:t>
      </w:r>
      <w:r w:rsidRPr="00E57F82">
        <w:rPr>
          <w:rFonts w:cs="Arial"/>
          <w:color w:val="000000" w:themeColor="text1"/>
          <w:lang w:val="en-GB"/>
        </w:rPr>
        <w:t>55.</w:t>
      </w:r>
      <w:r w:rsidRPr="00E57F82" w:rsidDel="008B5961">
        <w:rPr>
          <w:rFonts w:cs="Arial"/>
          <w:color w:val="000000" w:themeColor="text1"/>
          <w:lang w:val="en-GB"/>
        </w:rPr>
        <w:br/>
      </w:r>
      <w:r w:rsidRPr="00E57F82">
        <w:rPr>
          <w:rFonts w:cs="Arial"/>
          <w:color w:val="000000" w:themeColor="text1"/>
          <w:lang w:val="en-GB"/>
        </w:rPr>
        <w:t xml:space="preserve">Available at </w:t>
      </w:r>
      <w:hyperlink r:id="rId82" w:history="1">
        <w:r w:rsidRPr="00E57F82">
          <w:rPr>
            <w:rStyle w:val="Hyperlink"/>
            <w:rFonts w:cs="Arial"/>
            <w:color w:val="000000" w:themeColor="text1"/>
            <w:lang w:val="en-GB"/>
          </w:rPr>
          <w:t>https://eric.ed.gov/?id=ED448541</w:t>
        </w:r>
      </w:hyperlink>
    </w:p>
    <w:p w14:paraId="2A8158F5" w14:textId="77777777" w:rsidR="005C7F1D" w:rsidRDefault="005C7F1D" w:rsidP="00F67E3B">
      <w:pPr>
        <w:autoSpaceDE w:val="0"/>
        <w:autoSpaceDN w:val="0"/>
        <w:adjustRightInd w:val="0"/>
        <w:spacing w:before="0" w:after="120"/>
        <w:ind w:right="-2"/>
        <w:rPr>
          <w:rFonts w:cs="Arial"/>
          <w:color w:val="000000" w:themeColor="text1"/>
          <w:lang w:val="en-GB"/>
        </w:rPr>
      </w:pPr>
    </w:p>
    <w:p w14:paraId="1FF5AFDB" w14:textId="6364BBB1" w:rsidR="00132C72" w:rsidRPr="00E57F82" w:rsidRDefault="00132C72" w:rsidP="00F67E3B">
      <w:pPr>
        <w:autoSpaceDE w:val="0"/>
        <w:autoSpaceDN w:val="0"/>
        <w:adjustRightInd w:val="0"/>
        <w:spacing w:before="0" w:after="120"/>
        <w:ind w:right="-2"/>
        <w:rPr>
          <w:rFonts w:cs="Arial"/>
          <w:color w:val="000000" w:themeColor="text1"/>
          <w:lang w:val="en-GB"/>
        </w:rPr>
      </w:pPr>
      <w:proofErr w:type="spellStart"/>
      <w:r w:rsidRPr="005C7F1D">
        <w:rPr>
          <w:rFonts w:cs="Arial"/>
          <w:color w:val="000000" w:themeColor="text1"/>
          <w:lang w:val="de-DE"/>
        </w:rPr>
        <w:lastRenderedPageBreak/>
        <w:t>Svingen</w:t>
      </w:r>
      <w:proofErr w:type="spellEnd"/>
      <w:r w:rsidRPr="005C7F1D">
        <w:rPr>
          <w:rFonts w:cs="Arial"/>
          <w:color w:val="000000" w:themeColor="text1"/>
          <w:lang w:val="de-DE"/>
        </w:rPr>
        <w:t xml:space="preserve">, Else Marie &amp; Saarinen, Marja-Leena. </w:t>
      </w:r>
      <w:r w:rsidRPr="00E57F82" w:rsidDel="008B5961">
        <w:rPr>
          <w:rFonts w:cs="Arial"/>
          <w:color w:val="000000" w:themeColor="text1"/>
          <w:lang w:val="en-GB"/>
        </w:rPr>
        <w:t>1988b. “</w:t>
      </w:r>
      <w:r w:rsidRPr="00E57F82">
        <w:rPr>
          <w:rFonts w:cs="Arial"/>
          <w:color w:val="000000" w:themeColor="text1"/>
          <w:lang w:val="en-GB"/>
        </w:rPr>
        <w:t>Life</w:t>
      </w:r>
      <w:r w:rsidRPr="00E57F82">
        <w:rPr>
          <w:rFonts w:cs="Arial"/>
          <w:smallCaps/>
          <w:color w:val="000000" w:themeColor="text1"/>
          <w:lang w:val="en-GB"/>
        </w:rPr>
        <w:t xml:space="preserve"> </w:t>
      </w:r>
      <w:r w:rsidRPr="00E57F82">
        <w:rPr>
          <w:rFonts w:cs="Arial"/>
          <w:color w:val="000000" w:themeColor="text1"/>
          <w:lang w:val="en-GB"/>
        </w:rPr>
        <w:t xml:space="preserve">Quality Survey in Finland Intervention Programme for Elderly Dual Sensory Impaired Persons”. In: </w:t>
      </w:r>
      <w:r w:rsidRPr="00E57F82">
        <w:rPr>
          <w:rFonts w:cs="Arial"/>
          <w:i/>
          <w:iCs/>
          <w:color w:val="000000" w:themeColor="text1"/>
          <w:lang w:val="en-GB"/>
        </w:rPr>
        <w:t xml:space="preserve">Elderly </w:t>
      </w:r>
      <w:proofErr w:type="spellStart"/>
      <w:r w:rsidRPr="00E57F82">
        <w:rPr>
          <w:rFonts w:cs="Arial"/>
          <w:i/>
          <w:iCs/>
          <w:color w:val="000000" w:themeColor="text1"/>
          <w:lang w:val="en-GB"/>
        </w:rPr>
        <w:t>Deafblindness</w:t>
      </w:r>
      <w:proofErr w:type="spellEnd"/>
      <w:r w:rsidRPr="00E57F82">
        <w:rPr>
          <w:rFonts w:cs="Arial"/>
          <w:i/>
          <w:iCs/>
          <w:color w:val="000000" w:themeColor="text1"/>
          <w:lang w:val="en-GB"/>
        </w:rPr>
        <w:t>, Proceedings from 3</w:t>
      </w:r>
      <w:r w:rsidRPr="00E57F82">
        <w:rPr>
          <w:rFonts w:cs="Arial"/>
          <w:i/>
          <w:iCs/>
          <w:color w:val="000000" w:themeColor="text1"/>
          <w:vertAlign w:val="superscript"/>
          <w:lang w:val="en-GB"/>
        </w:rPr>
        <w:t>rd</w:t>
      </w:r>
      <w:r w:rsidRPr="00E57F82">
        <w:rPr>
          <w:rFonts w:cs="Arial"/>
          <w:i/>
          <w:iCs/>
          <w:color w:val="000000" w:themeColor="text1"/>
          <w:lang w:val="en-GB"/>
        </w:rPr>
        <w:t xml:space="preserve"> European Conference of Deafblind International’s Acquired </w:t>
      </w:r>
      <w:proofErr w:type="spellStart"/>
      <w:r w:rsidRPr="00E57F82">
        <w:rPr>
          <w:rFonts w:cs="Arial"/>
          <w:i/>
          <w:iCs/>
          <w:color w:val="000000" w:themeColor="text1"/>
          <w:lang w:val="en-GB"/>
        </w:rPr>
        <w:t>Deafblindness</w:t>
      </w:r>
      <w:proofErr w:type="spellEnd"/>
      <w:r w:rsidRPr="00E57F82">
        <w:rPr>
          <w:rFonts w:cs="Arial"/>
          <w:i/>
          <w:iCs/>
          <w:color w:val="000000" w:themeColor="text1"/>
          <w:lang w:val="en-GB"/>
        </w:rPr>
        <w:t xml:space="preserve"> Network</w:t>
      </w:r>
      <w:r w:rsidRPr="00E57F82">
        <w:rPr>
          <w:rFonts w:cs="Arial"/>
          <w:color w:val="000000" w:themeColor="text1"/>
          <w:lang w:val="en-GB"/>
        </w:rPr>
        <w:t xml:space="preserve">. 1988. </w:t>
      </w:r>
      <w:proofErr w:type="spellStart"/>
      <w:r w:rsidRPr="00E57F82">
        <w:rPr>
          <w:rFonts w:cs="Arial"/>
          <w:color w:val="000000" w:themeColor="text1"/>
          <w:lang w:val="en-GB"/>
        </w:rPr>
        <w:t>Marcelli</w:t>
      </w:r>
      <w:proofErr w:type="spellEnd"/>
      <w:r w:rsidRPr="00E57F82">
        <w:rPr>
          <w:rFonts w:cs="Arial"/>
          <w:color w:val="000000" w:themeColor="text1"/>
          <w:lang w:val="en-GB"/>
        </w:rPr>
        <w:t xml:space="preserve"> di </w:t>
      </w:r>
      <w:proofErr w:type="spellStart"/>
      <w:r w:rsidRPr="00E57F82">
        <w:rPr>
          <w:rFonts w:cs="Arial"/>
          <w:color w:val="000000" w:themeColor="text1"/>
          <w:lang w:val="en-GB"/>
        </w:rPr>
        <w:t>Numana</w:t>
      </w:r>
      <w:proofErr w:type="spellEnd"/>
      <w:r w:rsidRPr="00E57F82">
        <w:rPr>
          <w:rFonts w:cs="Arial"/>
          <w:color w:val="000000" w:themeColor="text1"/>
          <w:lang w:val="en-GB"/>
        </w:rPr>
        <w:t xml:space="preserve">, 27 October 1998. Ed. Mathews, Malcolm &amp; Green, William. </w:t>
      </w:r>
      <w:proofErr w:type="spellStart"/>
      <w:r w:rsidRPr="00E57F82">
        <w:rPr>
          <w:rFonts w:cs="Arial"/>
          <w:color w:val="000000" w:themeColor="text1"/>
          <w:lang w:val="en-GB"/>
        </w:rPr>
        <w:t>Osimo</w:t>
      </w:r>
      <w:proofErr w:type="spellEnd"/>
      <w:r w:rsidRPr="00E57F82">
        <w:rPr>
          <w:rFonts w:cs="Arial"/>
          <w:color w:val="000000" w:themeColor="text1"/>
          <w:lang w:val="en-GB"/>
        </w:rPr>
        <w:t xml:space="preserve"> (AN), Italy; Paris, Ontario, Canada: Lega del Filo </w:t>
      </w:r>
      <w:proofErr w:type="spellStart"/>
      <w:r w:rsidRPr="00E57F82">
        <w:rPr>
          <w:rFonts w:cs="Arial"/>
          <w:color w:val="000000" w:themeColor="text1"/>
          <w:lang w:val="en-GB"/>
        </w:rPr>
        <w:t>d’Oro</w:t>
      </w:r>
      <w:proofErr w:type="spellEnd"/>
      <w:r w:rsidRPr="00E57F82">
        <w:rPr>
          <w:rFonts w:cs="Arial"/>
          <w:color w:val="000000" w:themeColor="text1"/>
          <w:lang w:val="en-GB"/>
        </w:rPr>
        <w:t>; Deafblind International; pp. 163</w:t>
      </w:r>
      <w:r w:rsidRPr="00E57F82" w:rsidDel="008B5961">
        <w:rPr>
          <w:rFonts w:cs="Arial"/>
          <w:color w:val="000000" w:themeColor="text1"/>
          <w:lang w:val="en-GB"/>
        </w:rPr>
        <w:t>‒</w:t>
      </w:r>
      <w:r w:rsidRPr="00E57F82">
        <w:rPr>
          <w:rFonts w:cs="Arial"/>
          <w:color w:val="000000" w:themeColor="text1"/>
          <w:lang w:val="en-GB"/>
        </w:rPr>
        <w:t>165.</w:t>
      </w:r>
      <w:r w:rsidRPr="00E57F82" w:rsidDel="008B5961">
        <w:rPr>
          <w:rFonts w:cs="Arial"/>
          <w:color w:val="000000" w:themeColor="text1"/>
          <w:lang w:val="en-GB"/>
        </w:rPr>
        <w:br/>
      </w:r>
      <w:r w:rsidRPr="00E57F82">
        <w:rPr>
          <w:rFonts w:cs="Arial"/>
          <w:color w:val="000000" w:themeColor="text1"/>
          <w:lang w:val="en-GB"/>
        </w:rPr>
        <w:t xml:space="preserve">Available at </w:t>
      </w:r>
      <w:hyperlink r:id="rId83" w:history="1">
        <w:r w:rsidRPr="00E57F82">
          <w:rPr>
            <w:rStyle w:val="Hyperlink"/>
            <w:rFonts w:cs="Arial"/>
            <w:color w:val="000000" w:themeColor="text1"/>
            <w:lang w:val="en-GB"/>
          </w:rPr>
          <w:t>https://eric.ed.gov/?id=ED448541</w:t>
        </w:r>
      </w:hyperlink>
    </w:p>
    <w:p w14:paraId="5AAD73D1" w14:textId="77777777" w:rsidR="005C7F1D" w:rsidRDefault="005C7F1D" w:rsidP="00F67E3B">
      <w:pPr>
        <w:autoSpaceDE w:val="0"/>
        <w:autoSpaceDN w:val="0"/>
        <w:adjustRightInd w:val="0"/>
        <w:spacing w:before="0" w:after="120"/>
        <w:ind w:right="-2"/>
        <w:rPr>
          <w:rFonts w:cs="Arial"/>
          <w:color w:val="000000" w:themeColor="text1"/>
          <w:lang w:val="en-GB"/>
        </w:rPr>
      </w:pPr>
    </w:p>
    <w:p w14:paraId="2F683123" w14:textId="3F3E78CF" w:rsidR="00132C72" w:rsidRPr="00E57F82" w:rsidRDefault="00132C72" w:rsidP="00F67E3B">
      <w:pPr>
        <w:autoSpaceDE w:val="0"/>
        <w:autoSpaceDN w:val="0"/>
        <w:adjustRightInd w:val="0"/>
        <w:spacing w:before="0" w:after="120"/>
        <w:ind w:right="-2"/>
        <w:rPr>
          <w:rFonts w:cs="Arial"/>
          <w:color w:val="000000" w:themeColor="text1"/>
          <w:lang w:val="en-GB"/>
        </w:rPr>
      </w:pPr>
      <w:proofErr w:type="spellStart"/>
      <w:r w:rsidRPr="00E57F82">
        <w:rPr>
          <w:rFonts w:cs="Arial"/>
          <w:color w:val="000000" w:themeColor="text1"/>
          <w:lang w:val="en-GB"/>
        </w:rPr>
        <w:t>Svingen</w:t>
      </w:r>
      <w:proofErr w:type="spellEnd"/>
      <w:r w:rsidRPr="00E57F82">
        <w:rPr>
          <w:rFonts w:cs="Arial"/>
          <w:color w:val="000000" w:themeColor="text1"/>
          <w:lang w:val="en-GB"/>
        </w:rPr>
        <w:t xml:space="preserve">, Else Marie. 1988. “Quality of Life Research Data from a Demographic Survey of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in older people Norwegian Population”. In: </w:t>
      </w:r>
      <w:r w:rsidRPr="00E57F82">
        <w:rPr>
          <w:rFonts w:cs="Arial"/>
          <w:i/>
          <w:iCs/>
          <w:color w:val="000000" w:themeColor="text1"/>
          <w:lang w:val="en-GB"/>
        </w:rPr>
        <w:t xml:space="preserve">Elderly </w:t>
      </w:r>
      <w:proofErr w:type="spellStart"/>
      <w:r w:rsidRPr="00E57F82">
        <w:rPr>
          <w:rFonts w:cs="Arial"/>
          <w:i/>
          <w:iCs/>
          <w:color w:val="000000" w:themeColor="text1"/>
          <w:lang w:val="en-GB"/>
        </w:rPr>
        <w:t>Deafblindness</w:t>
      </w:r>
      <w:proofErr w:type="spellEnd"/>
      <w:r w:rsidRPr="00E57F82">
        <w:rPr>
          <w:rFonts w:cs="Arial"/>
          <w:i/>
          <w:iCs/>
          <w:color w:val="000000" w:themeColor="text1"/>
          <w:lang w:val="en-GB"/>
        </w:rPr>
        <w:t>, Proceedings from 3</w:t>
      </w:r>
      <w:r w:rsidRPr="00E57F82">
        <w:rPr>
          <w:rFonts w:cs="Arial"/>
          <w:i/>
          <w:iCs/>
          <w:color w:val="000000" w:themeColor="text1"/>
          <w:vertAlign w:val="superscript"/>
          <w:lang w:val="en-GB"/>
        </w:rPr>
        <w:t>rd</w:t>
      </w:r>
      <w:r w:rsidRPr="00E57F82">
        <w:rPr>
          <w:rFonts w:cs="Arial"/>
          <w:i/>
          <w:iCs/>
          <w:color w:val="000000" w:themeColor="text1"/>
          <w:lang w:val="en-GB"/>
        </w:rPr>
        <w:t xml:space="preserve"> European Conference of Deafblind International’s Acquired </w:t>
      </w:r>
      <w:proofErr w:type="spellStart"/>
      <w:r w:rsidRPr="00E57F82">
        <w:rPr>
          <w:rFonts w:cs="Arial"/>
          <w:i/>
          <w:iCs/>
          <w:color w:val="000000" w:themeColor="text1"/>
          <w:lang w:val="en-GB"/>
        </w:rPr>
        <w:t>Deafblindness</w:t>
      </w:r>
      <w:proofErr w:type="spellEnd"/>
      <w:r w:rsidRPr="00E57F82">
        <w:rPr>
          <w:rFonts w:cs="Arial"/>
          <w:i/>
          <w:iCs/>
          <w:color w:val="000000" w:themeColor="text1"/>
          <w:lang w:val="en-GB"/>
        </w:rPr>
        <w:t xml:space="preserve"> Network</w:t>
      </w:r>
      <w:r w:rsidRPr="00E57F82">
        <w:rPr>
          <w:rFonts w:cs="Arial"/>
          <w:color w:val="000000" w:themeColor="text1"/>
          <w:lang w:val="en-GB"/>
        </w:rPr>
        <w:t xml:space="preserve">. 1988. </w:t>
      </w:r>
      <w:proofErr w:type="spellStart"/>
      <w:r w:rsidRPr="00E57F82">
        <w:rPr>
          <w:rFonts w:cs="Arial"/>
          <w:color w:val="000000" w:themeColor="text1"/>
          <w:lang w:val="en-GB"/>
        </w:rPr>
        <w:t>Marcelli</w:t>
      </w:r>
      <w:proofErr w:type="spellEnd"/>
      <w:r w:rsidRPr="00E57F82">
        <w:rPr>
          <w:rFonts w:cs="Arial"/>
          <w:color w:val="000000" w:themeColor="text1"/>
          <w:lang w:val="en-GB"/>
        </w:rPr>
        <w:t xml:space="preserve"> di </w:t>
      </w:r>
      <w:proofErr w:type="spellStart"/>
      <w:r w:rsidRPr="00E57F82">
        <w:rPr>
          <w:rFonts w:cs="Arial"/>
          <w:color w:val="000000" w:themeColor="text1"/>
          <w:lang w:val="en-GB"/>
        </w:rPr>
        <w:t>Numana</w:t>
      </w:r>
      <w:proofErr w:type="spellEnd"/>
      <w:r w:rsidRPr="00E57F82">
        <w:rPr>
          <w:rFonts w:cs="Arial"/>
          <w:color w:val="000000" w:themeColor="text1"/>
          <w:lang w:val="en-GB"/>
        </w:rPr>
        <w:t xml:space="preserve">, 27 October 1998. Ed. Mathews, Malcolm &amp; Green, William. </w:t>
      </w:r>
      <w:proofErr w:type="spellStart"/>
      <w:r w:rsidRPr="00E57F82">
        <w:rPr>
          <w:rFonts w:cs="Arial"/>
          <w:color w:val="000000" w:themeColor="text1"/>
          <w:lang w:val="en-GB"/>
        </w:rPr>
        <w:t>Osimo</w:t>
      </w:r>
      <w:proofErr w:type="spellEnd"/>
      <w:r w:rsidRPr="00E57F82">
        <w:rPr>
          <w:rFonts w:cs="Arial"/>
          <w:color w:val="000000" w:themeColor="text1"/>
          <w:lang w:val="en-GB"/>
        </w:rPr>
        <w:t xml:space="preserve"> (AN), Italy; Paris, Ontario, Canada: Lega del Filo </w:t>
      </w:r>
      <w:proofErr w:type="spellStart"/>
      <w:r w:rsidRPr="00E57F82">
        <w:rPr>
          <w:rFonts w:cs="Arial"/>
          <w:color w:val="000000" w:themeColor="text1"/>
          <w:lang w:val="en-GB"/>
        </w:rPr>
        <w:t>d’Oro</w:t>
      </w:r>
      <w:proofErr w:type="spellEnd"/>
      <w:r w:rsidRPr="00E57F82">
        <w:rPr>
          <w:rFonts w:cs="Arial"/>
          <w:color w:val="000000" w:themeColor="text1"/>
          <w:lang w:val="en-GB"/>
        </w:rPr>
        <w:t>; Deafblind International; pp. 167</w:t>
      </w:r>
      <w:r w:rsidRPr="00E57F82" w:rsidDel="008B5961">
        <w:rPr>
          <w:rFonts w:cs="Arial"/>
          <w:color w:val="000000" w:themeColor="text1"/>
          <w:lang w:val="en-GB"/>
        </w:rPr>
        <w:t>‒</w:t>
      </w:r>
      <w:r w:rsidRPr="00E57F82">
        <w:rPr>
          <w:rFonts w:cs="Arial"/>
          <w:color w:val="000000" w:themeColor="text1"/>
          <w:lang w:val="en-GB"/>
        </w:rPr>
        <w:t>171.</w:t>
      </w:r>
      <w:r w:rsidRPr="00E57F82" w:rsidDel="008B5961">
        <w:rPr>
          <w:rFonts w:cs="Arial"/>
          <w:color w:val="000000" w:themeColor="text1"/>
          <w:lang w:val="en-GB"/>
        </w:rPr>
        <w:br/>
      </w:r>
      <w:r w:rsidRPr="00E57F82">
        <w:rPr>
          <w:rFonts w:cs="Arial"/>
          <w:color w:val="000000" w:themeColor="text1"/>
          <w:lang w:val="en-GB"/>
        </w:rPr>
        <w:t xml:space="preserve">Available at </w:t>
      </w:r>
      <w:hyperlink r:id="rId84" w:history="1">
        <w:r w:rsidRPr="00E57F82">
          <w:rPr>
            <w:rStyle w:val="Hyperlink"/>
            <w:rFonts w:cs="Arial"/>
            <w:color w:val="000000" w:themeColor="text1"/>
            <w:lang w:val="en-GB"/>
          </w:rPr>
          <w:t>https://eric.ed.gov/?id=ED448541</w:t>
        </w:r>
      </w:hyperlink>
    </w:p>
    <w:p w14:paraId="158B9C6E" w14:textId="77777777" w:rsidR="005C7F1D" w:rsidRDefault="005C7F1D" w:rsidP="00F67E3B">
      <w:pPr>
        <w:spacing w:before="0" w:after="120"/>
        <w:ind w:right="-2"/>
        <w:rPr>
          <w:rFonts w:cs="Arial"/>
          <w:color w:val="000000" w:themeColor="text1"/>
          <w:lang w:val="en-GB"/>
        </w:rPr>
      </w:pPr>
    </w:p>
    <w:p w14:paraId="4B31D79E" w14:textId="4B40F1DE" w:rsidR="00132C72" w:rsidRPr="00E57F82" w:rsidRDefault="00132C72" w:rsidP="00F67E3B">
      <w:pPr>
        <w:spacing w:before="0" w:after="120"/>
        <w:ind w:right="-2"/>
        <w:rPr>
          <w:rFonts w:cs="Arial"/>
          <w:color w:val="000000" w:themeColor="text1"/>
          <w:lang w:val="en-GB"/>
        </w:rPr>
      </w:pPr>
      <w:proofErr w:type="spellStart"/>
      <w:r w:rsidRPr="00E57F82">
        <w:rPr>
          <w:rFonts w:cs="Arial"/>
          <w:color w:val="000000" w:themeColor="text1"/>
          <w:lang w:val="en-GB"/>
        </w:rPr>
        <w:t>Tarczay</w:t>
      </w:r>
      <w:proofErr w:type="spellEnd"/>
      <w:r w:rsidRPr="00E57F82">
        <w:rPr>
          <w:rFonts w:cs="Arial"/>
          <w:color w:val="000000" w:themeColor="text1"/>
          <w:lang w:val="en-GB"/>
        </w:rPr>
        <w:t xml:space="preserve">, Sanja. 2014. </w:t>
      </w:r>
      <w:r w:rsidRPr="00E57F82">
        <w:rPr>
          <w:rFonts w:cs="Arial"/>
          <w:i/>
          <w:iCs/>
          <w:color w:val="000000" w:themeColor="text1"/>
          <w:lang w:val="en-GB"/>
        </w:rPr>
        <w:t xml:space="preserve">Meeting Challenges </w:t>
      </w:r>
      <w:r w:rsidRPr="00E57F82" w:rsidDel="008B5961">
        <w:rPr>
          <w:rFonts w:cs="Arial"/>
          <w:i/>
          <w:iCs/>
          <w:color w:val="000000" w:themeColor="text1"/>
          <w:lang w:val="en-GB"/>
        </w:rPr>
        <w:t>–</w:t>
      </w:r>
      <w:r w:rsidRPr="00E57F82">
        <w:rPr>
          <w:rFonts w:cs="Arial"/>
          <w:i/>
          <w:iCs/>
          <w:color w:val="000000" w:themeColor="text1"/>
          <w:lang w:val="en-GB"/>
        </w:rPr>
        <w:t xml:space="preserve"> Deafblind Interpreting from a User’s Perspective</w:t>
      </w:r>
      <w:r w:rsidRPr="00E57F82">
        <w:rPr>
          <w:rFonts w:cs="Arial"/>
          <w:color w:val="000000" w:themeColor="text1"/>
          <w:lang w:val="en-GB"/>
        </w:rPr>
        <w:t>. Unpublished doctoral thesis: Zagreb: Faculty of Education and Rehabilitation Sciences.</w:t>
      </w:r>
      <w:r w:rsidRPr="00E57F82" w:rsidDel="008B5961">
        <w:rPr>
          <w:rFonts w:cs="Arial"/>
          <w:color w:val="000000" w:themeColor="text1"/>
          <w:lang w:val="en-GB"/>
        </w:rPr>
        <w:br/>
      </w:r>
      <w:r w:rsidRPr="00E57F82">
        <w:rPr>
          <w:rFonts w:cs="Arial"/>
          <w:color w:val="000000" w:themeColor="text1"/>
          <w:lang w:val="en-GB"/>
        </w:rPr>
        <w:t xml:space="preserve">Available at </w:t>
      </w:r>
      <w:hyperlink r:id="rId85" w:history="1">
        <w:r w:rsidRPr="00E57F82">
          <w:rPr>
            <w:rStyle w:val="Hyperlink"/>
            <w:rFonts w:cs="Arial"/>
            <w:color w:val="000000" w:themeColor="text1"/>
            <w:lang w:val="en-GB"/>
          </w:rPr>
          <w:t>https://dodir.hr/wp-content/uploads/2022/01/Meeting-challenges.pdf</w:t>
        </w:r>
      </w:hyperlink>
    </w:p>
    <w:p w14:paraId="2C1356FF" w14:textId="77777777" w:rsidR="005C7F1D" w:rsidRDefault="005C7F1D" w:rsidP="00F67E3B">
      <w:pPr>
        <w:spacing w:before="0" w:after="120"/>
        <w:ind w:right="-2"/>
        <w:rPr>
          <w:rFonts w:cs="Arial"/>
          <w:color w:val="000000" w:themeColor="text1"/>
          <w:lang w:val="en-GB"/>
        </w:rPr>
      </w:pPr>
    </w:p>
    <w:p w14:paraId="5229A250" w14:textId="27FCE614" w:rsidR="00132C72" w:rsidRPr="00E57F82" w:rsidRDefault="00132C72" w:rsidP="00F67E3B">
      <w:pPr>
        <w:spacing w:before="0" w:after="120"/>
        <w:ind w:right="-2"/>
        <w:rPr>
          <w:rFonts w:cs="Arial"/>
          <w:color w:val="000000" w:themeColor="text1"/>
          <w:lang w:val="en-GB"/>
        </w:rPr>
      </w:pPr>
      <w:proofErr w:type="spellStart"/>
      <w:r w:rsidRPr="00E57F82">
        <w:rPr>
          <w:rFonts w:cs="Arial"/>
          <w:color w:val="000000" w:themeColor="text1"/>
          <w:lang w:val="en-GB"/>
        </w:rPr>
        <w:t>Tarczay</w:t>
      </w:r>
      <w:proofErr w:type="spellEnd"/>
      <w:r w:rsidRPr="00E57F82">
        <w:rPr>
          <w:rFonts w:cs="Arial"/>
          <w:color w:val="000000" w:themeColor="text1"/>
          <w:lang w:val="en-GB"/>
        </w:rPr>
        <w:t>, Sanja. 2019. »</w:t>
      </w:r>
      <w:proofErr w:type="spellStart"/>
      <w:r w:rsidRPr="00E57F82">
        <w:rPr>
          <w:rFonts w:cs="Arial"/>
          <w:color w:val="000000" w:themeColor="text1"/>
          <w:lang w:val="en-GB"/>
        </w:rPr>
        <w:t>Zabrinjavajući</w:t>
      </w:r>
      <w:proofErr w:type="spellEnd"/>
      <w:r w:rsidRPr="00E57F82">
        <w:rPr>
          <w:rFonts w:cs="Arial"/>
          <w:color w:val="000000" w:themeColor="text1"/>
          <w:lang w:val="en-GB"/>
        </w:rPr>
        <w:t xml:space="preserve"> </w:t>
      </w:r>
      <w:proofErr w:type="spellStart"/>
      <w:r w:rsidRPr="00E57F82">
        <w:rPr>
          <w:rFonts w:cs="Arial"/>
          <w:color w:val="000000" w:themeColor="text1"/>
          <w:lang w:val="en-GB"/>
        </w:rPr>
        <w:t>fenomen</w:t>
      </w:r>
      <w:proofErr w:type="spellEnd"/>
      <w:r w:rsidRPr="00E57F82">
        <w:rPr>
          <w:rFonts w:cs="Arial"/>
          <w:color w:val="000000" w:themeColor="text1"/>
          <w:lang w:val="en-GB"/>
        </w:rPr>
        <w:t xml:space="preserve">: </w:t>
      </w:r>
      <w:proofErr w:type="spellStart"/>
      <w:r w:rsidRPr="00E57F82">
        <w:rPr>
          <w:rFonts w:cs="Arial"/>
          <w:color w:val="000000" w:themeColor="text1"/>
          <w:lang w:val="en-GB"/>
        </w:rPr>
        <w:t>Starenje</w:t>
      </w:r>
      <w:proofErr w:type="spellEnd"/>
      <w:r w:rsidRPr="00E57F82">
        <w:rPr>
          <w:rFonts w:cs="Arial"/>
          <w:color w:val="000000" w:themeColor="text1"/>
          <w:lang w:val="en-GB"/>
        </w:rPr>
        <w:t xml:space="preserve"> </w:t>
      </w:r>
      <w:proofErr w:type="spellStart"/>
      <w:r w:rsidRPr="00E57F82">
        <w:rPr>
          <w:rFonts w:cs="Arial"/>
          <w:color w:val="000000" w:themeColor="text1"/>
          <w:lang w:val="en-GB"/>
        </w:rPr>
        <w:t>i</w:t>
      </w:r>
      <w:proofErr w:type="spellEnd"/>
      <w:r w:rsidRPr="00E57F82">
        <w:rPr>
          <w:rFonts w:cs="Arial"/>
          <w:color w:val="000000" w:themeColor="text1"/>
          <w:lang w:val="en-GB"/>
        </w:rPr>
        <w:t xml:space="preserve"> </w:t>
      </w:r>
      <w:proofErr w:type="spellStart"/>
      <w:r w:rsidRPr="00E57F82">
        <w:rPr>
          <w:rFonts w:cs="Arial"/>
          <w:color w:val="000000" w:themeColor="text1"/>
          <w:lang w:val="en-GB"/>
        </w:rPr>
        <w:t>gluhosljepoća</w:t>
      </w:r>
      <w:proofErr w:type="spellEnd"/>
      <w:r w:rsidRPr="00E57F82">
        <w:rPr>
          <w:rFonts w:cs="Arial"/>
          <w:color w:val="000000" w:themeColor="text1"/>
          <w:lang w:val="en-GB"/>
        </w:rPr>
        <w:t xml:space="preserve">« </w:t>
      </w:r>
      <w:r w:rsidR="00351C93" w:rsidRPr="00E57F82">
        <w:rPr>
          <w:rFonts w:cs="Arial"/>
          <w:color w:val="000000" w:themeColor="text1"/>
          <w:lang w:val="en-GB"/>
        </w:rPr>
        <w:t>(</w:t>
      </w:r>
      <w:r w:rsidRPr="00E57F82">
        <w:rPr>
          <w:rFonts w:cs="Arial"/>
          <w:color w:val="000000" w:themeColor="text1"/>
          <w:lang w:val="en-GB"/>
        </w:rPr>
        <w:t>“</w:t>
      </w:r>
      <w:r w:rsidRPr="00E57F82">
        <w:rPr>
          <w:rStyle w:val="rynqvb"/>
          <w:rFonts w:cs="Arial"/>
          <w:color w:val="000000" w:themeColor="text1"/>
          <w:lang w:val="en-GB"/>
        </w:rPr>
        <w:t xml:space="preserve">A worrying phenomenon: Aging and </w:t>
      </w:r>
      <w:proofErr w:type="spellStart"/>
      <w:r w:rsidRPr="00E57F82">
        <w:rPr>
          <w:rStyle w:val="rynqvb"/>
          <w:rFonts w:cs="Arial"/>
          <w:color w:val="000000" w:themeColor="text1"/>
          <w:lang w:val="en-GB"/>
        </w:rPr>
        <w:t>deafblindness</w:t>
      </w:r>
      <w:proofErr w:type="spellEnd"/>
      <w:r w:rsidRPr="00E57F82">
        <w:rPr>
          <w:rFonts w:cs="Arial"/>
          <w:color w:val="000000" w:themeColor="text1"/>
          <w:lang w:val="en-GB"/>
        </w:rPr>
        <w:t>”</w:t>
      </w:r>
      <w:r w:rsidR="00351C93" w:rsidRPr="00E57F82">
        <w:rPr>
          <w:rFonts w:cs="Arial"/>
          <w:color w:val="000000" w:themeColor="text1"/>
          <w:lang w:val="en-GB"/>
        </w:rPr>
        <w:t>)</w:t>
      </w:r>
      <w:r w:rsidRPr="00E57F82">
        <w:rPr>
          <w:rFonts w:cs="Arial"/>
          <w:color w:val="000000" w:themeColor="text1"/>
          <w:lang w:val="en-GB"/>
        </w:rPr>
        <w:t xml:space="preserve">. IN: </w:t>
      </w:r>
      <w:proofErr w:type="spellStart"/>
      <w:r w:rsidRPr="00E57F82">
        <w:rPr>
          <w:rFonts w:cs="Arial"/>
          <w:i/>
          <w:iCs/>
          <w:color w:val="000000" w:themeColor="text1"/>
          <w:lang w:val="en-GB"/>
        </w:rPr>
        <w:t>Gluhosljepoća</w:t>
      </w:r>
      <w:proofErr w:type="spellEnd"/>
      <w:r w:rsidRPr="00E57F82">
        <w:rPr>
          <w:rFonts w:cs="Arial"/>
          <w:i/>
          <w:iCs/>
          <w:color w:val="000000" w:themeColor="text1"/>
          <w:lang w:val="en-GB"/>
        </w:rPr>
        <w:t xml:space="preserve"> u </w:t>
      </w:r>
      <w:proofErr w:type="spellStart"/>
      <w:r w:rsidRPr="00E57F82">
        <w:rPr>
          <w:rFonts w:cs="Arial"/>
          <w:i/>
          <w:iCs/>
          <w:color w:val="000000" w:themeColor="text1"/>
          <w:lang w:val="en-GB"/>
        </w:rPr>
        <w:t>starosti</w:t>
      </w:r>
      <w:proofErr w:type="spellEnd"/>
      <w:r w:rsidRPr="00E57F82">
        <w:rPr>
          <w:rFonts w:cs="Arial"/>
          <w:color w:val="000000" w:themeColor="text1"/>
          <w:lang w:val="en-GB"/>
        </w:rPr>
        <w:t xml:space="preserve"> </w:t>
      </w:r>
      <w:r w:rsidR="00351C93" w:rsidRPr="00E57F82">
        <w:rPr>
          <w:rFonts w:cs="Arial"/>
          <w:color w:val="000000" w:themeColor="text1"/>
          <w:lang w:val="en-GB"/>
        </w:rPr>
        <w:t>(</w:t>
      </w:r>
      <w:proofErr w:type="spellStart"/>
      <w:r w:rsidRPr="00E57F82">
        <w:rPr>
          <w:rStyle w:val="rynqvb"/>
          <w:rFonts w:cs="Arial"/>
          <w:i/>
          <w:iCs/>
          <w:color w:val="000000" w:themeColor="text1"/>
          <w:lang w:val="en-GB"/>
        </w:rPr>
        <w:t>Deafblindness</w:t>
      </w:r>
      <w:proofErr w:type="spellEnd"/>
      <w:r w:rsidRPr="00E57F82">
        <w:rPr>
          <w:rStyle w:val="rynqvb"/>
          <w:rFonts w:cs="Arial"/>
          <w:i/>
          <w:iCs/>
          <w:color w:val="000000" w:themeColor="text1"/>
          <w:lang w:val="en-GB"/>
        </w:rPr>
        <w:t xml:space="preserve"> in Old Age</w:t>
      </w:r>
      <w:r w:rsidR="00351C93" w:rsidRPr="00E57F82">
        <w:rPr>
          <w:rFonts w:cs="Arial"/>
          <w:color w:val="000000" w:themeColor="text1"/>
          <w:lang w:val="en-GB"/>
        </w:rPr>
        <w:t>)</w:t>
      </w:r>
      <w:r w:rsidRPr="00E57F82">
        <w:rPr>
          <w:rFonts w:cs="Arial"/>
          <w:color w:val="000000" w:themeColor="text1"/>
          <w:lang w:val="en-GB"/>
        </w:rPr>
        <w:t xml:space="preserve">. </w:t>
      </w:r>
      <w:proofErr w:type="spellStart"/>
      <w:r w:rsidRPr="00E57F82">
        <w:rPr>
          <w:rFonts w:cs="Arial"/>
          <w:i/>
          <w:iCs/>
          <w:color w:val="000000" w:themeColor="text1"/>
          <w:lang w:val="en-GB"/>
        </w:rPr>
        <w:t>Dodir</w:t>
      </w:r>
      <w:proofErr w:type="spellEnd"/>
      <w:r w:rsidRPr="00E57F82">
        <w:rPr>
          <w:rFonts w:cs="Arial"/>
          <w:color w:val="000000" w:themeColor="text1"/>
          <w:lang w:val="en-GB"/>
        </w:rPr>
        <w:t xml:space="preserve"> n. 66. (I./2019). Zagreb: Hrvatska </w:t>
      </w:r>
      <w:proofErr w:type="spellStart"/>
      <w:r w:rsidRPr="00E57F82">
        <w:rPr>
          <w:rFonts w:cs="Arial"/>
          <w:color w:val="000000" w:themeColor="text1"/>
          <w:lang w:val="en-GB"/>
        </w:rPr>
        <w:t>udruga</w:t>
      </w:r>
      <w:proofErr w:type="spellEnd"/>
      <w:r w:rsidRPr="00E57F82">
        <w:rPr>
          <w:rFonts w:cs="Arial"/>
          <w:color w:val="000000" w:themeColor="text1"/>
          <w:lang w:val="en-GB"/>
        </w:rPr>
        <w:t xml:space="preserve"> </w:t>
      </w:r>
      <w:proofErr w:type="spellStart"/>
      <w:r w:rsidRPr="00E57F82">
        <w:rPr>
          <w:rFonts w:cs="Arial"/>
          <w:color w:val="000000" w:themeColor="text1"/>
          <w:lang w:val="en-GB"/>
        </w:rPr>
        <w:t>gluhoslijepih</w:t>
      </w:r>
      <w:proofErr w:type="spellEnd"/>
      <w:r w:rsidRPr="00E57F82">
        <w:rPr>
          <w:rFonts w:cs="Arial"/>
          <w:color w:val="000000" w:themeColor="text1"/>
          <w:lang w:val="en-GB"/>
        </w:rPr>
        <w:t xml:space="preserve"> </w:t>
      </w:r>
      <w:proofErr w:type="spellStart"/>
      <w:r w:rsidRPr="00E57F82">
        <w:rPr>
          <w:rFonts w:cs="Arial"/>
          <w:color w:val="000000" w:themeColor="text1"/>
          <w:lang w:val="en-GB"/>
        </w:rPr>
        <w:t>osoba</w:t>
      </w:r>
      <w:proofErr w:type="spellEnd"/>
      <w:r w:rsidRPr="00E57F82">
        <w:rPr>
          <w:rFonts w:cs="Arial"/>
          <w:color w:val="000000" w:themeColor="text1"/>
          <w:lang w:val="en-GB"/>
        </w:rPr>
        <w:t xml:space="preserve"> </w:t>
      </w:r>
      <w:proofErr w:type="spellStart"/>
      <w:r w:rsidRPr="00E57F82">
        <w:rPr>
          <w:rFonts w:cs="Arial"/>
          <w:color w:val="000000" w:themeColor="text1"/>
          <w:lang w:val="en-GB"/>
        </w:rPr>
        <w:t>Dodir</w:t>
      </w:r>
      <w:proofErr w:type="spellEnd"/>
      <w:r w:rsidRPr="00E57F82">
        <w:rPr>
          <w:rFonts w:cs="Arial"/>
          <w:color w:val="000000" w:themeColor="text1"/>
          <w:lang w:val="en-GB"/>
        </w:rPr>
        <w:t xml:space="preserve"> </w:t>
      </w:r>
      <w:r w:rsidR="00351C93" w:rsidRPr="00E57F82">
        <w:rPr>
          <w:rFonts w:cs="Arial"/>
          <w:color w:val="000000" w:themeColor="text1"/>
          <w:lang w:val="en-GB"/>
        </w:rPr>
        <w:t>(</w:t>
      </w:r>
      <w:r w:rsidRPr="00E57F82">
        <w:rPr>
          <w:rFonts w:cs="Arial"/>
          <w:color w:val="000000" w:themeColor="text1"/>
          <w:lang w:val="en-GB"/>
        </w:rPr>
        <w:t xml:space="preserve">Croatian Association of Deafblind Persons </w:t>
      </w:r>
      <w:proofErr w:type="spellStart"/>
      <w:r w:rsidRPr="00E57F82">
        <w:rPr>
          <w:rFonts w:cs="Arial"/>
          <w:color w:val="000000" w:themeColor="text1"/>
          <w:lang w:val="en-GB"/>
        </w:rPr>
        <w:t>Dodir</w:t>
      </w:r>
      <w:proofErr w:type="spellEnd"/>
      <w:r w:rsidR="00351C93" w:rsidRPr="00E57F82">
        <w:rPr>
          <w:rFonts w:cs="Arial"/>
          <w:color w:val="000000" w:themeColor="text1"/>
          <w:lang w:val="en-GB"/>
        </w:rPr>
        <w:t>)</w:t>
      </w:r>
      <w:r w:rsidRPr="00E57F82">
        <w:rPr>
          <w:rFonts w:cs="Arial"/>
          <w:color w:val="000000" w:themeColor="text1"/>
          <w:lang w:val="en-GB"/>
        </w:rPr>
        <w:t>. ISSN 1332 3490; pp. 4</w:t>
      </w:r>
      <w:r w:rsidRPr="00E57F82" w:rsidDel="008B5961">
        <w:rPr>
          <w:rFonts w:cs="Arial"/>
          <w:color w:val="000000" w:themeColor="text1"/>
          <w:lang w:val="en-GB"/>
        </w:rPr>
        <w:t>–</w:t>
      </w:r>
      <w:r w:rsidRPr="00E57F82">
        <w:rPr>
          <w:rFonts w:cs="Arial"/>
          <w:color w:val="000000" w:themeColor="text1"/>
          <w:lang w:val="en-GB"/>
        </w:rPr>
        <w:t>6.</w:t>
      </w:r>
    </w:p>
    <w:p w14:paraId="1B318195" w14:textId="77777777" w:rsidR="005C7F1D" w:rsidRDefault="005C7F1D" w:rsidP="00F67E3B">
      <w:pPr>
        <w:autoSpaceDE w:val="0"/>
        <w:autoSpaceDN w:val="0"/>
        <w:adjustRightInd w:val="0"/>
        <w:spacing w:before="0" w:after="120"/>
        <w:ind w:right="-2"/>
        <w:rPr>
          <w:rFonts w:cs="Arial"/>
          <w:color w:val="000000" w:themeColor="text1"/>
          <w:lang w:val="en-GB"/>
        </w:rPr>
      </w:pPr>
    </w:p>
    <w:p w14:paraId="2244AFB4" w14:textId="7CFD4448" w:rsidR="00132C72" w:rsidRPr="00E57F82" w:rsidRDefault="00132C72" w:rsidP="00F67E3B">
      <w:pPr>
        <w:autoSpaceDE w:val="0"/>
        <w:autoSpaceDN w:val="0"/>
        <w:adjustRightInd w:val="0"/>
        <w:spacing w:before="0" w:after="120"/>
        <w:ind w:right="-2"/>
        <w:rPr>
          <w:rFonts w:cs="Arial"/>
          <w:color w:val="000000" w:themeColor="text1"/>
          <w:lang w:val="en-GB"/>
        </w:rPr>
      </w:pPr>
      <w:proofErr w:type="spellStart"/>
      <w:r w:rsidRPr="00E57F82">
        <w:rPr>
          <w:rFonts w:cs="Arial"/>
          <w:color w:val="000000" w:themeColor="text1"/>
          <w:lang w:val="en-GB"/>
        </w:rPr>
        <w:t>Tarczay</w:t>
      </w:r>
      <w:proofErr w:type="spellEnd"/>
      <w:r w:rsidRPr="00E57F82">
        <w:rPr>
          <w:rFonts w:cs="Arial"/>
          <w:color w:val="000000" w:themeColor="text1"/>
          <w:lang w:val="en-GB"/>
        </w:rPr>
        <w:t xml:space="preserve"> </w:t>
      </w:r>
      <w:proofErr w:type="spellStart"/>
      <w:r w:rsidRPr="00E57F82">
        <w:rPr>
          <w:rFonts w:cs="Arial"/>
          <w:color w:val="000000" w:themeColor="text1"/>
          <w:lang w:val="en-GB"/>
        </w:rPr>
        <w:t>Uzun</w:t>
      </w:r>
      <w:proofErr w:type="spellEnd"/>
      <w:r w:rsidRPr="00E57F82">
        <w:rPr>
          <w:rFonts w:cs="Arial"/>
          <w:color w:val="000000" w:themeColor="text1"/>
          <w:lang w:val="en-GB"/>
        </w:rPr>
        <w:t xml:space="preserve"> </w:t>
      </w:r>
      <w:proofErr w:type="spellStart"/>
      <w:r w:rsidRPr="00E57F82">
        <w:rPr>
          <w:rFonts w:cs="Arial"/>
          <w:color w:val="000000" w:themeColor="text1"/>
          <w:lang w:val="en-GB"/>
        </w:rPr>
        <w:t>Tajana</w:t>
      </w:r>
      <w:proofErr w:type="spellEnd"/>
      <w:r w:rsidRPr="00E57F82">
        <w:rPr>
          <w:rFonts w:cs="Arial"/>
          <w:color w:val="000000" w:themeColor="text1"/>
          <w:lang w:val="en-GB"/>
        </w:rPr>
        <w:t xml:space="preserve">. 2022. </w:t>
      </w:r>
      <w:r w:rsidRPr="00E57F82">
        <w:rPr>
          <w:rFonts w:cs="Arial"/>
          <w:i/>
          <w:iCs/>
          <w:color w:val="000000" w:themeColor="text1"/>
          <w:lang w:val="en-GB"/>
        </w:rPr>
        <w:t xml:space="preserve">U </w:t>
      </w:r>
      <w:proofErr w:type="spellStart"/>
      <w:r w:rsidRPr="00E57F82">
        <w:rPr>
          <w:rFonts w:cs="Arial"/>
          <w:i/>
          <w:iCs/>
          <w:color w:val="000000" w:themeColor="text1"/>
          <w:lang w:val="en-GB"/>
        </w:rPr>
        <w:t>zagrljaju</w:t>
      </w:r>
      <w:proofErr w:type="spellEnd"/>
      <w:r w:rsidRPr="00E57F82">
        <w:rPr>
          <w:rFonts w:cs="Arial"/>
          <w:i/>
          <w:iCs/>
          <w:color w:val="000000" w:themeColor="text1"/>
          <w:lang w:val="en-GB"/>
        </w:rPr>
        <w:t xml:space="preserve"> </w:t>
      </w:r>
      <w:proofErr w:type="spellStart"/>
      <w:r w:rsidRPr="00E57F82">
        <w:rPr>
          <w:rFonts w:cs="Arial"/>
          <w:i/>
          <w:iCs/>
          <w:color w:val="000000" w:themeColor="text1"/>
          <w:lang w:val="en-GB"/>
        </w:rPr>
        <w:t>samoće</w:t>
      </w:r>
      <w:proofErr w:type="spellEnd"/>
      <w:r w:rsidRPr="00E57F82">
        <w:rPr>
          <w:rFonts w:cs="Arial"/>
          <w:color w:val="000000" w:themeColor="text1"/>
          <w:lang w:val="en-GB"/>
        </w:rPr>
        <w:t xml:space="preserve"> </w:t>
      </w:r>
      <w:r w:rsidR="00351C93" w:rsidRPr="00E57F82">
        <w:rPr>
          <w:rFonts w:cs="Arial"/>
          <w:color w:val="000000" w:themeColor="text1"/>
          <w:lang w:val="en-GB"/>
        </w:rPr>
        <w:t>(</w:t>
      </w:r>
      <w:r w:rsidRPr="00E57F82">
        <w:rPr>
          <w:rStyle w:val="rynqvb"/>
          <w:rFonts w:cs="Arial"/>
          <w:i/>
          <w:iCs/>
          <w:color w:val="000000" w:themeColor="text1"/>
          <w:lang w:val="en-GB"/>
        </w:rPr>
        <w:t>In the Arms of Loneliness</w:t>
      </w:r>
      <w:r w:rsidR="00351C93" w:rsidRPr="00E57F82">
        <w:rPr>
          <w:rFonts w:cs="Arial"/>
          <w:color w:val="000000" w:themeColor="text1"/>
          <w:lang w:val="en-GB"/>
        </w:rPr>
        <w:t>)</w:t>
      </w:r>
      <w:r w:rsidRPr="00E57F82">
        <w:rPr>
          <w:rFonts w:cs="Arial"/>
          <w:color w:val="000000" w:themeColor="text1"/>
          <w:lang w:val="en-GB"/>
        </w:rPr>
        <w:t xml:space="preserve"> (film). Zagreb: Hrvatska </w:t>
      </w:r>
      <w:proofErr w:type="spellStart"/>
      <w:r w:rsidRPr="00E57F82">
        <w:rPr>
          <w:rFonts w:cs="Arial"/>
          <w:color w:val="000000" w:themeColor="text1"/>
          <w:lang w:val="en-GB"/>
        </w:rPr>
        <w:t>udruga</w:t>
      </w:r>
      <w:proofErr w:type="spellEnd"/>
      <w:r w:rsidRPr="00E57F82">
        <w:rPr>
          <w:rFonts w:cs="Arial"/>
          <w:color w:val="000000" w:themeColor="text1"/>
          <w:lang w:val="en-GB"/>
        </w:rPr>
        <w:t xml:space="preserve"> </w:t>
      </w:r>
      <w:proofErr w:type="spellStart"/>
      <w:r w:rsidRPr="00E57F82">
        <w:rPr>
          <w:rFonts w:cs="Arial"/>
          <w:color w:val="000000" w:themeColor="text1"/>
          <w:lang w:val="en-GB"/>
        </w:rPr>
        <w:t>gluhoslijepih</w:t>
      </w:r>
      <w:proofErr w:type="spellEnd"/>
      <w:r w:rsidRPr="00E57F82">
        <w:rPr>
          <w:rFonts w:cs="Arial"/>
          <w:color w:val="000000" w:themeColor="text1"/>
          <w:lang w:val="en-GB"/>
        </w:rPr>
        <w:t xml:space="preserve"> </w:t>
      </w:r>
      <w:proofErr w:type="spellStart"/>
      <w:r w:rsidRPr="00E57F82">
        <w:rPr>
          <w:rFonts w:cs="Arial"/>
          <w:color w:val="000000" w:themeColor="text1"/>
          <w:lang w:val="en-GB"/>
        </w:rPr>
        <w:t>osoba</w:t>
      </w:r>
      <w:proofErr w:type="spellEnd"/>
      <w:r w:rsidRPr="00E57F82">
        <w:rPr>
          <w:rFonts w:cs="Arial"/>
          <w:color w:val="000000" w:themeColor="text1"/>
          <w:lang w:val="en-GB"/>
        </w:rPr>
        <w:t xml:space="preserve"> </w:t>
      </w:r>
      <w:proofErr w:type="spellStart"/>
      <w:r w:rsidRPr="00E57F82">
        <w:rPr>
          <w:rFonts w:cs="Arial"/>
          <w:color w:val="000000" w:themeColor="text1"/>
          <w:lang w:val="en-GB"/>
        </w:rPr>
        <w:t>Dodir</w:t>
      </w:r>
      <w:proofErr w:type="spellEnd"/>
      <w:r w:rsidRPr="00E57F82">
        <w:rPr>
          <w:rFonts w:cs="Arial"/>
          <w:color w:val="000000" w:themeColor="text1"/>
          <w:lang w:val="en-GB"/>
        </w:rPr>
        <w:t xml:space="preserve"> </w:t>
      </w:r>
      <w:r w:rsidR="00351C93" w:rsidRPr="00E57F82">
        <w:rPr>
          <w:rFonts w:cs="Arial"/>
          <w:color w:val="000000" w:themeColor="text1"/>
          <w:lang w:val="en-GB"/>
        </w:rPr>
        <w:t>(</w:t>
      </w:r>
      <w:r w:rsidRPr="00E57F82">
        <w:rPr>
          <w:rFonts w:cs="Arial"/>
          <w:color w:val="000000" w:themeColor="text1"/>
          <w:lang w:val="en-GB"/>
        </w:rPr>
        <w:t xml:space="preserve">Croatian Association of Deafblind Persons </w:t>
      </w:r>
      <w:proofErr w:type="spellStart"/>
      <w:r w:rsidRPr="00E57F82">
        <w:rPr>
          <w:rFonts w:cs="Arial"/>
          <w:color w:val="000000" w:themeColor="text1"/>
          <w:lang w:val="en-GB"/>
        </w:rPr>
        <w:t>Dodir</w:t>
      </w:r>
      <w:proofErr w:type="spellEnd"/>
      <w:r w:rsidR="00351C93" w:rsidRPr="00E57F82">
        <w:rPr>
          <w:rFonts w:cs="Arial"/>
          <w:color w:val="000000" w:themeColor="text1"/>
          <w:lang w:val="en-GB"/>
        </w:rPr>
        <w:t>)</w:t>
      </w:r>
    </w:p>
    <w:p w14:paraId="52727868" w14:textId="77777777" w:rsidR="005C7F1D" w:rsidRDefault="005C7F1D" w:rsidP="00F67E3B">
      <w:pPr>
        <w:autoSpaceDE w:val="0"/>
        <w:autoSpaceDN w:val="0"/>
        <w:adjustRightInd w:val="0"/>
        <w:spacing w:before="0" w:after="120"/>
        <w:ind w:right="-2"/>
        <w:rPr>
          <w:rFonts w:cs="Arial"/>
          <w:color w:val="000000" w:themeColor="text1"/>
          <w:lang w:val="en-GB"/>
        </w:rPr>
      </w:pPr>
    </w:p>
    <w:p w14:paraId="401561A9" w14:textId="5544FB88" w:rsidR="00132C72" w:rsidRPr="00E57F82" w:rsidRDefault="00132C72" w:rsidP="00F67E3B">
      <w:pPr>
        <w:autoSpaceDE w:val="0"/>
        <w:autoSpaceDN w:val="0"/>
        <w:adjustRightInd w:val="0"/>
        <w:spacing w:before="0" w:after="120"/>
        <w:ind w:right="-2"/>
        <w:rPr>
          <w:rFonts w:cs="Arial"/>
          <w:color w:val="000000" w:themeColor="text1"/>
          <w:lang w:val="en-GB"/>
        </w:rPr>
      </w:pPr>
      <w:proofErr w:type="spellStart"/>
      <w:r w:rsidRPr="00E57F82">
        <w:rPr>
          <w:rFonts w:cs="Arial"/>
          <w:color w:val="000000" w:themeColor="text1"/>
          <w:lang w:val="en-GB"/>
        </w:rPr>
        <w:t>Teurlings</w:t>
      </w:r>
      <w:proofErr w:type="spellEnd"/>
      <w:r w:rsidRPr="00E57F82">
        <w:rPr>
          <w:rFonts w:cs="Arial"/>
          <w:color w:val="000000" w:themeColor="text1"/>
          <w:lang w:val="en-GB"/>
        </w:rPr>
        <w:t xml:space="preserve">, </w:t>
      </w:r>
      <w:proofErr w:type="spellStart"/>
      <w:r w:rsidRPr="00E57F82">
        <w:rPr>
          <w:rFonts w:cs="Arial"/>
          <w:color w:val="000000" w:themeColor="text1"/>
          <w:lang w:val="en-GB"/>
        </w:rPr>
        <w:t>Lucette</w:t>
      </w:r>
      <w:proofErr w:type="spellEnd"/>
      <w:r w:rsidRPr="00E57F82">
        <w:rPr>
          <w:rFonts w:cs="Arial"/>
          <w:color w:val="000000" w:themeColor="text1"/>
          <w:lang w:val="en-GB"/>
        </w:rPr>
        <w:t xml:space="preserve">. 1988a. “Staff Development”. In: </w:t>
      </w:r>
      <w:r w:rsidRPr="00E57F82">
        <w:rPr>
          <w:rFonts w:cs="Arial"/>
          <w:i/>
          <w:iCs/>
          <w:color w:val="000000" w:themeColor="text1"/>
          <w:lang w:val="en-GB"/>
        </w:rPr>
        <w:t xml:space="preserve">Elderly </w:t>
      </w:r>
      <w:proofErr w:type="spellStart"/>
      <w:r w:rsidRPr="00E57F82">
        <w:rPr>
          <w:rFonts w:cs="Arial"/>
          <w:i/>
          <w:iCs/>
          <w:color w:val="000000" w:themeColor="text1"/>
          <w:lang w:val="en-GB"/>
        </w:rPr>
        <w:t>Deafblindness</w:t>
      </w:r>
      <w:proofErr w:type="spellEnd"/>
      <w:r w:rsidRPr="00E57F82">
        <w:rPr>
          <w:rFonts w:cs="Arial"/>
          <w:i/>
          <w:iCs/>
          <w:color w:val="000000" w:themeColor="text1"/>
          <w:lang w:val="en-GB"/>
        </w:rPr>
        <w:t>, Proceedings from 3</w:t>
      </w:r>
      <w:r w:rsidRPr="00E57F82">
        <w:rPr>
          <w:rFonts w:cs="Arial"/>
          <w:i/>
          <w:iCs/>
          <w:color w:val="000000" w:themeColor="text1"/>
          <w:vertAlign w:val="superscript"/>
          <w:lang w:val="en-GB"/>
        </w:rPr>
        <w:t>rd</w:t>
      </w:r>
      <w:r w:rsidRPr="00E57F82">
        <w:rPr>
          <w:rFonts w:cs="Arial"/>
          <w:i/>
          <w:iCs/>
          <w:color w:val="000000" w:themeColor="text1"/>
          <w:lang w:val="en-GB"/>
        </w:rPr>
        <w:t xml:space="preserve"> European Conference of Deafblind International’s Acquired </w:t>
      </w:r>
      <w:proofErr w:type="spellStart"/>
      <w:r w:rsidRPr="00E57F82">
        <w:rPr>
          <w:rFonts w:cs="Arial"/>
          <w:i/>
          <w:iCs/>
          <w:color w:val="000000" w:themeColor="text1"/>
          <w:lang w:val="en-GB"/>
        </w:rPr>
        <w:t>Deafblindness</w:t>
      </w:r>
      <w:proofErr w:type="spellEnd"/>
      <w:r w:rsidRPr="00E57F82">
        <w:rPr>
          <w:rFonts w:cs="Arial"/>
          <w:i/>
          <w:iCs/>
          <w:color w:val="000000" w:themeColor="text1"/>
          <w:lang w:val="en-GB"/>
        </w:rPr>
        <w:t xml:space="preserve"> Network</w:t>
      </w:r>
      <w:r w:rsidRPr="00E57F82">
        <w:rPr>
          <w:rFonts w:cs="Arial"/>
          <w:color w:val="000000" w:themeColor="text1"/>
          <w:lang w:val="en-GB"/>
        </w:rPr>
        <w:t xml:space="preserve">. 1988. </w:t>
      </w:r>
      <w:proofErr w:type="spellStart"/>
      <w:r w:rsidRPr="00E57F82">
        <w:rPr>
          <w:rFonts w:cs="Arial"/>
          <w:color w:val="000000" w:themeColor="text1"/>
          <w:lang w:val="en-GB"/>
        </w:rPr>
        <w:t>Marcelli</w:t>
      </w:r>
      <w:proofErr w:type="spellEnd"/>
      <w:r w:rsidRPr="00E57F82">
        <w:rPr>
          <w:rFonts w:cs="Arial"/>
          <w:color w:val="000000" w:themeColor="text1"/>
          <w:lang w:val="en-GB"/>
        </w:rPr>
        <w:t xml:space="preserve"> di </w:t>
      </w:r>
      <w:proofErr w:type="spellStart"/>
      <w:r w:rsidRPr="00E57F82">
        <w:rPr>
          <w:rFonts w:cs="Arial"/>
          <w:color w:val="000000" w:themeColor="text1"/>
          <w:lang w:val="en-GB"/>
        </w:rPr>
        <w:t>Numana</w:t>
      </w:r>
      <w:proofErr w:type="spellEnd"/>
      <w:r w:rsidRPr="00E57F82">
        <w:rPr>
          <w:rFonts w:cs="Arial"/>
          <w:color w:val="000000" w:themeColor="text1"/>
          <w:lang w:val="en-GB"/>
        </w:rPr>
        <w:t xml:space="preserve">, 27 October 1998. Ed. Mathews, Malcolm &amp; Green, William. </w:t>
      </w:r>
      <w:proofErr w:type="spellStart"/>
      <w:r w:rsidRPr="00E57F82">
        <w:rPr>
          <w:rFonts w:cs="Arial"/>
          <w:color w:val="000000" w:themeColor="text1"/>
          <w:lang w:val="en-GB"/>
        </w:rPr>
        <w:t>Osimo</w:t>
      </w:r>
      <w:proofErr w:type="spellEnd"/>
      <w:r w:rsidRPr="00E57F82">
        <w:rPr>
          <w:rFonts w:cs="Arial"/>
          <w:color w:val="000000" w:themeColor="text1"/>
          <w:lang w:val="en-GB"/>
        </w:rPr>
        <w:t xml:space="preserve"> (AN), Italy; Paris, Ontario, Canada: Lega del Filo </w:t>
      </w:r>
      <w:proofErr w:type="spellStart"/>
      <w:r w:rsidRPr="00E57F82">
        <w:rPr>
          <w:rFonts w:cs="Arial"/>
          <w:color w:val="000000" w:themeColor="text1"/>
          <w:lang w:val="en-GB"/>
        </w:rPr>
        <w:t>d’Oro</w:t>
      </w:r>
      <w:proofErr w:type="spellEnd"/>
      <w:r w:rsidRPr="00E57F82">
        <w:rPr>
          <w:rFonts w:cs="Arial"/>
          <w:color w:val="000000" w:themeColor="text1"/>
          <w:lang w:val="en-GB"/>
        </w:rPr>
        <w:t>; Deafblind International; pp. 115</w:t>
      </w:r>
      <w:r w:rsidRPr="00E57F82" w:rsidDel="008B5961">
        <w:rPr>
          <w:rFonts w:cs="Arial"/>
          <w:color w:val="000000" w:themeColor="text1"/>
          <w:lang w:val="en-GB"/>
        </w:rPr>
        <w:t>‒</w:t>
      </w:r>
      <w:r w:rsidRPr="00E57F82">
        <w:rPr>
          <w:rFonts w:cs="Arial"/>
          <w:color w:val="000000" w:themeColor="text1"/>
          <w:lang w:val="en-GB"/>
        </w:rPr>
        <w:t>118.</w:t>
      </w:r>
      <w:r w:rsidRPr="00E57F82" w:rsidDel="008B5961">
        <w:rPr>
          <w:rFonts w:cs="Arial"/>
          <w:color w:val="000000" w:themeColor="text1"/>
          <w:lang w:val="en-GB"/>
        </w:rPr>
        <w:br/>
      </w:r>
      <w:r w:rsidRPr="00E57F82">
        <w:rPr>
          <w:rFonts w:cs="Arial"/>
          <w:color w:val="000000" w:themeColor="text1"/>
          <w:lang w:val="en-GB"/>
        </w:rPr>
        <w:t xml:space="preserve">Available at </w:t>
      </w:r>
      <w:hyperlink r:id="rId86" w:history="1">
        <w:r w:rsidRPr="00E57F82">
          <w:rPr>
            <w:rStyle w:val="Hyperlink"/>
            <w:rFonts w:cs="Arial"/>
            <w:color w:val="000000" w:themeColor="text1"/>
            <w:lang w:val="en-GB"/>
          </w:rPr>
          <w:t>https://eric.ed.gov/?id=ED448541</w:t>
        </w:r>
      </w:hyperlink>
    </w:p>
    <w:p w14:paraId="7417A8AC" w14:textId="77777777" w:rsidR="005C7F1D" w:rsidRDefault="005C7F1D" w:rsidP="00F67E3B">
      <w:pPr>
        <w:autoSpaceDE w:val="0"/>
        <w:autoSpaceDN w:val="0"/>
        <w:adjustRightInd w:val="0"/>
        <w:spacing w:before="0" w:after="120"/>
        <w:ind w:right="-2"/>
        <w:rPr>
          <w:rFonts w:cs="Arial"/>
          <w:color w:val="000000" w:themeColor="text1"/>
          <w:lang w:val="en-GB"/>
        </w:rPr>
      </w:pPr>
    </w:p>
    <w:p w14:paraId="0F505EFF" w14:textId="0C820C1F" w:rsidR="00132C72" w:rsidRPr="00E57F82" w:rsidRDefault="00132C72" w:rsidP="00F67E3B">
      <w:pPr>
        <w:autoSpaceDE w:val="0"/>
        <w:autoSpaceDN w:val="0"/>
        <w:adjustRightInd w:val="0"/>
        <w:spacing w:before="0" w:after="120"/>
        <w:ind w:right="-2"/>
        <w:rPr>
          <w:rFonts w:cs="Arial"/>
          <w:color w:val="000000" w:themeColor="text1"/>
          <w:lang w:val="en-GB"/>
        </w:rPr>
      </w:pPr>
      <w:proofErr w:type="spellStart"/>
      <w:r w:rsidRPr="00E57F82">
        <w:rPr>
          <w:rFonts w:cs="Arial"/>
          <w:color w:val="000000" w:themeColor="text1"/>
          <w:lang w:val="en-GB"/>
        </w:rPr>
        <w:t>Teurlings</w:t>
      </w:r>
      <w:proofErr w:type="spellEnd"/>
      <w:r w:rsidRPr="00E57F82">
        <w:rPr>
          <w:rFonts w:cs="Arial"/>
          <w:color w:val="000000" w:themeColor="text1"/>
          <w:lang w:val="en-GB"/>
        </w:rPr>
        <w:t xml:space="preserve">, </w:t>
      </w:r>
      <w:proofErr w:type="spellStart"/>
      <w:r w:rsidRPr="00E57F82">
        <w:rPr>
          <w:rFonts w:cs="Arial"/>
          <w:color w:val="000000" w:themeColor="text1"/>
          <w:lang w:val="en-GB"/>
        </w:rPr>
        <w:t>Lucette</w:t>
      </w:r>
      <w:proofErr w:type="spellEnd"/>
      <w:r w:rsidRPr="00E57F82">
        <w:rPr>
          <w:rFonts w:cs="Arial"/>
          <w:color w:val="000000" w:themeColor="text1"/>
          <w:lang w:val="en-GB"/>
        </w:rPr>
        <w:t xml:space="preserve">. 1988b. “Training of Non-Specialists: A Training Package in the Netherlands”. In: </w:t>
      </w:r>
      <w:r w:rsidRPr="00E57F82">
        <w:rPr>
          <w:rFonts w:cs="Arial"/>
          <w:i/>
          <w:iCs/>
          <w:color w:val="000000" w:themeColor="text1"/>
          <w:lang w:val="en-GB"/>
        </w:rPr>
        <w:t xml:space="preserve">Elderly </w:t>
      </w:r>
      <w:proofErr w:type="spellStart"/>
      <w:r w:rsidRPr="00E57F82">
        <w:rPr>
          <w:rFonts w:cs="Arial"/>
          <w:i/>
          <w:iCs/>
          <w:color w:val="000000" w:themeColor="text1"/>
          <w:lang w:val="en-GB"/>
        </w:rPr>
        <w:t>Deafblindness</w:t>
      </w:r>
      <w:proofErr w:type="spellEnd"/>
      <w:r w:rsidRPr="00E57F82">
        <w:rPr>
          <w:rFonts w:cs="Arial"/>
          <w:i/>
          <w:iCs/>
          <w:color w:val="000000" w:themeColor="text1"/>
          <w:lang w:val="en-GB"/>
        </w:rPr>
        <w:t>, Proceedings from 3</w:t>
      </w:r>
      <w:r w:rsidRPr="00E57F82">
        <w:rPr>
          <w:rFonts w:cs="Arial"/>
          <w:i/>
          <w:iCs/>
          <w:color w:val="000000" w:themeColor="text1"/>
          <w:vertAlign w:val="superscript"/>
          <w:lang w:val="en-GB"/>
        </w:rPr>
        <w:t>rd</w:t>
      </w:r>
      <w:r w:rsidRPr="00E57F82">
        <w:rPr>
          <w:rFonts w:cs="Arial"/>
          <w:i/>
          <w:iCs/>
          <w:color w:val="000000" w:themeColor="text1"/>
          <w:lang w:val="en-GB"/>
        </w:rPr>
        <w:t xml:space="preserve"> European Conference of Deafblind International’s Acquired </w:t>
      </w:r>
      <w:proofErr w:type="spellStart"/>
      <w:r w:rsidRPr="00E57F82">
        <w:rPr>
          <w:rFonts w:cs="Arial"/>
          <w:i/>
          <w:iCs/>
          <w:color w:val="000000" w:themeColor="text1"/>
          <w:lang w:val="en-GB"/>
        </w:rPr>
        <w:t>Deafblindness</w:t>
      </w:r>
      <w:proofErr w:type="spellEnd"/>
      <w:r w:rsidRPr="00E57F82">
        <w:rPr>
          <w:rFonts w:cs="Arial"/>
          <w:i/>
          <w:iCs/>
          <w:color w:val="000000" w:themeColor="text1"/>
          <w:lang w:val="en-GB"/>
        </w:rPr>
        <w:t xml:space="preserve"> Network</w:t>
      </w:r>
      <w:r w:rsidRPr="00E57F82">
        <w:rPr>
          <w:rFonts w:cs="Arial"/>
          <w:color w:val="000000" w:themeColor="text1"/>
          <w:lang w:val="en-GB"/>
        </w:rPr>
        <w:t xml:space="preserve">. 1988. </w:t>
      </w:r>
      <w:proofErr w:type="spellStart"/>
      <w:r w:rsidRPr="00E57F82">
        <w:rPr>
          <w:rFonts w:cs="Arial"/>
          <w:color w:val="000000" w:themeColor="text1"/>
          <w:lang w:val="en-GB"/>
        </w:rPr>
        <w:t>Marcelli</w:t>
      </w:r>
      <w:proofErr w:type="spellEnd"/>
      <w:r w:rsidRPr="00E57F82">
        <w:rPr>
          <w:rFonts w:cs="Arial"/>
          <w:color w:val="000000" w:themeColor="text1"/>
          <w:lang w:val="en-GB"/>
        </w:rPr>
        <w:t xml:space="preserve"> di </w:t>
      </w:r>
      <w:proofErr w:type="spellStart"/>
      <w:r w:rsidRPr="00E57F82">
        <w:rPr>
          <w:rFonts w:cs="Arial"/>
          <w:color w:val="000000" w:themeColor="text1"/>
          <w:lang w:val="en-GB"/>
        </w:rPr>
        <w:t>Numana</w:t>
      </w:r>
      <w:proofErr w:type="spellEnd"/>
      <w:r w:rsidRPr="00E57F82">
        <w:rPr>
          <w:rFonts w:cs="Arial"/>
          <w:color w:val="000000" w:themeColor="text1"/>
          <w:lang w:val="en-GB"/>
        </w:rPr>
        <w:t xml:space="preserve">, 27 October 1998. Ed. Mathews, Malcolm &amp; Green, William. </w:t>
      </w:r>
      <w:proofErr w:type="spellStart"/>
      <w:r w:rsidRPr="00E57F82">
        <w:rPr>
          <w:rFonts w:cs="Arial"/>
          <w:color w:val="000000" w:themeColor="text1"/>
          <w:lang w:val="en-GB"/>
        </w:rPr>
        <w:t>Osimo</w:t>
      </w:r>
      <w:proofErr w:type="spellEnd"/>
      <w:r w:rsidRPr="00E57F82">
        <w:rPr>
          <w:rFonts w:cs="Arial"/>
          <w:color w:val="000000" w:themeColor="text1"/>
          <w:lang w:val="en-GB"/>
        </w:rPr>
        <w:t xml:space="preserve"> (AN), </w:t>
      </w:r>
      <w:r w:rsidRPr="00E57F82">
        <w:rPr>
          <w:rFonts w:cs="Arial"/>
          <w:color w:val="000000" w:themeColor="text1"/>
          <w:lang w:val="en-GB"/>
        </w:rPr>
        <w:lastRenderedPageBreak/>
        <w:t xml:space="preserve">Italy; Paris, Ontario, Canada: Lega del Filo </w:t>
      </w:r>
      <w:proofErr w:type="spellStart"/>
      <w:r w:rsidRPr="00E57F82">
        <w:rPr>
          <w:rFonts w:cs="Arial"/>
          <w:color w:val="000000" w:themeColor="text1"/>
          <w:lang w:val="en-GB"/>
        </w:rPr>
        <w:t>d’Oro</w:t>
      </w:r>
      <w:proofErr w:type="spellEnd"/>
      <w:r w:rsidRPr="00E57F82">
        <w:rPr>
          <w:rFonts w:cs="Arial"/>
          <w:color w:val="000000" w:themeColor="text1"/>
          <w:lang w:val="en-GB"/>
        </w:rPr>
        <w:t>; Deafblind International; pp. 123</w:t>
      </w:r>
      <w:r w:rsidRPr="00E57F82" w:rsidDel="008B5961">
        <w:rPr>
          <w:rFonts w:cs="Arial"/>
          <w:color w:val="000000" w:themeColor="text1"/>
          <w:lang w:val="en-GB"/>
        </w:rPr>
        <w:t>–</w:t>
      </w:r>
      <w:r w:rsidRPr="00E57F82">
        <w:rPr>
          <w:rFonts w:cs="Arial"/>
          <w:color w:val="000000" w:themeColor="text1"/>
          <w:lang w:val="en-GB"/>
        </w:rPr>
        <w:t>124.</w:t>
      </w:r>
      <w:r w:rsidRPr="00E57F82" w:rsidDel="008B5961">
        <w:rPr>
          <w:rFonts w:cs="Arial"/>
          <w:color w:val="000000" w:themeColor="text1"/>
          <w:lang w:val="en-GB"/>
        </w:rPr>
        <w:br/>
      </w:r>
      <w:r w:rsidRPr="00E57F82">
        <w:rPr>
          <w:rFonts w:cs="Arial"/>
          <w:color w:val="000000" w:themeColor="text1"/>
          <w:lang w:val="en-GB"/>
        </w:rPr>
        <w:t xml:space="preserve">Available at </w:t>
      </w:r>
      <w:hyperlink r:id="rId87" w:history="1">
        <w:r w:rsidRPr="00E57F82">
          <w:rPr>
            <w:rStyle w:val="Hyperlink"/>
            <w:rFonts w:cs="Arial"/>
            <w:color w:val="000000" w:themeColor="text1"/>
            <w:lang w:val="en-GB"/>
          </w:rPr>
          <w:t>https://eric.ed.gov/?id=ED448541</w:t>
        </w:r>
      </w:hyperlink>
    </w:p>
    <w:p w14:paraId="2C9B65F3" w14:textId="77777777" w:rsidR="005C7F1D" w:rsidRDefault="005C7F1D" w:rsidP="00F67E3B">
      <w:pPr>
        <w:spacing w:before="0" w:after="120"/>
        <w:ind w:right="-2"/>
        <w:rPr>
          <w:rFonts w:cs="Arial"/>
          <w:color w:val="000000" w:themeColor="text1"/>
          <w:lang w:val="en-GB"/>
        </w:rPr>
      </w:pPr>
    </w:p>
    <w:p w14:paraId="195924DF" w14:textId="4AAEBD27"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 xml:space="preserve">United Nations. 1991. </w:t>
      </w:r>
      <w:r w:rsidRPr="00E57F82">
        <w:rPr>
          <w:rFonts w:cs="Arial"/>
          <w:i/>
          <w:iCs/>
          <w:color w:val="000000" w:themeColor="text1"/>
          <w:kern w:val="36"/>
          <w:lang w:val="en-GB"/>
        </w:rPr>
        <w:t>United Nations Principles for Older Persons</w:t>
      </w:r>
      <w:r w:rsidRPr="00E57F82">
        <w:rPr>
          <w:rFonts w:cs="Arial"/>
          <w:color w:val="000000" w:themeColor="text1"/>
          <w:lang w:val="en-GB"/>
        </w:rPr>
        <w:t>.</w:t>
      </w:r>
      <w:r w:rsidRPr="00E57F82" w:rsidDel="008B5961">
        <w:rPr>
          <w:rFonts w:cs="Arial"/>
          <w:color w:val="000000" w:themeColor="text1"/>
          <w:lang w:val="en-GB"/>
        </w:rPr>
        <w:br/>
      </w:r>
      <w:r w:rsidRPr="00E57F82">
        <w:rPr>
          <w:rFonts w:cs="Arial"/>
          <w:color w:val="000000" w:themeColor="text1"/>
          <w:lang w:val="en-GB"/>
        </w:rPr>
        <w:t xml:space="preserve">Available at </w:t>
      </w:r>
      <w:hyperlink r:id="rId88" w:history="1">
        <w:r w:rsidRPr="00E57F82">
          <w:rPr>
            <w:rStyle w:val="Hyperlink"/>
            <w:rFonts w:cs="Arial"/>
            <w:color w:val="000000" w:themeColor="text1"/>
            <w:lang w:val="en-GB"/>
          </w:rPr>
          <w:t>https://olderpeople.wales/about/publication-scheme/our-policies/un-principles/</w:t>
        </w:r>
      </w:hyperlink>
    </w:p>
    <w:p w14:paraId="62A5DF7B" w14:textId="77777777" w:rsidR="005C7F1D" w:rsidRDefault="005C7F1D" w:rsidP="00F67E3B">
      <w:pPr>
        <w:spacing w:before="0" w:after="120"/>
        <w:ind w:right="-2"/>
        <w:rPr>
          <w:rFonts w:cs="Arial"/>
          <w:color w:val="000000" w:themeColor="text1"/>
          <w:lang w:val="en-GB"/>
        </w:rPr>
      </w:pPr>
    </w:p>
    <w:p w14:paraId="0BE83663" w14:textId="60A2DA84"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 xml:space="preserve">United Nations. 2006. </w:t>
      </w:r>
      <w:r w:rsidRPr="00E57F82">
        <w:rPr>
          <w:rFonts w:cs="Arial"/>
          <w:i/>
          <w:iCs/>
          <w:color w:val="000000" w:themeColor="text1"/>
          <w:lang w:val="en-GB"/>
        </w:rPr>
        <w:t>Convention on the Rights of Persons with Disabilities</w:t>
      </w:r>
      <w:r w:rsidRPr="00E57F82">
        <w:rPr>
          <w:rFonts w:cs="Arial"/>
          <w:color w:val="000000" w:themeColor="text1"/>
          <w:lang w:val="en-GB"/>
        </w:rPr>
        <w:t xml:space="preserve"> with the </w:t>
      </w:r>
      <w:r w:rsidRPr="00E57F82">
        <w:rPr>
          <w:rFonts w:cs="Arial"/>
          <w:i/>
          <w:iCs/>
          <w:color w:val="000000" w:themeColor="text1"/>
          <w:lang w:val="en-GB"/>
        </w:rPr>
        <w:t>Optional Protocol to the Convention on the Rights of Persons with Disabilities</w:t>
      </w:r>
      <w:r w:rsidRPr="00E57F82">
        <w:rPr>
          <w:rFonts w:cs="Arial"/>
          <w:color w:val="000000" w:themeColor="text1"/>
          <w:lang w:val="en-GB"/>
        </w:rPr>
        <w:t>.</w:t>
      </w:r>
      <w:r w:rsidRPr="00E57F82" w:rsidDel="008B5961">
        <w:rPr>
          <w:rFonts w:cs="Arial"/>
          <w:color w:val="000000" w:themeColor="text1"/>
          <w:lang w:val="en-GB"/>
        </w:rPr>
        <w:br/>
      </w:r>
      <w:r w:rsidRPr="00E57F82">
        <w:rPr>
          <w:rFonts w:cs="Arial"/>
          <w:color w:val="000000" w:themeColor="text1"/>
          <w:lang w:val="en-GB"/>
        </w:rPr>
        <w:t xml:space="preserve">Available at </w:t>
      </w:r>
      <w:hyperlink r:id="rId89" w:history="1">
        <w:r w:rsidRPr="00E57F82">
          <w:rPr>
            <w:rStyle w:val="Hyperlink"/>
            <w:rFonts w:cs="Arial"/>
            <w:color w:val="000000" w:themeColor="text1"/>
            <w:lang w:val="en-GB"/>
          </w:rPr>
          <w:t>https://www.un.org/disabilities/documents/convention/convention_accessible_pdf.pdf</w:t>
        </w:r>
      </w:hyperlink>
    </w:p>
    <w:p w14:paraId="65C23D34" w14:textId="77777777" w:rsidR="005C7F1D" w:rsidRDefault="005C7F1D" w:rsidP="00F67E3B">
      <w:pPr>
        <w:spacing w:before="0" w:after="120"/>
        <w:ind w:right="-2"/>
        <w:rPr>
          <w:rFonts w:cs="Arial"/>
          <w:color w:val="000000" w:themeColor="text1"/>
          <w:lang w:val="en-GB"/>
        </w:rPr>
      </w:pPr>
    </w:p>
    <w:p w14:paraId="667B305B" w14:textId="107B503F"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 xml:space="preserve">United Nations. 2015. </w:t>
      </w:r>
      <w:r w:rsidRPr="00E57F82">
        <w:rPr>
          <w:rFonts w:cs="Arial"/>
          <w:i/>
          <w:iCs/>
          <w:color w:val="000000" w:themeColor="text1"/>
          <w:lang w:val="en-GB"/>
        </w:rPr>
        <w:t>Sustainable Development Goals</w:t>
      </w:r>
      <w:r w:rsidRPr="00E57F82">
        <w:rPr>
          <w:rFonts w:cs="Arial"/>
          <w:color w:val="000000" w:themeColor="text1"/>
          <w:lang w:val="en-GB"/>
        </w:rPr>
        <w:t>.</w:t>
      </w:r>
      <w:r w:rsidRPr="00E57F82" w:rsidDel="008B5961">
        <w:rPr>
          <w:rFonts w:cs="Arial"/>
          <w:color w:val="000000" w:themeColor="text1"/>
          <w:lang w:val="en-GB"/>
        </w:rPr>
        <w:br/>
      </w:r>
      <w:r w:rsidRPr="00E57F82">
        <w:rPr>
          <w:rFonts w:cs="Arial"/>
          <w:color w:val="000000" w:themeColor="text1"/>
          <w:lang w:val="en-GB"/>
        </w:rPr>
        <w:t xml:space="preserve">Available at </w:t>
      </w:r>
      <w:hyperlink r:id="rId90" w:history="1">
        <w:r w:rsidRPr="00E57F82">
          <w:rPr>
            <w:rStyle w:val="Hyperlink"/>
            <w:rFonts w:cs="Arial"/>
            <w:color w:val="000000" w:themeColor="text1"/>
            <w:lang w:val="en-GB"/>
          </w:rPr>
          <w:t>https://www.un.org/disabilities/documents/convention/convention_accessible_pdf.pdf</w:t>
        </w:r>
      </w:hyperlink>
    </w:p>
    <w:p w14:paraId="52D021FE" w14:textId="77777777" w:rsidR="005C7F1D" w:rsidRDefault="005C7F1D" w:rsidP="00F67E3B">
      <w:pPr>
        <w:spacing w:before="0" w:after="120"/>
        <w:ind w:right="-2"/>
        <w:rPr>
          <w:rFonts w:cs="Arial"/>
          <w:color w:val="000000" w:themeColor="text1"/>
          <w:lang w:val="en-GB"/>
        </w:rPr>
      </w:pPr>
    </w:p>
    <w:p w14:paraId="1EFAFC56" w14:textId="67B2D632"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 xml:space="preserve">United Nations. 2030. </w:t>
      </w:r>
      <w:r w:rsidRPr="00E57F82">
        <w:rPr>
          <w:rFonts w:cs="Arial"/>
          <w:i/>
          <w:iCs/>
          <w:color w:val="000000" w:themeColor="text1"/>
          <w:lang w:val="en-GB"/>
        </w:rPr>
        <w:t>Transforming our world: the 2030 Agenda for Sustainable Development</w:t>
      </w:r>
      <w:r w:rsidRPr="00E57F82">
        <w:rPr>
          <w:rFonts w:cs="Arial"/>
          <w:color w:val="000000" w:themeColor="text1"/>
          <w:lang w:val="en-GB"/>
        </w:rPr>
        <w:t>.</w:t>
      </w:r>
      <w:r w:rsidRPr="00E57F82" w:rsidDel="008B5961">
        <w:rPr>
          <w:rFonts w:cs="Arial"/>
          <w:color w:val="000000" w:themeColor="text1"/>
          <w:lang w:val="en-GB"/>
        </w:rPr>
        <w:br/>
      </w:r>
      <w:r w:rsidRPr="00E57F82">
        <w:rPr>
          <w:rFonts w:cs="Arial"/>
          <w:color w:val="000000" w:themeColor="text1"/>
          <w:lang w:val="en-GB"/>
        </w:rPr>
        <w:t xml:space="preserve">Available at </w:t>
      </w:r>
      <w:hyperlink r:id="rId91" w:history="1">
        <w:r w:rsidRPr="00E57F82">
          <w:rPr>
            <w:rStyle w:val="Hyperlink"/>
            <w:rFonts w:cs="Arial"/>
            <w:color w:val="000000" w:themeColor="text1"/>
            <w:lang w:val="en-GB"/>
          </w:rPr>
          <w:t>https://documents-dds-ny.un.org/doc/UNDOC/GEN/N15/291/89/PDF/N1529189.pdf?OpenElement</w:t>
        </w:r>
      </w:hyperlink>
    </w:p>
    <w:p w14:paraId="5735BF2A" w14:textId="77777777" w:rsidR="005C7F1D" w:rsidRDefault="005C7F1D" w:rsidP="00F67E3B">
      <w:pPr>
        <w:spacing w:before="0" w:after="120"/>
        <w:ind w:right="-2"/>
        <w:rPr>
          <w:rFonts w:cs="Arial"/>
          <w:color w:val="000000" w:themeColor="text1"/>
          <w:lang w:val="en-GB"/>
        </w:rPr>
      </w:pPr>
    </w:p>
    <w:p w14:paraId="1DAF2A96" w14:textId="15B4E159" w:rsidR="00132C72" w:rsidRPr="00E57F82" w:rsidRDefault="00132C72" w:rsidP="00F67E3B">
      <w:pPr>
        <w:spacing w:before="0" w:after="120"/>
        <w:ind w:right="-2"/>
        <w:rPr>
          <w:rFonts w:cs="Arial"/>
          <w:color w:val="000000" w:themeColor="text1"/>
          <w:lang w:val="en-GB"/>
        </w:rPr>
      </w:pPr>
      <w:proofErr w:type="spellStart"/>
      <w:r w:rsidRPr="00E57F82">
        <w:rPr>
          <w:rFonts w:cs="Arial"/>
          <w:color w:val="000000" w:themeColor="text1"/>
          <w:lang w:val="en-GB"/>
        </w:rPr>
        <w:t>Urqueta</w:t>
      </w:r>
      <w:proofErr w:type="spellEnd"/>
      <w:r w:rsidRPr="00E57F82">
        <w:rPr>
          <w:rFonts w:cs="Arial"/>
          <w:color w:val="000000" w:themeColor="text1"/>
          <w:lang w:val="en-GB"/>
        </w:rPr>
        <w:t xml:space="preserve"> Alfaro A, McGraw C, Guthrie DM &amp; </w:t>
      </w:r>
      <w:proofErr w:type="spellStart"/>
      <w:r w:rsidRPr="00E57F82">
        <w:rPr>
          <w:rFonts w:cs="Arial"/>
          <w:color w:val="000000" w:themeColor="text1"/>
          <w:lang w:val="en-GB"/>
        </w:rPr>
        <w:t>Wittich</w:t>
      </w:r>
      <w:proofErr w:type="spellEnd"/>
      <w:r w:rsidRPr="00E57F82">
        <w:rPr>
          <w:rFonts w:cs="Arial"/>
          <w:color w:val="000000" w:themeColor="text1"/>
          <w:lang w:val="en-GB"/>
        </w:rPr>
        <w:t xml:space="preserve"> W. 2021. “Optimizing Evaluation of Older Adults with Vision and/or Hearing Loss Using the </w:t>
      </w:r>
      <w:proofErr w:type="spellStart"/>
      <w:r w:rsidRPr="00E57F82">
        <w:rPr>
          <w:rFonts w:cs="Arial"/>
          <w:color w:val="000000" w:themeColor="text1"/>
          <w:lang w:val="en-GB"/>
        </w:rPr>
        <w:t>interRAI</w:t>
      </w:r>
      <w:proofErr w:type="spellEnd"/>
      <w:r w:rsidRPr="00E57F82">
        <w:rPr>
          <w:rFonts w:cs="Arial"/>
          <w:color w:val="000000" w:themeColor="text1"/>
          <w:lang w:val="en-GB"/>
        </w:rPr>
        <w:t xml:space="preserve"> Community Health Assessment and Deafblind Supplement”. </w:t>
      </w:r>
      <w:r w:rsidRPr="00E57F82">
        <w:rPr>
          <w:rFonts w:cs="Arial"/>
          <w:i/>
          <w:iCs/>
          <w:color w:val="000000" w:themeColor="text1"/>
          <w:lang w:val="en-GB"/>
        </w:rPr>
        <w:t>Frontiers in Rehabilitation Sciences 2</w:t>
      </w:r>
      <w:r w:rsidRPr="00E57F82">
        <w:rPr>
          <w:rFonts w:cs="Arial"/>
          <w:color w:val="000000" w:themeColor="text1"/>
          <w:lang w:val="en-GB"/>
        </w:rPr>
        <w:t>:764022.</w:t>
      </w:r>
      <w:r w:rsidRPr="00E57F82" w:rsidDel="008B5961">
        <w:rPr>
          <w:rFonts w:cs="Arial"/>
          <w:color w:val="000000" w:themeColor="text1"/>
          <w:lang w:val="en-GB"/>
        </w:rPr>
        <w:br/>
      </w:r>
      <w:proofErr w:type="spellStart"/>
      <w:r w:rsidRPr="00E57F82">
        <w:rPr>
          <w:rFonts w:cs="Arial"/>
          <w:color w:val="000000" w:themeColor="text1"/>
          <w:lang w:val="en-GB"/>
        </w:rPr>
        <w:t>doi</w:t>
      </w:r>
      <w:proofErr w:type="spellEnd"/>
      <w:r w:rsidRPr="00E57F82">
        <w:rPr>
          <w:rFonts w:cs="Arial"/>
          <w:color w:val="000000" w:themeColor="text1"/>
          <w:lang w:val="en-GB"/>
        </w:rPr>
        <w:t>: 10.3389/fresc.2021.764022</w:t>
      </w:r>
      <w:r w:rsidRPr="00E57F82" w:rsidDel="008B5961">
        <w:rPr>
          <w:rFonts w:cs="Arial"/>
          <w:color w:val="000000" w:themeColor="text1"/>
          <w:lang w:val="en-GB"/>
        </w:rPr>
        <w:br/>
      </w:r>
      <w:r w:rsidRPr="00E57F82">
        <w:rPr>
          <w:rFonts w:cs="Arial"/>
          <w:color w:val="000000" w:themeColor="text1"/>
          <w:lang w:val="en-GB"/>
        </w:rPr>
        <w:t xml:space="preserve">Available at </w:t>
      </w:r>
      <w:hyperlink r:id="rId92" w:history="1">
        <w:r w:rsidRPr="00E57F82">
          <w:rPr>
            <w:rStyle w:val="Hyperlink"/>
            <w:rFonts w:cs="Arial"/>
            <w:color w:val="000000" w:themeColor="text1"/>
            <w:lang w:val="en-GB"/>
          </w:rPr>
          <w:t>https://www.frontiersin.org/articles/10.3389/fresc.2021.764022/full</w:t>
        </w:r>
      </w:hyperlink>
    </w:p>
    <w:p w14:paraId="7237478D" w14:textId="77777777" w:rsidR="005C7F1D" w:rsidRDefault="005C7F1D" w:rsidP="00F67E3B">
      <w:pPr>
        <w:spacing w:before="0" w:after="120"/>
        <w:ind w:right="-2"/>
        <w:rPr>
          <w:rFonts w:cs="Arial"/>
          <w:color w:val="000000" w:themeColor="text1"/>
          <w:lang w:val="en-GB"/>
        </w:rPr>
      </w:pPr>
    </w:p>
    <w:p w14:paraId="640190EF" w14:textId="43F39210" w:rsidR="00132C72" w:rsidRPr="00E57F82" w:rsidRDefault="00132C72" w:rsidP="00F67E3B">
      <w:pPr>
        <w:spacing w:before="0" w:after="120"/>
        <w:ind w:right="-2"/>
        <w:rPr>
          <w:rFonts w:cs="Arial"/>
          <w:color w:val="000000" w:themeColor="text1"/>
          <w:lang w:val="en-GB"/>
        </w:rPr>
      </w:pPr>
      <w:proofErr w:type="spellStart"/>
      <w:r w:rsidRPr="00E57F82">
        <w:rPr>
          <w:rFonts w:cs="Arial"/>
          <w:color w:val="000000" w:themeColor="text1"/>
          <w:lang w:val="en-GB"/>
        </w:rPr>
        <w:t>Westerholm</w:t>
      </w:r>
      <w:proofErr w:type="spellEnd"/>
      <w:r w:rsidRPr="00E57F82">
        <w:rPr>
          <w:rFonts w:cs="Arial"/>
          <w:color w:val="000000" w:themeColor="text1"/>
          <w:lang w:val="en-GB"/>
        </w:rPr>
        <w:t xml:space="preserve">, Barbro. 2012. “Not being able to hear, not being able to see </w:t>
      </w:r>
      <w:r w:rsidRPr="00E57F82" w:rsidDel="008B5961">
        <w:rPr>
          <w:rFonts w:cs="Arial"/>
          <w:color w:val="000000" w:themeColor="text1"/>
          <w:lang w:val="en-GB"/>
        </w:rPr>
        <w:t>–</w:t>
      </w:r>
      <w:r w:rsidRPr="00E57F82">
        <w:rPr>
          <w:rFonts w:cs="Arial"/>
          <w:color w:val="000000" w:themeColor="text1"/>
          <w:lang w:val="en-GB"/>
        </w:rPr>
        <w:t xml:space="preserve"> what is done and what should be done for people with </w:t>
      </w:r>
      <w:proofErr w:type="spellStart"/>
      <w:r w:rsidRPr="00E57F82">
        <w:rPr>
          <w:rFonts w:cs="Arial"/>
          <w:color w:val="000000" w:themeColor="text1"/>
          <w:lang w:val="en-GB"/>
        </w:rPr>
        <w:t>deafblindness</w:t>
      </w:r>
      <w:proofErr w:type="spellEnd"/>
      <w:r w:rsidRPr="00E57F82">
        <w:rPr>
          <w:rFonts w:cs="Arial"/>
          <w:color w:val="000000" w:themeColor="text1"/>
          <w:lang w:val="en-GB"/>
        </w:rPr>
        <w:t>?”.</w:t>
      </w:r>
      <w:r w:rsidRPr="00E57F82">
        <w:rPr>
          <w:rFonts w:cs="Arial"/>
          <w:i/>
          <w:iCs/>
          <w:color w:val="000000" w:themeColor="text1"/>
          <w:lang w:val="en-GB"/>
        </w:rPr>
        <w:t xml:space="preserve"> </w:t>
      </w:r>
      <w:r w:rsidRPr="00E57F82">
        <w:rPr>
          <w:rFonts w:cs="Arial"/>
          <w:color w:val="000000" w:themeColor="text1"/>
          <w:lang w:val="en-GB"/>
        </w:rPr>
        <w:t xml:space="preserve">In </w:t>
      </w:r>
      <w:r w:rsidRPr="00E57F82">
        <w:rPr>
          <w:rFonts w:cs="Arial"/>
          <w:i/>
          <w:iCs/>
          <w:color w:val="000000" w:themeColor="text1"/>
          <w:lang w:val="en-GB"/>
        </w:rPr>
        <w:t>A Good Senior Life with Dual Sensory Loss</w:t>
      </w:r>
      <w:r w:rsidRPr="00E57F82">
        <w:rPr>
          <w:rFonts w:cs="Arial"/>
          <w:color w:val="000000" w:themeColor="text1"/>
          <w:lang w:val="en-GB"/>
        </w:rPr>
        <w:t xml:space="preserve">. Ed. Lasse </w:t>
      </w:r>
      <w:proofErr w:type="spellStart"/>
      <w:r w:rsidRPr="00E57F82">
        <w:rPr>
          <w:rFonts w:cs="Arial"/>
          <w:color w:val="000000" w:themeColor="text1"/>
          <w:lang w:val="en-GB"/>
        </w:rPr>
        <w:t>Winther</w:t>
      </w:r>
      <w:proofErr w:type="spellEnd"/>
      <w:r w:rsidRPr="00E57F82">
        <w:rPr>
          <w:rFonts w:cs="Arial"/>
          <w:color w:val="000000" w:themeColor="text1"/>
          <w:lang w:val="en-GB"/>
        </w:rPr>
        <w:t xml:space="preserve"> </w:t>
      </w:r>
      <w:proofErr w:type="spellStart"/>
      <w:r w:rsidRPr="00E57F82">
        <w:rPr>
          <w:rFonts w:cs="Arial"/>
          <w:color w:val="000000" w:themeColor="text1"/>
          <w:lang w:val="en-GB"/>
        </w:rPr>
        <w:t>Wehner</w:t>
      </w:r>
      <w:proofErr w:type="spellEnd"/>
      <w:r w:rsidRPr="00E57F82">
        <w:rPr>
          <w:rFonts w:cs="Arial"/>
          <w:color w:val="000000" w:themeColor="text1"/>
          <w:lang w:val="en-GB"/>
        </w:rPr>
        <w:t xml:space="preserve">. </w:t>
      </w:r>
      <w:proofErr w:type="spellStart"/>
      <w:r w:rsidRPr="00E57F82">
        <w:rPr>
          <w:rFonts w:cs="Arial"/>
          <w:color w:val="000000" w:themeColor="text1"/>
          <w:lang w:val="en-GB"/>
        </w:rPr>
        <w:t>Dronninglund</w:t>
      </w:r>
      <w:proofErr w:type="spellEnd"/>
      <w:r w:rsidRPr="00E57F82">
        <w:rPr>
          <w:rFonts w:cs="Arial"/>
          <w:color w:val="000000" w:themeColor="text1"/>
          <w:lang w:val="en-GB"/>
        </w:rPr>
        <w:t>, Denmark: Nordic Centre for Welfare and Social Issues; pp. 7</w:t>
      </w:r>
      <w:r w:rsidRPr="00E57F82" w:rsidDel="008B5961">
        <w:rPr>
          <w:rFonts w:cs="Arial"/>
          <w:color w:val="000000" w:themeColor="text1"/>
          <w:lang w:val="en-GB"/>
        </w:rPr>
        <w:t>–</w:t>
      </w:r>
      <w:r w:rsidRPr="00E57F82">
        <w:rPr>
          <w:rFonts w:cs="Arial"/>
          <w:color w:val="000000" w:themeColor="text1"/>
          <w:lang w:val="en-GB"/>
        </w:rPr>
        <w:t>9.</w:t>
      </w:r>
      <w:r w:rsidRPr="00E57F82" w:rsidDel="008B5961">
        <w:rPr>
          <w:rFonts w:cs="Arial"/>
          <w:color w:val="000000" w:themeColor="text1"/>
          <w:lang w:val="en-GB"/>
        </w:rPr>
        <w:br/>
      </w:r>
      <w:r w:rsidRPr="00E57F82">
        <w:rPr>
          <w:rFonts w:cs="Arial"/>
          <w:color w:val="000000" w:themeColor="text1"/>
          <w:lang w:val="en-GB"/>
        </w:rPr>
        <w:t xml:space="preserve">Available at </w:t>
      </w:r>
      <w:hyperlink r:id="rId93" w:history="1">
        <w:r w:rsidRPr="00E57F82">
          <w:rPr>
            <w:rStyle w:val="Hyperlink"/>
            <w:rFonts w:cs="Arial"/>
            <w:color w:val="000000" w:themeColor="text1"/>
            <w:lang w:val="en-GB"/>
          </w:rPr>
          <w:t>https://nordicwelfare.org/wp-content/uploads/2017/10/A20Good20Senior20Life20with20Dual20Sensory20Loss.pdf</w:t>
        </w:r>
      </w:hyperlink>
    </w:p>
    <w:p w14:paraId="7B83170E" w14:textId="77777777" w:rsidR="005C7F1D" w:rsidRDefault="005C7F1D" w:rsidP="00F67E3B">
      <w:pPr>
        <w:autoSpaceDE w:val="0"/>
        <w:autoSpaceDN w:val="0"/>
        <w:adjustRightInd w:val="0"/>
        <w:spacing w:before="0" w:after="120"/>
        <w:ind w:right="-2"/>
        <w:rPr>
          <w:rFonts w:cs="Arial"/>
          <w:color w:val="000000" w:themeColor="text1"/>
          <w:lang w:val="en-GB"/>
        </w:rPr>
      </w:pPr>
    </w:p>
    <w:p w14:paraId="2B2215DD" w14:textId="4DC0E0F6" w:rsidR="00132C72" w:rsidRPr="00E57F82" w:rsidRDefault="00132C72" w:rsidP="00F67E3B">
      <w:pPr>
        <w:autoSpaceDE w:val="0"/>
        <w:autoSpaceDN w:val="0"/>
        <w:adjustRightInd w:val="0"/>
        <w:spacing w:before="0" w:after="120"/>
        <w:ind w:right="-2"/>
        <w:rPr>
          <w:rFonts w:cs="Arial"/>
          <w:color w:val="000000" w:themeColor="text1"/>
          <w:lang w:val="en-GB"/>
        </w:rPr>
      </w:pPr>
      <w:r w:rsidRPr="00E57F82">
        <w:rPr>
          <w:rFonts w:cs="Arial"/>
          <w:color w:val="000000" w:themeColor="text1"/>
          <w:lang w:val="en-GB"/>
        </w:rPr>
        <w:t xml:space="preserve">Willets, Graham &amp; Peaker, Brian. 1988. “Obstacles to Older Deafblind People Getting a Proper Social Service”. In: </w:t>
      </w:r>
      <w:r w:rsidRPr="00E57F82">
        <w:rPr>
          <w:rFonts w:cs="Arial"/>
          <w:i/>
          <w:iCs/>
          <w:color w:val="000000" w:themeColor="text1"/>
          <w:lang w:val="en-GB"/>
        </w:rPr>
        <w:t xml:space="preserve">Elderly </w:t>
      </w:r>
      <w:proofErr w:type="spellStart"/>
      <w:r w:rsidRPr="00E57F82">
        <w:rPr>
          <w:rFonts w:cs="Arial"/>
          <w:i/>
          <w:iCs/>
          <w:color w:val="000000" w:themeColor="text1"/>
          <w:lang w:val="en-GB"/>
        </w:rPr>
        <w:t>Deafblindness</w:t>
      </w:r>
      <w:proofErr w:type="spellEnd"/>
      <w:r w:rsidRPr="00E57F82">
        <w:rPr>
          <w:rFonts w:cs="Arial"/>
          <w:i/>
          <w:iCs/>
          <w:color w:val="000000" w:themeColor="text1"/>
          <w:lang w:val="en-GB"/>
        </w:rPr>
        <w:t>, Proceedings from 3</w:t>
      </w:r>
      <w:r w:rsidRPr="00E57F82">
        <w:rPr>
          <w:rFonts w:cs="Arial"/>
          <w:i/>
          <w:iCs/>
          <w:color w:val="000000" w:themeColor="text1"/>
          <w:vertAlign w:val="superscript"/>
          <w:lang w:val="en-GB"/>
        </w:rPr>
        <w:t>rd</w:t>
      </w:r>
      <w:r w:rsidRPr="00E57F82">
        <w:rPr>
          <w:rFonts w:cs="Arial"/>
          <w:i/>
          <w:iCs/>
          <w:color w:val="000000" w:themeColor="text1"/>
          <w:lang w:val="en-GB"/>
        </w:rPr>
        <w:t xml:space="preserve"> European Conference of Deafblind International’s Acquired </w:t>
      </w:r>
      <w:proofErr w:type="spellStart"/>
      <w:r w:rsidRPr="00E57F82">
        <w:rPr>
          <w:rFonts w:cs="Arial"/>
          <w:i/>
          <w:iCs/>
          <w:color w:val="000000" w:themeColor="text1"/>
          <w:lang w:val="en-GB"/>
        </w:rPr>
        <w:t>Deafblindness</w:t>
      </w:r>
      <w:proofErr w:type="spellEnd"/>
      <w:r w:rsidRPr="00E57F82">
        <w:rPr>
          <w:rFonts w:cs="Arial"/>
          <w:i/>
          <w:iCs/>
          <w:color w:val="000000" w:themeColor="text1"/>
          <w:lang w:val="en-GB"/>
        </w:rPr>
        <w:t xml:space="preserve"> Network</w:t>
      </w:r>
      <w:r w:rsidRPr="00E57F82">
        <w:rPr>
          <w:rFonts w:cs="Arial"/>
          <w:color w:val="000000" w:themeColor="text1"/>
          <w:lang w:val="en-GB"/>
        </w:rPr>
        <w:t xml:space="preserve">. 1988. </w:t>
      </w:r>
      <w:proofErr w:type="spellStart"/>
      <w:r w:rsidRPr="00E57F82">
        <w:rPr>
          <w:rFonts w:cs="Arial"/>
          <w:color w:val="000000" w:themeColor="text1"/>
          <w:lang w:val="en-GB"/>
        </w:rPr>
        <w:t>Marcelli</w:t>
      </w:r>
      <w:proofErr w:type="spellEnd"/>
      <w:r w:rsidRPr="00E57F82">
        <w:rPr>
          <w:rFonts w:cs="Arial"/>
          <w:color w:val="000000" w:themeColor="text1"/>
          <w:lang w:val="en-GB"/>
        </w:rPr>
        <w:t xml:space="preserve"> di </w:t>
      </w:r>
      <w:proofErr w:type="spellStart"/>
      <w:r w:rsidRPr="00E57F82">
        <w:rPr>
          <w:rFonts w:cs="Arial"/>
          <w:color w:val="000000" w:themeColor="text1"/>
          <w:lang w:val="en-GB"/>
        </w:rPr>
        <w:t>Numana</w:t>
      </w:r>
      <w:proofErr w:type="spellEnd"/>
      <w:r w:rsidRPr="00E57F82">
        <w:rPr>
          <w:rFonts w:cs="Arial"/>
          <w:color w:val="000000" w:themeColor="text1"/>
          <w:lang w:val="en-GB"/>
        </w:rPr>
        <w:t xml:space="preserve">, 27 October 1998. Ed. Mathews, Malcolm &amp; Green, William. </w:t>
      </w:r>
      <w:proofErr w:type="spellStart"/>
      <w:r w:rsidRPr="00E57F82">
        <w:rPr>
          <w:rFonts w:cs="Arial"/>
          <w:color w:val="000000" w:themeColor="text1"/>
          <w:lang w:val="en-GB"/>
        </w:rPr>
        <w:lastRenderedPageBreak/>
        <w:t>Osimo</w:t>
      </w:r>
      <w:proofErr w:type="spellEnd"/>
      <w:r w:rsidRPr="00E57F82">
        <w:rPr>
          <w:rFonts w:cs="Arial"/>
          <w:color w:val="000000" w:themeColor="text1"/>
          <w:lang w:val="en-GB"/>
        </w:rPr>
        <w:t xml:space="preserve"> (AN), Italy; Paris, Ontario, Canada: Lega del Filo </w:t>
      </w:r>
      <w:proofErr w:type="spellStart"/>
      <w:r w:rsidRPr="00E57F82">
        <w:rPr>
          <w:rFonts w:cs="Arial"/>
          <w:color w:val="000000" w:themeColor="text1"/>
          <w:lang w:val="en-GB"/>
        </w:rPr>
        <w:t>d’Oro</w:t>
      </w:r>
      <w:proofErr w:type="spellEnd"/>
      <w:r w:rsidRPr="00E57F82">
        <w:rPr>
          <w:rFonts w:cs="Arial"/>
          <w:color w:val="000000" w:themeColor="text1"/>
          <w:lang w:val="en-GB"/>
        </w:rPr>
        <w:t>; Deafblind International; pp. 161</w:t>
      </w:r>
      <w:r w:rsidRPr="00E57F82" w:rsidDel="008B5961">
        <w:rPr>
          <w:rFonts w:cs="Arial"/>
          <w:color w:val="000000" w:themeColor="text1"/>
          <w:lang w:val="en-GB"/>
        </w:rPr>
        <w:t>‒</w:t>
      </w:r>
      <w:r w:rsidRPr="00E57F82">
        <w:rPr>
          <w:rFonts w:cs="Arial"/>
          <w:color w:val="000000" w:themeColor="text1"/>
          <w:lang w:val="en-GB"/>
        </w:rPr>
        <w:t>162.</w:t>
      </w:r>
      <w:r w:rsidRPr="00E57F82" w:rsidDel="008B5961">
        <w:rPr>
          <w:rFonts w:cs="Arial"/>
          <w:color w:val="000000" w:themeColor="text1"/>
          <w:lang w:val="en-GB"/>
        </w:rPr>
        <w:br/>
      </w:r>
      <w:r w:rsidRPr="00E57F82">
        <w:rPr>
          <w:rFonts w:cs="Arial"/>
          <w:color w:val="000000" w:themeColor="text1"/>
          <w:lang w:val="en-GB"/>
        </w:rPr>
        <w:t xml:space="preserve">Available at </w:t>
      </w:r>
      <w:hyperlink r:id="rId94" w:history="1">
        <w:r w:rsidRPr="00E57F82">
          <w:rPr>
            <w:rStyle w:val="Hyperlink"/>
            <w:rFonts w:cs="Arial"/>
            <w:color w:val="000000" w:themeColor="text1"/>
            <w:lang w:val="en-GB"/>
          </w:rPr>
          <w:t>https://eric.ed.gov/?id=ED448541</w:t>
        </w:r>
      </w:hyperlink>
    </w:p>
    <w:p w14:paraId="14E212B5" w14:textId="77777777" w:rsidR="005C7F1D" w:rsidRDefault="005C7F1D" w:rsidP="00F67E3B">
      <w:pPr>
        <w:spacing w:before="0" w:after="120"/>
        <w:ind w:right="-2"/>
        <w:rPr>
          <w:rFonts w:cs="Arial"/>
          <w:color w:val="000000" w:themeColor="text1"/>
          <w:lang w:val="en-GB"/>
        </w:rPr>
      </w:pPr>
    </w:p>
    <w:p w14:paraId="55AD8E7C" w14:textId="6F185E2F"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 xml:space="preserve">World Federation of the Deafblind. 2018. </w:t>
      </w:r>
      <w:r w:rsidRPr="00E57F82">
        <w:rPr>
          <w:rFonts w:cs="Arial"/>
          <w:i/>
          <w:iCs/>
          <w:color w:val="000000" w:themeColor="text1"/>
          <w:lang w:val="en-GB"/>
        </w:rPr>
        <w:t xml:space="preserve">At risk of exclusion from CRPD and SDGs implementation: Inequality and Persons with </w:t>
      </w:r>
      <w:proofErr w:type="spellStart"/>
      <w:r w:rsidRPr="00E57F82">
        <w:rPr>
          <w:rFonts w:cs="Arial"/>
          <w:i/>
          <w:iCs/>
          <w:color w:val="000000" w:themeColor="text1"/>
          <w:lang w:val="en-GB"/>
        </w:rPr>
        <w:t>Deafblindness</w:t>
      </w:r>
      <w:proofErr w:type="spellEnd"/>
      <w:r w:rsidRPr="00E57F82">
        <w:rPr>
          <w:rFonts w:cs="Arial"/>
          <w:i/>
          <w:iCs/>
          <w:color w:val="000000" w:themeColor="text1"/>
          <w:lang w:val="en-GB"/>
        </w:rPr>
        <w:t xml:space="preserve">. Initial global report on situation and rights of persons with </w:t>
      </w:r>
      <w:proofErr w:type="spellStart"/>
      <w:r w:rsidRPr="00E57F82">
        <w:rPr>
          <w:rFonts w:cs="Arial"/>
          <w:i/>
          <w:iCs/>
          <w:color w:val="000000" w:themeColor="text1"/>
          <w:lang w:val="en-GB"/>
        </w:rPr>
        <w:t>deafblindness</w:t>
      </w:r>
      <w:proofErr w:type="spellEnd"/>
      <w:r w:rsidRPr="00E57F82">
        <w:rPr>
          <w:rFonts w:cs="Arial"/>
          <w:color w:val="000000" w:themeColor="text1"/>
          <w:lang w:val="en-GB"/>
        </w:rPr>
        <w:t>.</w:t>
      </w:r>
      <w:r w:rsidRPr="00E57F82" w:rsidDel="008B5961">
        <w:rPr>
          <w:rFonts w:cs="Arial"/>
          <w:color w:val="000000" w:themeColor="text1"/>
          <w:lang w:val="en-GB"/>
        </w:rPr>
        <w:br/>
      </w:r>
      <w:r w:rsidRPr="00E57F82">
        <w:rPr>
          <w:rFonts w:cs="Arial"/>
          <w:color w:val="000000" w:themeColor="text1"/>
          <w:lang w:val="en-GB"/>
        </w:rPr>
        <w:t xml:space="preserve">Available at </w:t>
      </w:r>
      <w:hyperlink r:id="rId95" w:history="1">
        <w:r w:rsidRPr="00E57F82">
          <w:rPr>
            <w:rStyle w:val="Hyperlink"/>
            <w:rFonts w:cs="Arial"/>
            <w:color w:val="000000" w:themeColor="text1"/>
            <w:lang w:val="en-GB"/>
          </w:rPr>
          <w:t>https://www.wfdb.eu/wp-content/uploads/2019/06/WFDB_complete_Final.pdf</w:t>
        </w:r>
      </w:hyperlink>
    </w:p>
    <w:p w14:paraId="2091C51A" w14:textId="77777777" w:rsidR="005C7F1D" w:rsidRDefault="005C7F1D" w:rsidP="00F67E3B">
      <w:pPr>
        <w:spacing w:before="0" w:after="120"/>
        <w:ind w:right="-2"/>
        <w:rPr>
          <w:rFonts w:cs="Arial"/>
          <w:color w:val="000000" w:themeColor="text1"/>
          <w:lang w:val="en-GB"/>
        </w:rPr>
      </w:pPr>
    </w:p>
    <w:p w14:paraId="7E4004A8" w14:textId="3FF4774E"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 xml:space="preserve">World Federation of the Deafblind. 2023. </w:t>
      </w:r>
      <w:r w:rsidRPr="00E57F82">
        <w:rPr>
          <w:rFonts w:cs="Arial"/>
          <w:i/>
          <w:iCs/>
          <w:color w:val="000000" w:themeColor="text1"/>
          <w:lang w:val="en-GB"/>
        </w:rPr>
        <w:t xml:space="preserve">Second Global Report </w:t>
      </w:r>
      <w:proofErr w:type="gramStart"/>
      <w:r w:rsidRPr="00E57F82">
        <w:rPr>
          <w:rFonts w:cs="Arial"/>
          <w:i/>
          <w:iCs/>
          <w:color w:val="000000" w:themeColor="text1"/>
          <w:lang w:val="en-GB"/>
        </w:rPr>
        <w:t>on the Situation of</w:t>
      </w:r>
      <w:proofErr w:type="gramEnd"/>
      <w:r w:rsidRPr="00E57F82">
        <w:rPr>
          <w:rFonts w:cs="Arial"/>
          <w:i/>
          <w:iCs/>
          <w:color w:val="000000" w:themeColor="text1"/>
          <w:lang w:val="en-GB"/>
        </w:rPr>
        <w:t xml:space="preserve"> Persons with </w:t>
      </w:r>
      <w:proofErr w:type="spellStart"/>
      <w:r w:rsidRPr="00E57F82">
        <w:rPr>
          <w:rFonts w:cs="Arial"/>
          <w:i/>
          <w:iCs/>
          <w:color w:val="000000" w:themeColor="text1"/>
          <w:lang w:val="en-GB"/>
        </w:rPr>
        <w:t>Deafblindness</w:t>
      </w:r>
      <w:proofErr w:type="spellEnd"/>
      <w:r w:rsidRPr="00E57F82">
        <w:rPr>
          <w:rFonts w:cs="Arial"/>
          <w:i/>
          <w:iCs/>
          <w:color w:val="000000" w:themeColor="text1"/>
          <w:lang w:val="en-GB"/>
        </w:rPr>
        <w:t xml:space="preserve">. Good Practices and Recommendations for the Inclusion of Persons with </w:t>
      </w:r>
      <w:proofErr w:type="spellStart"/>
      <w:r w:rsidRPr="00E57F82">
        <w:rPr>
          <w:rFonts w:cs="Arial"/>
          <w:i/>
          <w:iCs/>
          <w:color w:val="000000" w:themeColor="text1"/>
          <w:lang w:val="en-GB"/>
        </w:rPr>
        <w:t>Deafblindness</w:t>
      </w:r>
      <w:proofErr w:type="spellEnd"/>
      <w:r w:rsidRPr="00E57F82">
        <w:rPr>
          <w:rFonts w:cs="Arial"/>
          <w:color w:val="000000" w:themeColor="text1"/>
          <w:lang w:val="en-GB"/>
        </w:rPr>
        <w:t>.</w:t>
      </w:r>
      <w:r w:rsidRPr="00E57F82" w:rsidDel="008B5961">
        <w:rPr>
          <w:rFonts w:cs="Arial"/>
          <w:color w:val="000000" w:themeColor="text1"/>
          <w:lang w:val="en-GB"/>
        </w:rPr>
        <w:br/>
      </w:r>
      <w:r w:rsidRPr="00E57F82">
        <w:rPr>
          <w:rFonts w:cs="Arial"/>
          <w:color w:val="000000" w:themeColor="text1"/>
          <w:lang w:val="en-GB"/>
        </w:rPr>
        <w:t xml:space="preserve">Available at </w:t>
      </w:r>
      <w:hyperlink r:id="rId96" w:history="1">
        <w:r w:rsidRPr="00E57F82">
          <w:rPr>
            <w:rStyle w:val="Hyperlink"/>
            <w:rFonts w:cs="Arial"/>
            <w:color w:val="000000" w:themeColor="text1"/>
            <w:lang w:val="en-GB"/>
          </w:rPr>
          <w:t>https://wfdb.eu/wp-content/uploads/2023/03/ENG_WFDB-2nd-Global-Report_-FINAL-V6.pdf</w:t>
        </w:r>
      </w:hyperlink>
    </w:p>
    <w:p w14:paraId="16272C51" w14:textId="77777777" w:rsidR="005C7F1D" w:rsidRDefault="005C7F1D" w:rsidP="00F67E3B">
      <w:pPr>
        <w:spacing w:before="0" w:after="120"/>
        <w:ind w:right="-2"/>
        <w:rPr>
          <w:rFonts w:cs="Arial"/>
          <w:color w:val="000000" w:themeColor="text1"/>
          <w:lang w:val="en-GB"/>
        </w:rPr>
      </w:pPr>
    </w:p>
    <w:p w14:paraId="78FFAA86" w14:textId="13434127" w:rsidR="00132C72" w:rsidRPr="00E57F82" w:rsidRDefault="00132C72" w:rsidP="00F67E3B">
      <w:pPr>
        <w:spacing w:before="0" w:after="120"/>
        <w:ind w:right="-2"/>
        <w:rPr>
          <w:rFonts w:cs="Arial"/>
          <w:color w:val="000000" w:themeColor="text1"/>
          <w:lang w:val="it-IT"/>
        </w:rPr>
      </w:pPr>
      <w:r w:rsidRPr="00E57F82">
        <w:rPr>
          <w:rFonts w:cs="Arial"/>
          <w:color w:val="000000" w:themeColor="text1"/>
          <w:lang w:val="en-GB"/>
        </w:rPr>
        <w:t xml:space="preserve">World Health Organisation. 2001. </w:t>
      </w:r>
      <w:r w:rsidRPr="00E57F82">
        <w:rPr>
          <w:rFonts w:cs="Arial"/>
          <w:i/>
          <w:iCs/>
          <w:color w:val="000000" w:themeColor="text1"/>
          <w:lang w:val="en-GB"/>
        </w:rPr>
        <w:t>International Classification of Functioning, Disability and Health (ICF)</w:t>
      </w:r>
      <w:r w:rsidRPr="00E57F82">
        <w:rPr>
          <w:rFonts w:cs="Arial"/>
          <w:color w:val="000000" w:themeColor="text1"/>
          <w:lang w:val="en-GB"/>
        </w:rPr>
        <w:t>.</w:t>
      </w:r>
      <w:r w:rsidRPr="00E57F82" w:rsidDel="008B5961">
        <w:rPr>
          <w:rFonts w:cs="Arial"/>
          <w:color w:val="000000" w:themeColor="text1"/>
          <w:lang w:val="en-GB"/>
        </w:rPr>
        <w:br/>
      </w:r>
      <w:proofErr w:type="spellStart"/>
      <w:r w:rsidRPr="00E57F82">
        <w:rPr>
          <w:rFonts w:cs="Arial"/>
          <w:color w:val="000000" w:themeColor="text1"/>
          <w:lang w:val="it-IT"/>
        </w:rPr>
        <w:t>Available</w:t>
      </w:r>
      <w:proofErr w:type="spellEnd"/>
      <w:r w:rsidRPr="00E57F82">
        <w:rPr>
          <w:rFonts w:cs="Arial"/>
          <w:color w:val="000000" w:themeColor="text1"/>
          <w:lang w:val="it-IT"/>
        </w:rPr>
        <w:t xml:space="preserve"> </w:t>
      </w:r>
      <w:proofErr w:type="spellStart"/>
      <w:r w:rsidRPr="00E57F82">
        <w:rPr>
          <w:rFonts w:cs="Arial"/>
          <w:color w:val="000000" w:themeColor="text1"/>
          <w:lang w:val="it-IT"/>
        </w:rPr>
        <w:t>at</w:t>
      </w:r>
      <w:proofErr w:type="spellEnd"/>
      <w:r w:rsidRPr="00E57F82">
        <w:rPr>
          <w:rFonts w:cs="Arial"/>
          <w:color w:val="000000" w:themeColor="text1"/>
        </w:rPr>
        <w:t xml:space="preserve"> </w:t>
      </w:r>
      <w:hyperlink r:id="rId97" w:history="1">
        <w:r w:rsidRPr="00E57F82">
          <w:rPr>
            <w:rStyle w:val="Hyperlink"/>
            <w:rFonts w:cs="Arial"/>
            <w:color w:val="000000" w:themeColor="text1"/>
            <w:lang w:val="it-IT"/>
          </w:rPr>
          <w:t>https://icd.who.int/dev11/l-icf/en</w:t>
        </w:r>
      </w:hyperlink>
    </w:p>
    <w:p w14:paraId="4B2A8C11" w14:textId="77777777" w:rsidR="005C7F1D" w:rsidRDefault="005C7F1D" w:rsidP="00F67E3B">
      <w:pPr>
        <w:autoSpaceDE w:val="0"/>
        <w:autoSpaceDN w:val="0"/>
        <w:adjustRightInd w:val="0"/>
        <w:spacing w:before="0" w:after="120"/>
        <w:ind w:right="-2"/>
        <w:rPr>
          <w:rFonts w:cs="Arial"/>
          <w:color w:val="000000" w:themeColor="text1"/>
          <w:lang w:val="it-IT"/>
        </w:rPr>
      </w:pPr>
    </w:p>
    <w:p w14:paraId="033DBC83" w14:textId="77DBED46" w:rsidR="00132C72" w:rsidRPr="00E57F82" w:rsidRDefault="00132C72" w:rsidP="00F67E3B">
      <w:pPr>
        <w:autoSpaceDE w:val="0"/>
        <w:autoSpaceDN w:val="0"/>
        <w:adjustRightInd w:val="0"/>
        <w:spacing w:before="0" w:after="120"/>
        <w:ind w:right="-2"/>
        <w:rPr>
          <w:rFonts w:cs="Arial"/>
          <w:color w:val="000000" w:themeColor="text1"/>
          <w:lang w:val="en-GB"/>
        </w:rPr>
      </w:pPr>
      <w:r w:rsidRPr="00E57F82">
        <w:rPr>
          <w:rFonts w:cs="Arial"/>
          <w:color w:val="000000" w:themeColor="text1"/>
          <w:lang w:val="it-IT"/>
        </w:rPr>
        <w:t xml:space="preserve">Acerbi, Daniela, </w:t>
      </w:r>
      <w:proofErr w:type="spellStart"/>
      <w:r w:rsidRPr="00E57F82">
        <w:rPr>
          <w:rFonts w:cs="Arial"/>
          <w:color w:val="000000" w:themeColor="text1"/>
          <w:lang w:val="it-IT"/>
        </w:rPr>
        <w:t>Passed</w:t>
      </w:r>
      <w:proofErr w:type="spellEnd"/>
      <w:r w:rsidRPr="00E57F82">
        <w:rPr>
          <w:rFonts w:cs="Arial"/>
          <w:color w:val="000000" w:themeColor="text1"/>
          <w:lang w:val="it-IT"/>
        </w:rPr>
        <w:t xml:space="preserve">, Sara, </w:t>
      </w:r>
      <w:proofErr w:type="spellStart"/>
      <w:r w:rsidRPr="00E57F82">
        <w:rPr>
          <w:rFonts w:cs="Arial"/>
          <w:color w:val="000000" w:themeColor="text1"/>
          <w:lang w:val="it-IT"/>
        </w:rPr>
        <w:t>Alagia</w:t>
      </w:r>
      <w:proofErr w:type="spellEnd"/>
      <w:r w:rsidRPr="00E57F82">
        <w:rPr>
          <w:rFonts w:cs="Arial"/>
          <w:color w:val="000000" w:themeColor="text1"/>
          <w:lang w:val="it-IT"/>
        </w:rPr>
        <w:t xml:space="preserve">, Teresa &amp; Casale, Virginia. </w:t>
      </w:r>
      <w:r w:rsidRPr="00E57F82">
        <w:rPr>
          <w:rFonts w:cs="Arial"/>
          <w:color w:val="000000" w:themeColor="text1"/>
          <w:lang w:val="en-GB"/>
        </w:rPr>
        <w:t xml:space="preserve">1988.“Life in Ageing. Milan Residential Unit. In: </w:t>
      </w:r>
      <w:r w:rsidRPr="00E57F82">
        <w:rPr>
          <w:rFonts w:cs="Arial"/>
          <w:i/>
          <w:iCs/>
          <w:color w:val="000000" w:themeColor="text1"/>
          <w:lang w:val="en-GB"/>
        </w:rPr>
        <w:t xml:space="preserve">Elderly </w:t>
      </w:r>
      <w:proofErr w:type="spellStart"/>
      <w:r w:rsidRPr="00E57F82">
        <w:rPr>
          <w:rFonts w:cs="Arial"/>
          <w:i/>
          <w:iCs/>
          <w:color w:val="000000" w:themeColor="text1"/>
          <w:lang w:val="en-GB"/>
        </w:rPr>
        <w:t>Deafblindness</w:t>
      </w:r>
      <w:proofErr w:type="spellEnd"/>
      <w:r w:rsidRPr="00E57F82">
        <w:rPr>
          <w:rFonts w:cs="Arial"/>
          <w:i/>
          <w:iCs/>
          <w:color w:val="000000" w:themeColor="text1"/>
          <w:lang w:val="en-GB"/>
        </w:rPr>
        <w:t>, Proceedings from 3</w:t>
      </w:r>
      <w:r w:rsidRPr="00E57F82">
        <w:rPr>
          <w:rFonts w:cs="Arial"/>
          <w:i/>
          <w:iCs/>
          <w:color w:val="000000" w:themeColor="text1"/>
          <w:vertAlign w:val="superscript"/>
          <w:lang w:val="en-GB"/>
        </w:rPr>
        <w:t>rd</w:t>
      </w:r>
      <w:r w:rsidRPr="00E57F82">
        <w:rPr>
          <w:rFonts w:cs="Arial"/>
          <w:i/>
          <w:iCs/>
          <w:color w:val="000000" w:themeColor="text1"/>
          <w:lang w:val="en-GB"/>
        </w:rPr>
        <w:t xml:space="preserve"> European Conference of Deafblind International’s Acquired </w:t>
      </w:r>
      <w:proofErr w:type="spellStart"/>
      <w:r w:rsidRPr="00E57F82">
        <w:rPr>
          <w:rFonts w:cs="Arial"/>
          <w:i/>
          <w:iCs/>
          <w:color w:val="000000" w:themeColor="text1"/>
          <w:lang w:val="en-GB"/>
        </w:rPr>
        <w:t>Deafblindness</w:t>
      </w:r>
      <w:proofErr w:type="spellEnd"/>
      <w:r w:rsidRPr="00E57F82">
        <w:rPr>
          <w:rFonts w:cs="Arial"/>
          <w:i/>
          <w:iCs/>
          <w:color w:val="000000" w:themeColor="text1"/>
          <w:lang w:val="en-GB"/>
        </w:rPr>
        <w:t xml:space="preserve"> Network</w:t>
      </w:r>
      <w:r w:rsidRPr="00E57F82">
        <w:rPr>
          <w:rFonts w:cs="Arial"/>
          <w:color w:val="000000" w:themeColor="text1"/>
          <w:lang w:val="en-GB"/>
        </w:rPr>
        <w:t xml:space="preserve">. 1988. </w:t>
      </w:r>
      <w:proofErr w:type="spellStart"/>
      <w:r w:rsidRPr="00E57F82">
        <w:rPr>
          <w:rFonts w:cs="Arial"/>
          <w:color w:val="000000" w:themeColor="text1"/>
          <w:lang w:val="en-GB"/>
        </w:rPr>
        <w:t>Marcelli</w:t>
      </w:r>
      <w:proofErr w:type="spellEnd"/>
      <w:r w:rsidRPr="00E57F82">
        <w:rPr>
          <w:rFonts w:cs="Arial"/>
          <w:color w:val="000000" w:themeColor="text1"/>
          <w:lang w:val="en-GB"/>
        </w:rPr>
        <w:t xml:space="preserve"> di </w:t>
      </w:r>
      <w:proofErr w:type="spellStart"/>
      <w:r w:rsidRPr="00E57F82">
        <w:rPr>
          <w:rFonts w:cs="Arial"/>
          <w:color w:val="000000" w:themeColor="text1"/>
          <w:lang w:val="en-GB"/>
        </w:rPr>
        <w:t>Numana</w:t>
      </w:r>
      <w:proofErr w:type="spellEnd"/>
      <w:r w:rsidRPr="00E57F82">
        <w:rPr>
          <w:rFonts w:cs="Arial"/>
          <w:color w:val="000000" w:themeColor="text1"/>
          <w:lang w:val="en-GB"/>
        </w:rPr>
        <w:t xml:space="preserve">, 27 October 1998. Ed. Mathews, Malcolm &amp; Green, William. </w:t>
      </w:r>
      <w:proofErr w:type="spellStart"/>
      <w:r w:rsidRPr="00E57F82">
        <w:rPr>
          <w:rFonts w:cs="Arial"/>
          <w:color w:val="000000" w:themeColor="text1"/>
          <w:lang w:val="en-GB"/>
        </w:rPr>
        <w:t>Osimo</w:t>
      </w:r>
      <w:proofErr w:type="spellEnd"/>
      <w:r w:rsidRPr="00E57F82">
        <w:rPr>
          <w:rFonts w:cs="Arial"/>
          <w:color w:val="000000" w:themeColor="text1"/>
          <w:lang w:val="en-GB"/>
        </w:rPr>
        <w:t xml:space="preserve"> (AN), Italy; Paris, Ontario, Canada: Lega del Filo </w:t>
      </w:r>
      <w:proofErr w:type="spellStart"/>
      <w:r w:rsidRPr="00E57F82">
        <w:rPr>
          <w:rFonts w:cs="Arial"/>
          <w:color w:val="000000" w:themeColor="text1"/>
          <w:lang w:val="en-GB"/>
        </w:rPr>
        <w:t>d’Oro</w:t>
      </w:r>
      <w:proofErr w:type="spellEnd"/>
      <w:r w:rsidRPr="00E57F82">
        <w:rPr>
          <w:rFonts w:cs="Arial"/>
          <w:color w:val="000000" w:themeColor="text1"/>
          <w:lang w:val="en-GB"/>
        </w:rPr>
        <w:t>; Deafblind International; pp. 39–40.</w:t>
      </w:r>
      <w:r w:rsidRPr="00E57F82">
        <w:rPr>
          <w:rFonts w:cs="Arial"/>
          <w:color w:val="000000" w:themeColor="text1"/>
          <w:lang w:val="en-GB"/>
        </w:rPr>
        <w:br/>
        <w:t xml:space="preserve">Available at </w:t>
      </w:r>
      <w:hyperlink r:id="rId98" w:history="1">
        <w:r w:rsidRPr="00E57F82">
          <w:rPr>
            <w:rStyle w:val="Hyperlink"/>
            <w:rFonts w:cs="Arial"/>
            <w:color w:val="000000" w:themeColor="text1"/>
            <w:lang w:val="en-GB"/>
          </w:rPr>
          <w:t>https://eric.ed.gov/?id=ED448541</w:t>
        </w:r>
      </w:hyperlink>
    </w:p>
    <w:p w14:paraId="1B90197D" w14:textId="77777777" w:rsidR="005C7F1D" w:rsidRDefault="005C7F1D" w:rsidP="00F67E3B">
      <w:pPr>
        <w:autoSpaceDE w:val="0"/>
        <w:autoSpaceDN w:val="0"/>
        <w:adjustRightInd w:val="0"/>
        <w:spacing w:before="0" w:after="120"/>
        <w:ind w:right="-2"/>
        <w:rPr>
          <w:rFonts w:cs="Arial"/>
          <w:color w:val="000000" w:themeColor="text1"/>
          <w:lang w:val="en-GB"/>
        </w:rPr>
      </w:pPr>
    </w:p>
    <w:p w14:paraId="72759B5E" w14:textId="3A4C48C2" w:rsidR="00132C72" w:rsidRPr="00E57F82" w:rsidRDefault="00132C72" w:rsidP="00F67E3B">
      <w:pPr>
        <w:autoSpaceDE w:val="0"/>
        <w:autoSpaceDN w:val="0"/>
        <w:adjustRightInd w:val="0"/>
        <w:spacing w:before="0" w:after="120"/>
        <w:ind w:right="-2"/>
        <w:rPr>
          <w:rFonts w:cs="Arial"/>
          <w:color w:val="000000" w:themeColor="text1"/>
          <w:lang w:val="en-GB"/>
        </w:rPr>
      </w:pPr>
      <w:r w:rsidRPr="00E57F82">
        <w:rPr>
          <w:rFonts w:cs="Arial"/>
          <w:color w:val="000000" w:themeColor="text1"/>
          <w:lang w:val="en-GB"/>
        </w:rPr>
        <w:t xml:space="preserve">Bagley, Martha. 1988a. “Communication”. In: </w:t>
      </w:r>
      <w:r w:rsidRPr="00E57F82">
        <w:rPr>
          <w:rFonts w:cs="Arial"/>
          <w:i/>
          <w:iCs/>
          <w:color w:val="000000" w:themeColor="text1"/>
          <w:lang w:val="en-GB"/>
        </w:rPr>
        <w:t xml:space="preserve">Elderly </w:t>
      </w:r>
      <w:proofErr w:type="spellStart"/>
      <w:r w:rsidRPr="00E57F82">
        <w:rPr>
          <w:rFonts w:cs="Arial"/>
          <w:i/>
          <w:iCs/>
          <w:color w:val="000000" w:themeColor="text1"/>
          <w:lang w:val="en-GB"/>
        </w:rPr>
        <w:t>Deafblindness</w:t>
      </w:r>
      <w:proofErr w:type="spellEnd"/>
      <w:r w:rsidRPr="00E57F82">
        <w:rPr>
          <w:rFonts w:cs="Arial"/>
          <w:i/>
          <w:iCs/>
          <w:color w:val="000000" w:themeColor="text1"/>
          <w:lang w:val="en-GB"/>
        </w:rPr>
        <w:t>, Proceedings from 3</w:t>
      </w:r>
      <w:r w:rsidRPr="00E57F82">
        <w:rPr>
          <w:rFonts w:cs="Arial"/>
          <w:i/>
          <w:iCs/>
          <w:color w:val="000000" w:themeColor="text1"/>
          <w:vertAlign w:val="superscript"/>
          <w:lang w:val="en-GB"/>
        </w:rPr>
        <w:t>rd</w:t>
      </w:r>
      <w:r w:rsidRPr="00E57F82">
        <w:rPr>
          <w:rFonts w:cs="Arial"/>
          <w:i/>
          <w:iCs/>
          <w:color w:val="000000" w:themeColor="text1"/>
          <w:lang w:val="en-GB"/>
        </w:rPr>
        <w:t xml:space="preserve"> European Conference of Deafblind International’s Acquired </w:t>
      </w:r>
      <w:proofErr w:type="spellStart"/>
      <w:r w:rsidRPr="00E57F82">
        <w:rPr>
          <w:rFonts w:cs="Arial"/>
          <w:i/>
          <w:iCs/>
          <w:color w:val="000000" w:themeColor="text1"/>
          <w:lang w:val="en-GB"/>
        </w:rPr>
        <w:t>Deafblindness</w:t>
      </w:r>
      <w:proofErr w:type="spellEnd"/>
      <w:r w:rsidRPr="00E57F82">
        <w:rPr>
          <w:rFonts w:cs="Arial"/>
          <w:i/>
          <w:iCs/>
          <w:color w:val="000000" w:themeColor="text1"/>
          <w:lang w:val="en-GB"/>
        </w:rPr>
        <w:t xml:space="preserve"> Network</w:t>
      </w:r>
      <w:r w:rsidRPr="00E57F82">
        <w:rPr>
          <w:rFonts w:cs="Arial"/>
          <w:color w:val="000000" w:themeColor="text1"/>
          <w:lang w:val="en-GB"/>
        </w:rPr>
        <w:t xml:space="preserve">. 1988. </w:t>
      </w:r>
      <w:proofErr w:type="spellStart"/>
      <w:r w:rsidRPr="00E57F82">
        <w:rPr>
          <w:rFonts w:cs="Arial"/>
          <w:color w:val="000000" w:themeColor="text1"/>
          <w:lang w:val="en-GB"/>
        </w:rPr>
        <w:t>Marcelli</w:t>
      </w:r>
      <w:proofErr w:type="spellEnd"/>
      <w:r w:rsidRPr="00E57F82">
        <w:rPr>
          <w:rFonts w:cs="Arial"/>
          <w:color w:val="000000" w:themeColor="text1"/>
          <w:lang w:val="en-GB"/>
        </w:rPr>
        <w:t xml:space="preserve"> di </w:t>
      </w:r>
      <w:proofErr w:type="spellStart"/>
      <w:r w:rsidRPr="00E57F82">
        <w:rPr>
          <w:rFonts w:cs="Arial"/>
          <w:color w:val="000000" w:themeColor="text1"/>
          <w:lang w:val="en-GB"/>
        </w:rPr>
        <w:t>Numana</w:t>
      </w:r>
      <w:proofErr w:type="spellEnd"/>
      <w:r w:rsidRPr="00E57F82">
        <w:rPr>
          <w:rFonts w:cs="Arial"/>
          <w:color w:val="000000" w:themeColor="text1"/>
          <w:lang w:val="en-GB"/>
        </w:rPr>
        <w:t xml:space="preserve">, 27 October 1998. Ed. Mathews, Malcolm &amp; Green, William. </w:t>
      </w:r>
      <w:proofErr w:type="spellStart"/>
      <w:r w:rsidRPr="00E57F82">
        <w:rPr>
          <w:rFonts w:cs="Arial"/>
          <w:color w:val="000000" w:themeColor="text1"/>
          <w:lang w:val="en-GB"/>
        </w:rPr>
        <w:t>Osimo</w:t>
      </w:r>
      <w:proofErr w:type="spellEnd"/>
      <w:r w:rsidRPr="00E57F82">
        <w:rPr>
          <w:rFonts w:cs="Arial"/>
          <w:color w:val="000000" w:themeColor="text1"/>
          <w:lang w:val="en-GB"/>
        </w:rPr>
        <w:t xml:space="preserve"> (AN), Italy; Paris, Ontario, Canada: Lega del Filo </w:t>
      </w:r>
      <w:proofErr w:type="spellStart"/>
      <w:r w:rsidRPr="00E57F82">
        <w:rPr>
          <w:rFonts w:cs="Arial"/>
          <w:color w:val="000000" w:themeColor="text1"/>
          <w:lang w:val="en-GB"/>
        </w:rPr>
        <w:t>d’Oro</w:t>
      </w:r>
      <w:proofErr w:type="spellEnd"/>
      <w:r w:rsidRPr="00E57F82">
        <w:rPr>
          <w:rFonts w:cs="Arial"/>
          <w:color w:val="000000" w:themeColor="text1"/>
          <w:lang w:val="en-GB"/>
        </w:rPr>
        <w:t>; Deafblind International; pp. 63–64.</w:t>
      </w:r>
      <w:r w:rsidRPr="00E57F82">
        <w:rPr>
          <w:rFonts w:cs="Arial"/>
          <w:color w:val="000000" w:themeColor="text1"/>
          <w:lang w:val="en-GB"/>
        </w:rPr>
        <w:br/>
        <w:t xml:space="preserve">Available at </w:t>
      </w:r>
      <w:hyperlink r:id="rId99" w:history="1">
        <w:r w:rsidRPr="00E57F82">
          <w:rPr>
            <w:rStyle w:val="Hyperlink"/>
            <w:rFonts w:cs="Arial"/>
            <w:color w:val="000000" w:themeColor="text1"/>
            <w:lang w:val="en-GB"/>
          </w:rPr>
          <w:t>https://eric.ed.gov/?id=ED448541</w:t>
        </w:r>
      </w:hyperlink>
    </w:p>
    <w:p w14:paraId="4F5DD7ED" w14:textId="77777777" w:rsidR="005C7F1D" w:rsidRDefault="005C7F1D" w:rsidP="00F67E3B">
      <w:pPr>
        <w:autoSpaceDE w:val="0"/>
        <w:autoSpaceDN w:val="0"/>
        <w:adjustRightInd w:val="0"/>
        <w:spacing w:before="0" w:after="120"/>
        <w:ind w:right="-2"/>
        <w:rPr>
          <w:rFonts w:cs="Arial"/>
          <w:color w:val="000000" w:themeColor="text1"/>
          <w:lang w:val="en-GB"/>
        </w:rPr>
      </w:pPr>
    </w:p>
    <w:p w14:paraId="24D664AE" w14:textId="022E902E" w:rsidR="00132C72" w:rsidRPr="00E57F82" w:rsidRDefault="00132C72" w:rsidP="00F67E3B">
      <w:pPr>
        <w:autoSpaceDE w:val="0"/>
        <w:autoSpaceDN w:val="0"/>
        <w:adjustRightInd w:val="0"/>
        <w:spacing w:before="0" w:after="120"/>
        <w:ind w:right="-2"/>
        <w:rPr>
          <w:rFonts w:cs="Arial"/>
          <w:color w:val="000000" w:themeColor="text1"/>
          <w:lang w:val="en-GB"/>
        </w:rPr>
      </w:pPr>
      <w:r w:rsidRPr="00E57F82">
        <w:rPr>
          <w:rFonts w:cs="Arial"/>
          <w:color w:val="000000" w:themeColor="text1"/>
          <w:lang w:val="en-GB"/>
        </w:rPr>
        <w:t xml:space="preserve">Bagley, Martha. 1988b. “Confident Living Program”. In: </w:t>
      </w:r>
      <w:r w:rsidRPr="00E57F82">
        <w:rPr>
          <w:rFonts w:cs="Arial"/>
          <w:i/>
          <w:iCs/>
          <w:color w:val="000000" w:themeColor="text1"/>
          <w:lang w:val="en-GB"/>
        </w:rPr>
        <w:t xml:space="preserve">Elderly </w:t>
      </w:r>
      <w:proofErr w:type="spellStart"/>
      <w:r w:rsidRPr="00E57F82">
        <w:rPr>
          <w:rFonts w:cs="Arial"/>
          <w:i/>
          <w:iCs/>
          <w:color w:val="000000" w:themeColor="text1"/>
          <w:lang w:val="en-GB"/>
        </w:rPr>
        <w:t>Deafblindness</w:t>
      </w:r>
      <w:proofErr w:type="spellEnd"/>
      <w:r w:rsidRPr="00E57F82">
        <w:rPr>
          <w:rFonts w:cs="Arial"/>
          <w:i/>
          <w:iCs/>
          <w:color w:val="000000" w:themeColor="text1"/>
          <w:lang w:val="en-GB"/>
        </w:rPr>
        <w:t>, Proceedings from 3</w:t>
      </w:r>
      <w:r w:rsidRPr="00E57F82">
        <w:rPr>
          <w:rFonts w:cs="Arial"/>
          <w:i/>
          <w:iCs/>
          <w:color w:val="000000" w:themeColor="text1"/>
          <w:vertAlign w:val="superscript"/>
          <w:lang w:val="en-GB"/>
        </w:rPr>
        <w:t>rd</w:t>
      </w:r>
      <w:r w:rsidRPr="00E57F82">
        <w:rPr>
          <w:rFonts w:cs="Arial"/>
          <w:i/>
          <w:iCs/>
          <w:color w:val="000000" w:themeColor="text1"/>
          <w:lang w:val="en-GB"/>
        </w:rPr>
        <w:t xml:space="preserve"> European Conference of Deafblind International’s Acquired </w:t>
      </w:r>
      <w:proofErr w:type="spellStart"/>
      <w:r w:rsidRPr="00E57F82">
        <w:rPr>
          <w:rFonts w:cs="Arial"/>
          <w:i/>
          <w:iCs/>
          <w:color w:val="000000" w:themeColor="text1"/>
          <w:lang w:val="en-GB"/>
        </w:rPr>
        <w:t>Deafblindness</w:t>
      </w:r>
      <w:proofErr w:type="spellEnd"/>
      <w:r w:rsidRPr="00E57F82">
        <w:rPr>
          <w:rFonts w:cs="Arial"/>
          <w:i/>
          <w:iCs/>
          <w:color w:val="000000" w:themeColor="text1"/>
          <w:lang w:val="en-GB"/>
        </w:rPr>
        <w:t xml:space="preserve"> Network</w:t>
      </w:r>
      <w:r w:rsidRPr="00E57F82">
        <w:rPr>
          <w:rFonts w:cs="Arial"/>
          <w:color w:val="000000" w:themeColor="text1"/>
          <w:lang w:val="en-GB"/>
        </w:rPr>
        <w:t xml:space="preserve">. 1988. </w:t>
      </w:r>
      <w:proofErr w:type="spellStart"/>
      <w:r w:rsidRPr="00E57F82">
        <w:rPr>
          <w:rFonts w:cs="Arial"/>
          <w:color w:val="000000" w:themeColor="text1"/>
          <w:lang w:val="en-GB"/>
        </w:rPr>
        <w:t>Marcelli</w:t>
      </w:r>
      <w:proofErr w:type="spellEnd"/>
      <w:r w:rsidRPr="00E57F82">
        <w:rPr>
          <w:rFonts w:cs="Arial"/>
          <w:color w:val="000000" w:themeColor="text1"/>
          <w:lang w:val="en-GB"/>
        </w:rPr>
        <w:t xml:space="preserve"> di </w:t>
      </w:r>
      <w:proofErr w:type="spellStart"/>
      <w:r w:rsidRPr="00E57F82">
        <w:rPr>
          <w:rFonts w:cs="Arial"/>
          <w:color w:val="000000" w:themeColor="text1"/>
          <w:lang w:val="en-GB"/>
        </w:rPr>
        <w:t>Numana</w:t>
      </w:r>
      <w:proofErr w:type="spellEnd"/>
      <w:r w:rsidRPr="00E57F82">
        <w:rPr>
          <w:rFonts w:cs="Arial"/>
          <w:color w:val="000000" w:themeColor="text1"/>
          <w:lang w:val="en-GB"/>
        </w:rPr>
        <w:t xml:space="preserve">, 27 October 1998. Ed. Mathews, Malcolm &amp; Green, William. </w:t>
      </w:r>
      <w:proofErr w:type="spellStart"/>
      <w:r w:rsidRPr="00E57F82">
        <w:rPr>
          <w:rFonts w:cs="Arial"/>
          <w:color w:val="000000" w:themeColor="text1"/>
          <w:lang w:val="en-GB"/>
        </w:rPr>
        <w:t>Osimo</w:t>
      </w:r>
      <w:proofErr w:type="spellEnd"/>
      <w:r w:rsidRPr="00E57F82">
        <w:rPr>
          <w:rFonts w:cs="Arial"/>
          <w:color w:val="000000" w:themeColor="text1"/>
          <w:lang w:val="en-GB"/>
        </w:rPr>
        <w:t xml:space="preserve"> (AN), Italy; Paris, Ontario, Canada: Lega del Filo </w:t>
      </w:r>
      <w:proofErr w:type="spellStart"/>
      <w:r w:rsidRPr="00E57F82">
        <w:rPr>
          <w:rFonts w:cs="Arial"/>
          <w:color w:val="000000" w:themeColor="text1"/>
          <w:lang w:val="en-GB"/>
        </w:rPr>
        <w:t>d’Oro</w:t>
      </w:r>
      <w:proofErr w:type="spellEnd"/>
      <w:r w:rsidRPr="00E57F82">
        <w:rPr>
          <w:rFonts w:cs="Arial"/>
          <w:color w:val="000000" w:themeColor="text1"/>
          <w:lang w:val="en-GB"/>
        </w:rPr>
        <w:t>; Deafblind International; p. 103.</w:t>
      </w:r>
      <w:r w:rsidRPr="00E57F82">
        <w:rPr>
          <w:rFonts w:cs="Arial"/>
          <w:color w:val="000000" w:themeColor="text1"/>
          <w:lang w:val="en-GB"/>
        </w:rPr>
        <w:br/>
        <w:t xml:space="preserve">Available at </w:t>
      </w:r>
      <w:hyperlink r:id="rId100" w:history="1">
        <w:r w:rsidRPr="00E57F82">
          <w:rPr>
            <w:rStyle w:val="Hyperlink"/>
            <w:rFonts w:cs="Arial"/>
            <w:color w:val="000000" w:themeColor="text1"/>
            <w:lang w:val="en-GB"/>
          </w:rPr>
          <w:t>https://eric.ed.gov/?id=ED448541</w:t>
        </w:r>
      </w:hyperlink>
    </w:p>
    <w:p w14:paraId="2D1B9F4B" w14:textId="77777777" w:rsidR="005C7F1D" w:rsidRDefault="005C7F1D" w:rsidP="00F67E3B">
      <w:pPr>
        <w:spacing w:before="0" w:after="120"/>
        <w:ind w:right="-2"/>
        <w:rPr>
          <w:rFonts w:cs="Arial"/>
          <w:color w:val="000000" w:themeColor="text1"/>
          <w:lang w:val="en-GB"/>
        </w:rPr>
      </w:pPr>
    </w:p>
    <w:p w14:paraId="4FE1379C" w14:textId="5E31872D"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lastRenderedPageBreak/>
        <w:t xml:space="preserve">Balder, Anneke. 1988. “International Awareness Campaign”. In: </w:t>
      </w:r>
      <w:r w:rsidRPr="00E57F82">
        <w:rPr>
          <w:rFonts w:cs="Arial"/>
          <w:i/>
          <w:iCs/>
          <w:color w:val="000000" w:themeColor="text1"/>
          <w:lang w:val="en-GB"/>
        </w:rPr>
        <w:t xml:space="preserve">Elderly </w:t>
      </w:r>
      <w:proofErr w:type="spellStart"/>
      <w:r w:rsidRPr="00E57F82">
        <w:rPr>
          <w:rFonts w:cs="Arial"/>
          <w:i/>
          <w:iCs/>
          <w:color w:val="000000" w:themeColor="text1"/>
          <w:lang w:val="en-GB"/>
        </w:rPr>
        <w:t>Deafblindness</w:t>
      </w:r>
      <w:proofErr w:type="spellEnd"/>
      <w:r w:rsidRPr="00E57F82">
        <w:rPr>
          <w:rFonts w:cs="Arial"/>
          <w:i/>
          <w:iCs/>
          <w:color w:val="000000" w:themeColor="text1"/>
          <w:lang w:val="en-GB"/>
        </w:rPr>
        <w:t>, Proceedings from 3</w:t>
      </w:r>
      <w:r w:rsidRPr="00E57F82">
        <w:rPr>
          <w:rFonts w:cs="Arial"/>
          <w:i/>
          <w:iCs/>
          <w:color w:val="000000" w:themeColor="text1"/>
          <w:vertAlign w:val="superscript"/>
          <w:lang w:val="en-GB"/>
        </w:rPr>
        <w:t>rd</w:t>
      </w:r>
      <w:r w:rsidRPr="00E57F82">
        <w:rPr>
          <w:rFonts w:cs="Arial"/>
          <w:i/>
          <w:iCs/>
          <w:color w:val="000000" w:themeColor="text1"/>
          <w:lang w:val="en-GB"/>
        </w:rPr>
        <w:t xml:space="preserve"> European Conference of Deafblind International’s Acquired </w:t>
      </w:r>
      <w:proofErr w:type="spellStart"/>
      <w:r w:rsidRPr="00E57F82">
        <w:rPr>
          <w:rFonts w:cs="Arial"/>
          <w:i/>
          <w:iCs/>
          <w:color w:val="000000" w:themeColor="text1"/>
          <w:lang w:val="en-GB"/>
        </w:rPr>
        <w:t>Deafblindness</w:t>
      </w:r>
      <w:proofErr w:type="spellEnd"/>
      <w:r w:rsidRPr="00E57F82">
        <w:rPr>
          <w:rFonts w:cs="Arial"/>
          <w:i/>
          <w:iCs/>
          <w:color w:val="000000" w:themeColor="text1"/>
          <w:lang w:val="en-GB"/>
        </w:rPr>
        <w:t xml:space="preserve"> Network</w:t>
      </w:r>
      <w:r w:rsidRPr="00E57F82">
        <w:rPr>
          <w:rFonts w:cs="Arial"/>
          <w:color w:val="000000" w:themeColor="text1"/>
          <w:lang w:val="en-GB"/>
        </w:rPr>
        <w:t xml:space="preserve">. 1988. </w:t>
      </w:r>
      <w:proofErr w:type="spellStart"/>
      <w:r w:rsidRPr="00E57F82">
        <w:rPr>
          <w:rFonts w:cs="Arial"/>
          <w:color w:val="000000" w:themeColor="text1"/>
          <w:lang w:val="en-GB"/>
        </w:rPr>
        <w:t>Marcelli</w:t>
      </w:r>
      <w:proofErr w:type="spellEnd"/>
      <w:r w:rsidRPr="00E57F82">
        <w:rPr>
          <w:rFonts w:cs="Arial"/>
          <w:color w:val="000000" w:themeColor="text1"/>
          <w:lang w:val="en-GB"/>
        </w:rPr>
        <w:t xml:space="preserve"> di </w:t>
      </w:r>
      <w:proofErr w:type="spellStart"/>
      <w:r w:rsidRPr="00E57F82">
        <w:rPr>
          <w:rFonts w:cs="Arial"/>
          <w:color w:val="000000" w:themeColor="text1"/>
          <w:lang w:val="en-GB"/>
        </w:rPr>
        <w:t>Numana</w:t>
      </w:r>
      <w:proofErr w:type="spellEnd"/>
      <w:r w:rsidRPr="00E57F82">
        <w:rPr>
          <w:rFonts w:cs="Arial"/>
          <w:color w:val="000000" w:themeColor="text1"/>
          <w:lang w:val="en-GB"/>
        </w:rPr>
        <w:t xml:space="preserve">, 27 October 1998. Ed. Mathews, Malcolm &amp; Green, William. </w:t>
      </w:r>
      <w:proofErr w:type="spellStart"/>
      <w:r w:rsidRPr="00E57F82">
        <w:rPr>
          <w:rFonts w:cs="Arial"/>
          <w:color w:val="000000" w:themeColor="text1"/>
          <w:lang w:val="en-GB"/>
        </w:rPr>
        <w:t>Osimo</w:t>
      </w:r>
      <w:proofErr w:type="spellEnd"/>
      <w:r w:rsidRPr="00E57F82">
        <w:rPr>
          <w:rFonts w:cs="Arial"/>
          <w:color w:val="000000" w:themeColor="text1"/>
          <w:lang w:val="en-GB"/>
        </w:rPr>
        <w:t xml:space="preserve"> (AN), Italy; Paris, Ontario, Canada: Lega del Filo </w:t>
      </w:r>
      <w:proofErr w:type="spellStart"/>
      <w:r w:rsidRPr="00E57F82">
        <w:rPr>
          <w:rFonts w:cs="Arial"/>
          <w:color w:val="000000" w:themeColor="text1"/>
          <w:lang w:val="en-GB"/>
        </w:rPr>
        <w:t>d’Oro</w:t>
      </w:r>
      <w:proofErr w:type="spellEnd"/>
      <w:r w:rsidRPr="00E57F82">
        <w:rPr>
          <w:rFonts w:cs="Arial"/>
          <w:color w:val="000000" w:themeColor="text1"/>
          <w:lang w:val="en-GB"/>
        </w:rPr>
        <w:t>; Deafblind International; pp. 101–102.</w:t>
      </w:r>
      <w:r w:rsidRPr="00E57F82">
        <w:rPr>
          <w:rFonts w:cs="Arial"/>
          <w:color w:val="000000" w:themeColor="text1"/>
          <w:lang w:val="en-GB"/>
        </w:rPr>
        <w:br/>
        <w:t xml:space="preserve">Available at </w:t>
      </w:r>
      <w:hyperlink r:id="rId101" w:history="1">
        <w:r w:rsidRPr="00E57F82">
          <w:rPr>
            <w:rStyle w:val="Hyperlink"/>
            <w:rFonts w:cs="Arial"/>
            <w:color w:val="000000" w:themeColor="text1"/>
            <w:lang w:val="en-GB"/>
          </w:rPr>
          <w:t>https://eric.ed.gov/?id=ED448541</w:t>
        </w:r>
      </w:hyperlink>
    </w:p>
    <w:p w14:paraId="72849B3E" w14:textId="77777777" w:rsidR="005C7F1D" w:rsidRDefault="005C7F1D" w:rsidP="00F67E3B">
      <w:pPr>
        <w:autoSpaceDE w:val="0"/>
        <w:autoSpaceDN w:val="0"/>
        <w:adjustRightInd w:val="0"/>
        <w:spacing w:before="0" w:after="120"/>
        <w:ind w:right="-2"/>
        <w:rPr>
          <w:rFonts w:cs="Arial"/>
          <w:color w:val="000000" w:themeColor="text1"/>
          <w:lang w:val="en-GB"/>
        </w:rPr>
      </w:pPr>
    </w:p>
    <w:p w14:paraId="0E1F31B1" w14:textId="17BAC0D6" w:rsidR="00132C72" w:rsidRPr="00E57F82" w:rsidRDefault="00132C72" w:rsidP="00F67E3B">
      <w:pPr>
        <w:autoSpaceDE w:val="0"/>
        <w:autoSpaceDN w:val="0"/>
        <w:adjustRightInd w:val="0"/>
        <w:spacing w:before="0" w:after="120"/>
        <w:ind w:right="-2"/>
        <w:rPr>
          <w:rFonts w:cs="Arial"/>
          <w:color w:val="000000" w:themeColor="text1"/>
          <w:lang w:val="en-GB"/>
        </w:rPr>
      </w:pPr>
      <w:proofErr w:type="spellStart"/>
      <w:r w:rsidRPr="00E57F82">
        <w:rPr>
          <w:rFonts w:cs="Arial"/>
          <w:color w:val="000000" w:themeColor="text1"/>
          <w:lang w:val="en-GB"/>
        </w:rPr>
        <w:t>Bashton</w:t>
      </w:r>
      <w:proofErr w:type="spellEnd"/>
      <w:r w:rsidRPr="00E57F82">
        <w:rPr>
          <w:rFonts w:cs="Arial"/>
          <w:color w:val="000000" w:themeColor="text1"/>
          <w:lang w:val="en-GB"/>
        </w:rPr>
        <w:t xml:space="preserve">, Jeff. 1988. “Think Dual Sensory: Policy and Practice Initiative Department of Health Social Services Inspectorate”. In: </w:t>
      </w:r>
      <w:r w:rsidRPr="00E57F82">
        <w:rPr>
          <w:rFonts w:cs="Arial"/>
          <w:i/>
          <w:iCs/>
          <w:color w:val="000000" w:themeColor="text1"/>
          <w:lang w:val="en-GB"/>
        </w:rPr>
        <w:t xml:space="preserve">Elderly </w:t>
      </w:r>
      <w:proofErr w:type="spellStart"/>
      <w:r w:rsidRPr="00E57F82">
        <w:rPr>
          <w:rFonts w:cs="Arial"/>
          <w:i/>
          <w:iCs/>
          <w:color w:val="000000" w:themeColor="text1"/>
          <w:lang w:val="en-GB"/>
        </w:rPr>
        <w:t>Deafblindness</w:t>
      </w:r>
      <w:proofErr w:type="spellEnd"/>
      <w:r w:rsidRPr="00E57F82">
        <w:rPr>
          <w:rFonts w:cs="Arial"/>
          <w:i/>
          <w:iCs/>
          <w:color w:val="000000" w:themeColor="text1"/>
          <w:lang w:val="en-GB"/>
        </w:rPr>
        <w:t>, Proceedings from 3</w:t>
      </w:r>
      <w:r w:rsidRPr="00E57F82">
        <w:rPr>
          <w:rFonts w:cs="Arial"/>
          <w:i/>
          <w:iCs/>
          <w:color w:val="000000" w:themeColor="text1"/>
          <w:vertAlign w:val="superscript"/>
          <w:lang w:val="en-GB"/>
        </w:rPr>
        <w:t>rd</w:t>
      </w:r>
      <w:r w:rsidRPr="00E57F82">
        <w:rPr>
          <w:rFonts w:cs="Arial"/>
          <w:i/>
          <w:iCs/>
          <w:color w:val="000000" w:themeColor="text1"/>
          <w:lang w:val="en-GB"/>
        </w:rPr>
        <w:t xml:space="preserve"> European Conference of Deafblind International’s Acquired </w:t>
      </w:r>
      <w:proofErr w:type="spellStart"/>
      <w:r w:rsidRPr="00E57F82">
        <w:rPr>
          <w:rFonts w:cs="Arial"/>
          <w:i/>
          <w:iCs/>
          <w:color w:val="000000" w:themeColor="text1"/>
          <w:lang w:val="en-GB"/>
        </w:rPr>
        <w:t>Deafblindness</w:t>
      </w:r>
      <w:proofErr w:type="spellEnd"/>
      <w:r w:rsidRPr="00E57F82">
        <w:rPr>
          <w:rFonts w:cs="Arial"/>
          <w:i/>
          <w:iCs/>
          <w:color w:val="000000" w:themeColor="text1"/>
          <w:lang w:val="en-GB"/>
        </w:rPr>
        <w:t xml:space="preserve"> Network</w:t>
      </w:r>
      <w:r w:rsidRPr="00E57F82">
        <w:rPr>
          <w:rFonts w:cs="Arial"/>
          <w:color w:val="000000" w:themeColor="text1"/>
          <w:lang w:val="en-GB"/>
        </w:rPr>
        <w:t xml:space="preserve">. 1988. </w:t>
      </w:r>
      <w:proofErr w:type="spellStart"/>
      <w:r w:rsidRPr="00E57F82">
        <w:rPr>
          <w:rFonts w:cs="Arial"/>
          <w:color w:val="000000" w:themeColor="text1"/>
          <w:lang w:val="en-GB"/>
        </w:rPr>
        <w:t>Marcelli</w:t>
      </w:r>
      <w:proofErr w:type="spellEnd"/>
      <w:r w:rsidRPr="00E57F82">
        <w:rPr>
          <w:rFonts w:cs="Arial"/>
          <w:color w:val="000000" w:themeColor="text1"/>
          <w:lang w:val="en-GB"/>
        </w:rPr>
        <w:t xml:space="preserve"> di </w:t>
      </w:r>
      <w:proofErr w:type="spellStart"/>
      <w:r w:rsidRPr="00E57F82">
        <w:rPr>
          <w:rFonts w:cs="Arial"/>
          <w:color w:val="000000" w:themeColor="text1"/>
          <w:lang w:val="en-GB"/>
        </w:rPr>
        <w:t>Numana</w:t>
      </w:r>
      <w:proofErr w:type="spellEnd"/>
      <w:r w:rsidRPr="00E57F82">
        <w:rPr>
          <w:rFonts w:cs="Arial"/>
          <w:color w:val="000000" w:themeColor="text1"/>
          <w:lang w:val="en-GB"/>
        </w:rPr>
        <w:t xml:space="preserve">, 27 October 1998. Ed. Mathews, Malcolm &amp; Green, William. </w:t>
      </w:r>
      <w:proofErr w:type="spellStart"/>
      <w:r w:rsidRPr="00E57F82">
        <w:rPr>
          <w:rFonts w:cs="Arial"/>
          <w:color w:val="000000" w:themeColor="text1"/>
          <w:lang w:val="en-GB"/>
        </w:rPr>
        <w:t>Osimo</w:t>
      </w:r>
      <w:proofErr w:type="spellEnd"/>
      <w:r w:rsidRPr="00E57F82">
        <w:rPr>
          <w:rFonts w:cs="Arial"/>
          <w:color w:val="000000" w:themeColor="text1"/>
          <w:lang w:val="en-GB"/>
        </w:rPr>
        <w:t xml:space="preserve"> (AN), Italy; Paris, Ontario, Canada: Lega del Filo </w:t>
      </w:r>
      <w:proofErr w:type="spellStart"/>
      <w:r w:rsidRPr="00E57F82">
        <w:rPr>
          <w:rFonts w:cs="Arial"/>
          <w:color w:val="000000" w:themeColor="text1"/>
          <w:lang w:val="en-GB"/>
        </w:rPr>
        <w:t>d’Oro</w:t>
      </w:r>
      <w:proofErr w:type="spellEnd"/>
      <w:r w:rsidRPr="00E57F82">
        <w:rPr>
          <w:rFonts w:cs="Arial"/>
          <w:color w:val="000000" w:themeColor="text1"/>
          <w:lang w:val="en-GB"/>
        </w:rPr>
        <w:t>; Deafblind International; pp. 149‒153.</w:t>
      </w:r>
      <w:r w:rsidRPr="00E57F82">
        <w:rPr>
          <w:rFonts w:cs="Arial"/>
          <w:color w:val="000000" w:themeColor="text1"/>
          <w:lang w:val="en-GB"/>
        </w:rPr>
        <w:br/>
        <w:t xml:space="preserve">Available at </w:t>
      </w:r>
      <w:hyperlink r:id="rId102" w:history="1">
        <w:r w:rsidRPr="00E57F82">
          <w:rPr>
            <w:rStyle w:val="Hyperlink"/>
            <w:rFonts w:cs="Arial"/>
            <w:color w:val="000000" w:themeColor="text1"/>
            <w:lang w:val="en-GB"/>
          </w:rPr>
          <w:t>https://eric.ed.gov/?id=ED448541</w:t>
        </w:r>
      </w:hyperlink>
    </w:p>
    <w:p w14:paraId="37E119B3" w14:textId="77777777" w:rsidR="005C7F1D" w:rsidRDefault="005C7F1D" w:rsidP="00F67E3B">
      <w:pPr>
        <w:autoSpaceDE w:val="0"/>
        <w:autoSpaceDN w:val="0"/>
        <w:adjustRightInd w:val="0"/>
        <w:spacing w:before="0" w:after="120"/>
        <w:ind w:right="-2"/>
        <w:rPr>
          <w:rFonts w:cs="Arial"/>
          <w:color w:val="000000" w:themeColor="text1"/>
          <w:lang w:val="en-GB"/>
        </w:rPr>
      </w:pPr>
    </w:p>
    <w:p w14:paraId="5DC21ADB" w14:textId="6444A0FE" w:rsidR="00132C72" w:rsidRPr="00E57F82" w:rsidRDefault="00132C72" w:rsidP="00F67E3B">
      <w:pPr>
        <w:autoSpaceDE w:val="0"/>
        <w:autoSpaceDN w:val="0"/>
        <w:adjustRightInd w:val="0"/>
        <w:spacing w:before="0" w:after="120"/>
        <w:ind w:right="-2"/>
        <w:rPr>
          <w:rFonts w:cs="Arial"/>
          <w:color w:val="000000" w:themeColor="text1"/>
          <w:lang w:val="en-GB"/>
        </w:rPr>
      </w:pPr>
      <w:r w:rsidRPr="00E57F82">
        <w:rPr>
          <w:rFonts w:cs="Arial"/>
          <w:color w:val="000000" w:themeColor="text1"/>
          <w:lang w:val="en-GB"/>
        </w:rPr>
        <w:t xml:space="preserve">Bengtsson, Anita &amp; </w:t>
      </w:r>
      <w:proofErr w:type="spellStart"/>
      <w:r w:rsidRPr="00E57F82">
        <w:rPr>
          <w:rFonts w:cs="Arial"/>
          <w:color w:val="000000" w:themeColor="text1"/>
          <w:lang w:val="en-GB"/>
        </w:rPr>
        <w:t>Lagerdahl</w:t>
      </w:r>
      <w:proofErr w:type="spellEnd"/>
      <w:r w:rsidRPr="00E57F82">
        <w:rPr>
          <w:rFonts w:cs="Arial"/>
          <w:color w:val="000000" w:themeColor="text1"/>
          <w:lang w:val="en-GB"/>
        </w:rPr>
        <w:t xml:space="preserve">, </w:t>
      </w:r>
      <w:proofErr w:type="spellStart"/>
      <w:r w:rsidRPr="00E57F82">
        <w:rPr>
          <w:rFonts w:cs="Arial"/>
          <w:color w:val="000000" w:themeColor="text1"/>
          <w:lang w:val="en-GB"/>
        </w:rPr>
        <w:t>Margaretha</w:t>
      </w:r>
      <w:proofErr w:type="spellEnd"/>
      <w:r w:rsidRPr="00E57F82">
        <w:rPr>
          <w:rFonts w:cs="Arial"/>
          <w:color w:val="000000" w:themeColor="text1"/>
          <w:lang w:val="en-GB"/>
        </w:rPr>
        <w:t xml:space="preserve">. 1988. “Home Instructors, a Programme in Sweden”. In: </w:t>
      </w:r>
      <w:r w:rsidRPr="00E57F82">
        <w:rPr>
          <w:rFonts w:cs="Arial"/>
          <w:i/>
          <w:iCs/>
          <w:color w:val="000000" w:themeColor="text1"/>
          <w:lang w:val="en-GB"/>
        </w:rPr>
        <w:t xml:space="preserve">Elderly </w:t>
      </w:r>
      <w:proofErr w:type="spellStart"/>
      <w:r w:rsidRPr="00E57F82">
        <w:rPr>
          <w:rFonts w:cs="Arial"/>
          <w:i/>
          <w:iCs/>
          <w:color w:val="000000" w:themeColor="text1"/>
          <w:lang w:val="en-GB"/>
        </w:rPr>
        <w:t>Deafblindness</w:t>
      </w:r>
      <w:proofErr w:type="spellEnd"/>
      <w:r w:rsidRPr="00E57F82">
        <w:rPr>
          <w:rFonts w:cs="Arial"/>
          <w:i/>
          <w:iCs/>
          <w:color w:val="000000" w:themeColor="text1"/>
          <w:lang w:val="en-GB"/>
        </w:rPr>
        <w:t>, Proceedings from 3</w:t>
      </w:r>
      <w:r w:rsidRPr="00E57F82">
        <w:rPr>
          <w:rFonts w:cs="Arial"/>
          <w:i/>
          <w:iCs/>
          <w:color w:val="000000" w:themeColor="text1"/>
          <w:vertAlign w:val="superscript"/>
          <w:lang w:val="en-GB"/>
        </w:rPr>
        <w:t>rd</w:t>
      </w:r>
      <w:r w:rsidRPr="00E57F82">
        <w:rPr>
          <w:rFonts w:cs="Arial"/>
          <w:i/>
          <w:iCs/>
          <w:color w:val="000000" w:themeColor="text1"/>
          <w:lang w:val="en-GB"/>
        </w:rPr>
        <w:t xml:space="preserve"> European Conference of Deafblind International’s Acquired </w:t>
      </w:r>
      <w:proofErr w:type="spellStart"/>
      <w:r w:rsidRPr="00E57F82">
        <w:rPr>
          <w:rFonts w:cs="Arial"/>
          <w:i/>
          <w:iCs/>
          <w:color w:val="000000" w:themeColor="text1"/>
          <w:lang w:val="en-GB"/>
        </w:rPr>
        <w:t>Deafblindness</w:t>
      </w:r>
      <w:proofErr w:type="spellEnd"/>
      <w:r w:rsidRPr="00E57F82">
        <w:rPr>
          <w:rFonts w:cs="Arial"/>
          <w:i/>
          <w:iCs/>
          <w:color w:val="000000" w:themeColor="text1"/>
          <w:lang w:val="en-GB"/>
        </w:rPr>
        <w:t xml:space="preserve"> Network</w:t>
      </w:r>
      <w:r w:rsidRPr="00E57F82">
        <w:rPr>
          <w:rFonts w:cs="Arial"/>
          <w:color w:val="000000" w:themeColor="text1"/>
          <w:lang w:val="en-GB"/>
        </w:rPr>
        <w:t xml:space="preserve">. 1988. </w:t>
      </w:r>
      <w:proofErr w:type="spellStart"/>
      <w:r w:rsidRPr="00E57F82">
        <w:rPr>
          <w:rFonts w:cs="Arial"/>
          <w:color w:val="000000" w:themeColor="text1"/>
          <w:lang w:val="en-GB"/>
        </w:rPr>
        <w:t>Marcelli</w:t>
      </w:r>
      <w:proofErr w:type="spellEnd"/>
      <w:r w:rsidRPr="00E57F82">
        <w:rPr>
          <w:rFonts w:cs="Arial"/>
          <w:color w:val="000000" w:themeColor="text1"/>
          <w:lang w:val="en-GB"/>
        </w:rPr>
        <w:t xml:space="preserve"> di </w:t>
      </w:r>
      <w:proofErr w:type="spellStart"/>
      <w:r w:rsidRPr="00E57F82">
        <w:rPr>
          <w:rFonts w:cs="Arial"/>
          <w:color w:val="000000" w:themeColor="text1"/>
          <w:lang w:val="en-GB"/>
        </w:rPr>
        <w:t>Numana</w:t>
      </w:r>
      <w:proofErr w:type="spellEnd"/>
      <w:r w:rsidRPr="00E57F82">
        <w:rPr>
          <w:rFonts w:cs="Arial"/>
          <w:color w:val="000000" w:themeColor="text1"/>
          <w:lang w:val="en-GB"/>
        </w:rPr>
        <w:t xml:space="preserve">, 27 October 1998. Ed. Mathews, Malcolm &amp; Green, William. </w:t>
      </w:r>
      <w:proofErr w:type="spellStart"/>
      <w:r w:rsidRPr="00E57F82">
        <w:rPr>
          <w:rFonts w:cs="Arial"/>
          <w:color w:val="000000" w:themeColor="text1"/>
          <w:lang w:val="en-GB"/>
        </w:rPr>
        <w:t>Osimo</w:t>
      </w:r>
      <w:proofErr w:type="spellEnd"/>
      <w:r w:rsidRPr="00E57F82">
        <w:rPr>
          <w:rFonts w:cs="Arial"/>
          <w:color w:val="000000" w:themeColor="text1"/>
          <w:lang w:val="en-GB"/>
        </w:rPr>
        <w:t xml:space="preserve"> (AN), Italy; Paris, Ontario, Canada: Lega del Filo </w:t>
      </w:r>
      <w:proofErr w:type="spellStart"/>
      <w:r w:rsidRPr="00E57F82">
        <w:rPr>
          <w:rFonts w:cs="Arial"/>
          <w:color w:val="000000" w:themeColor="text1"/>
          <w:lang w:val="en-GB"/>
        </w:rPr>
        <w:t>d’Oro</w:t>
      </w:r>
      <w:proofErr w:type="spellEnd"/>
      <w:r w:rsidRPr="00E57F82">
        <w:rPr>
          <w:rFonts w:cs="Arial"/>
          <w:color w:val="000000" w:themeColor="text1"/>
          <w:lang w:val="en-GB"/>
        </w:rPr>
        <w:t>; Deafblind International; pp. 105‒108.</w:t>
      </w:r>
      <w:r w:rsidRPr="00E57F82">
        <w:rPr>
          <w:rFonts w:cs="Arial"/>
          <w:color w:val="000000" w:themeColor="text1"/>
          <w:lang w:val="en-GB"/>
        </w:rPr>
        <w:br/>
        <w:t xml:space="preserve">Available at </w:t>
      </w:r>
      <w:hyperlink r:id="rId103" w:history="1">
        <w:r w:rsidRPr="00E57F82">
          <w:rPr>
            <w:rStyle w:val="Hyperlink"/>
            <w:rFonts w:cs="Arial"/>
            <w:color w:val="000000" w:themeColor="text1"/>
            <w:lang w:val="en-GB"/>
          </w:rPr>
          <w:t>https://eric.ed.gov/?id=ED448541</w:t>
        </w:r>
      </w:hyperlink>
    </w:p>
    <w:p w14:paraId="0FD5EFE8" w14:textId="77777777" w:rsidR="005C7F1D" w:rsidRDefault="005C7F1D" w:rsidP="00F67E3B">
      <w:pPr>
        <w:spacing w:before="0" w:after="120"/>
        <w:ind w:right="-2"/>
        <w:rPr>
          <w:rFonts w:cs="Arial"/>
          <w:color w:val="000000" w:themeColor="text1"/>
          <w:lang w:val="en-GB"/>
        </w:rPr>
      </w:pPr>
    </w:p>
    <w:p w14:paraId="36EE3820" w14:textId="77777777" w:rsidR="005C7F1D" w:rsidRDefault="00132C72" w:rsidP="00F67E3B">
      <w:pPr>
        <w:spacing w:before="0" w:after="120"/>
        <w:ind w:right="-2"/>
        <w:rPr>
          <w:rFonts w:cs="Arial"/>
          <w:color w:val="000000" w:themeColor="text1"/>
          <w:lang w:val="en-GB"/>
        </w:rPr>
      </w:pPr>
      <w:r w:rsidRPr="00E57F82">
        <w:rPr>
          <w:rFonts w:cs="Arial"/>
          <w:color w:val="000000" w:themeColor="text1"/>
          <w:lang w:val="en-GB"/>
        </w:rPr>
        <w:t>Bharati, Bhavna,</w:t>
      </w:r>
      <w:r w:rsidRPr="00E57F82">
        <w:rPr>
          <w:rFonts w:eastAsia="MS Mincho" w:cs="Arial"/>
          <w:color w:val="000000" w:themeColor="text1"/>
          <w:lang w:val="en-GB"/>
        </w:rPr>
        <w:t xml:space="preserve"> </w:t>
      </w:r>
      <w:r w:rsidRPr="00E57F82">
        <w:rPr>
          <w:rFonts w:cs="Arial"/>
          <w:color w:val="000000" w:themeColor="text1"/>
          <w:lang w:val="en-GB"/>
        </w:rPr>
        <w:t xml:space="preserve">Sundar </w:t>
      </w:r>
      <w:proofErr w:type="spellStart"/>
      <w:r w:rsidRPr="00E57F82">
        <w:rPr>
          <w:rFonts w:cs="Arial"/>
          <w:color w:val="000000" w:themeColor="text1"/>
          <w:lang w:val="en-GB"/>
        </w:rPr>
        <w:t>Sahu</w:t>
      </w:r>
      <w:proofErr w:type="spellEnd"/>
      <w:r w:rsidRPr="00E57F82">
        <w:rPr>
          <w:rFonts w:cs="Arial"/>
          <w:color w:val="000000" w:themeColor="text1"/>
          <w:lang w:val="en-GB"/>
        </w:rPr>
        <w:t xml:space="preserve">, Kirti &amp; Pati, </w:t>
      </w:r>
      <w:proofErr w:type="spellStart"/>
      <w:r w:rsidRPr="00E57F82">
        <w:rPr>
          <w:rFonts w:cs="Arial"/>
          <w:color w:val="000000" w:themeColor="text1"/>
          <w:lang w:val="en-GB"/>
        </w:rPr>
        <w:t>Sanghamitra</w:t>
      </w:r>
      <w:proofErr w:type="spellEnd"/>
      <w:r w:rsidRPr="00E57F82">
        <w:rPr>
          <w:rFonts w:cs="Arial"/>
          <w:color w:val="000000" w:themeColor="text1"/>
          <w:lang w:val="en-GB"/>
        </w:rPr>
        <w:t xml:space="preserve">. 2022. “The Burden of </w:t>
      </w:r>
    </w:p>
    <w:p w14:paraId="56F1B534" w14:textId="77777777" w:rsidR="005C7F1D" w:rsidRDefault="00132C72" w:rsidP="00F67E3B">
      <w:pPr>
        <w:spacing w:before="0" w:after="120"/>
        <w:ind w:right="-2"/>
        <w:rPr>
          <w:rFonts w:cs="Arial"/>
          <w:color w:val="000000" w:themeColor="text1"/>
          <w:lang w:val="en-GB"/>
        </w:rPr>
      </w:pPr>
      <w:r w:rsidRPr="00E57F82">
        <w:rPr>
          <w:rFonts w:cs="Arial"/>
          <w:color w:val="000000" w:themeColor="text1"/>
          <w:lang w:val="en-GB"/>
        </w:rPr>
        <w:t xml:space="preserve">Vision, Hearing, and Dual Sensory Impairment in Older Adults in India, and Its Impact </w:t>
      </w:r>
    </w:p>
    <w:p w14:paraId="45AD2E7B" w14:textId="77777777" w:rsidR="005C7F1D" w:rsidRDefault="00132C72" w:rsidP="00F67E3B">
      <w:pPr>
        <w:spacing w:before="0" w:after="120"/>
        <w:ind w:right="-2"/>
        <w:rPr>
          <w:rFonts w:cs="Arial"/>
          <w:i/>
          <w:iCs/>
          <w:color w:val="000000" w:themeColor="text1"/>
          <w:lang w:val="en-GB"/>
        </w:rPr>
      </w:pPr>
      <w:r w:rsidRPr="00E57F82">
        <w:rPr>
          <w:rFonts w:cs="Arial"/>
          <w:color w:val="000000" w:themeColor="text1"/>
          <w:lang w:val="en-GB"/>
        </w:rPr>
        <w:t xml:space="preserve">on Different Aspects of Life-Findings from LASI Wave 1”. </w:t>
      </w:r>
      <w:r w:rsidRPr="00E57F82">
        <w:rPr>
          <w:rFonts w:cs="Arial"/>
          <w:i/>
          <w:iCs/>
          <w:color w:val="000000" w:themeColor="text1"/>
          <w:lang w:val="en-GB"/>
        </w:rPr>
        <w:t xml:space="preserve">Aging and Health </w:t>
      </w:r>
    </w:p>
    <w:p w14:paraId="7A8D2F4D" w14:textId="11C174DE" w:rsidR="00132C72" w:rsidRPr="00E57F82" w:rsidRDefault="00132C72" w:rsidP="00F67E3B">
      <w:pPr>
        <w:spacing w:before="0" w:after="120"/>
        <w:ind w:right="-2"/>
        <w:rPr>
          <w:rFonts w:cs="Arial"/>
          <w:color w:val="000000" w:themeColor="text1"/>
          <w:lang w:val="en-GB"/>
        </w:rPr>
      </w:pPr>
      <w:r w:rsidRPr="00E57F82">
        <w:rPr>
          <w:rFonts w:cs="Arial"/>
          <w:i/>
          <w:iCs/>
          <w:color w:val="000000" w:themeColor="text1"/>
          <w:lang w:val="en-GB"/>
        </w:rPr>
        <w:t>Research</w:t>
      </w:r>
      <w:r w:rsidRPr="00E57F82">
        <w:rPr>
          <w:rFonts w:cs="Arial"/>
          <w:color w:val="000000" w:themeColor="text1"/>
          <w:lang w:val="en-GB"/>
        </w:rPr>
        <w:t>, Volume 2, Issue 1, March 2022, 100062.</w:t>
      </w:r>
      <w:r w:rsidRPr="00E57F82">
        <w:rPr>
          <w:rFonts w:cs="Arial"/>
          <w:color w:val="000000" w:themeColor="text1"/>
          <w:lang w:val="en-GB"/>
        </w:rPr>
        <w:br/>
        <w:t xml:space="preserve">Available at </w:t>
      </w:r>
      <w:hyperlink r:id="rId104" w:history="1">
        <w:r w:rsidRPr="00E57F82">
          <w:rPr>
            <w:rStyle w:val="Hyperlink"/>
            <w:rFonts w:cs="Arial"/>
            <w:color w:val="000000" w:themeColor="text1"/>
            <w:lang w:val="en-GB"/>
          </w:rPr>
          <w:t>https://pdf.sciencedirectassets.com/778508/1-s2.0-S2667032122X00024/1-s2.0-S2667032122000099/main.pdf</w:t>
        </w:r>
      </w:hyperlink>
    </w:p>
    <w:p w14:paraId="7DC69935" w14:textId="77777777" w:rsidR="005C7F1D" w:rsidRDefault="005C7F1D" w:rsidP="00F67E3B">
      <w:pPr>
        <w:spacing w:before="0" w:after="120"/>
        <w:ind w:right="-2"/>
        <w:rPr>
          <w:rFonts w:cs="Arial"/>
          <w:color w:val="000000" w:themeColor="text1"/>
          <w:lang w:val="en-GB"/>
        </w:rPr>
      </w:pPr>
    </w:p>
    <w:p w14:paraId="155CA4D2" w14:textId="1FDD099D" w:rsidR="00132C72" w:rsidRPr="00E57F82" w:rsidRDefault="00132C72" w:rsidP="00F67E3B">
      <w:pPr>
        <w:spacing w:before="0" w:after="120"/>
        <w:ind w:right="-2"/>
        <w:rPr>
          <w:rFonts w:cs="Arial"/>
          <w:color w:val="000000" w:themeColor="text1"/>
          <w:lang w:val="en-GB"/>
        </w:rPr>
      </w:pPr>
      <w:proofErr w:type="spellStart"/>
      <w:r w:rsidRPr="00E57F82">
        <w:rPr>
          <w:rFonts w:cs="Arial"/>
          <w:color w:val="000000" w:themeColor="text1"/>
          <w:lang w:val="en-GB"/>
        </w:rPr>
        <w:t>Bojtor</w:t>
      </w:r>
      <w:proofErr w:type="spellEnd"/>
      <w:r w:rsidRPr="00E57F82">
        <w:rPr>
          <w:rFonts w:cs="Arial"/>
          <w:color w:val="000000" w:themeColor="text1"/>
          <w:lang w:val="en-GB"/>
        </w:rPr>
        <w:t xml:space="preserve">, </w:t>
      </w:r>
      <w:proofErr w:type="spellStart"/>
      <w:r w:rsidRPr="00E57F82">
        <w:rPr>
          <w:rFonts w:cs="Arial"/>
          <w:color w:val="000000" w:themeColor="text1"/>
          <w:lang w:val="en-GB"/>
        </w:rPr>
        <w:t>Antonija</w:t>
      </w:r>
      <w:proofErr w:type="spellEnd"/>
      <w:r w:rsidRPr="00E57F82">
        <w:rPr>
          <w:rFonts w:cs="Arial"/>
          <w:color w:val="000000" w:themeColor="text1"/>
          <w:lang w:val="en-GB"/>
        </w:rPr>
        <w:t>. 2021. »</w:t>
      </w:r>
      <w:proofErr w:type="spellStart"/>
      <w:r w:rsidRPr="00E57F82">
        <w:rPr>
          <w:rFonts w:cs="Arial"/>
          <w:color w:val="000000" w:themeColor="text1"/>
          <w:lang w:val="en-GB"/>
        </w:rPr>
        <w:t>Omogućava</w:t>
      </w:r>
      <w:proofErr w:type="spellEnd"/>
      <w:r w:rsidRPr="00E57F82">
        <w:rPr>
          <w:rFonts w:cs="Arial"/>
          <w:color w:val="000000" w:themeColor="text1"/>
          <w:lang w:val="en-GB"/>
        </w:rPr>
        <w:t xml:space="preserve"> li </w:t>
      </w:r>
      <w:proofErr w:type="spellStart"/>
      <w:r w:rsidRPr="00E57F82">
        <w:rPr>
          <w:rFonts w:cs="Arial"/>
          <w:color w:val="000000" w:themeColor="text1"/>
          <w:lang w:val="en-GB"/>
        </w:rPr>
        <w:t>sustav</w:t>
      </w:r>
      <w:proofErr w:type="spellEnd"/>
      <w:r w:rsidRPr="00E57F82">
        <w:rPr>
          <w:rFonts w:cs="Arial"/>
          <w:color w:val="000000" w:themeColor="text1"/>
          <w:lang w:val="en-GB"/>
        </w:rPr>
        <w:t xml:space="preserve"> </w:t>
      </w:r>
      <w:proofErr w:type="spellStart"/>
      <w:r w:rsidRPr="00E57F82">
        <w:rPr>
          <w:rFonts w:cs="Arial"/>
          <w:color w:val="000000" w:themeColor="text1"/>
          <w:lang w:val="en-GB"/>
        </w:rPr>
        <w:t>Republike</w:t>
      </w:r>
      <w:proofErr w:type="spellEnd"/>
      <w:r w:rsidRPr="00E57F82">
        <w:rPr>
          <w:rFonts w:cs="Arial"/>
          <w:color w:val="000000" w:themeColor="text1"/>
          <w:lang w:val="en-GB"/>
        </w:rPr>
        <w:t xml:space="preserve"> </w:t>
      </w:r>
      <w:proofErr w:type="spellStart"/>
      <w:r w:rsidRPr="00E57F82">
        <w:rPr>
          <w:rFonts w:cs="Arial"/>
          <w:color w:val="000000" w:themeColor="text1"/>
          <w:lang w:val="en-GB"/>
        </w:rPr>
        <w:t>Hrvatske</w:t>
      </w:r>
      <w:proofErr w:type="spellEnd"/>
      <w:r w:rsidRPr="00E57F82">
        <w:rPr>
          <w:rFonts w:cs="Arial"/>
          <w:color w:val="000000" w:themeColor="text1"/>
          <w:lang w:val="en-GB"/>
        </w:rPr>
        <w:t xml:space="preserve"> </w:t>
      </w:r>
      <w:proofErr w:type="spellStart"/>
      <w:r w:rsidRPr="00E57F82">
        <w:rPr>
          <w:rFonts w:cs="Arial"/>
          <w:color w:val="000000" w:themeColor="text1"/>
          <w:lang w:val="en-GB"/>
        </w:rPr>
        <w:t>dostojanstveno</w:t>
      </w:r>
      <w:proofErr w:type="spellEnd"/>
      <w:r w:rsidRPr="00E57F82">
        <w:rPr>
          <w:rFonts w:cs="Arial"/>
          <w:color w:val="000000" w:themeColor="text1"/>
          <w:lang w:val="en-GB"/>
        </w:rPr>
        <w:t xml:space="preserve"> </w:t>
      </w:r>
      <w:proofErr w:type="spellStart"/>
      <w:r w:rsidRPr="00E57F82">
        <w:rPr>
          <w:rFonts w:cs="Arial"/>
          <w:color w:val="000000" w:themeColor="text1"/>
          <w:lang w:val="en-GB"/>
        </w:rPr>
        <w:t>starenje</w:t>
      </w:r>
      <w:proofErr w:type="spellEnd"/>
      <w:r w:rsidRPr="00E57F82">
        <w:rPr>
          <w:rFonts w:cs="Arial"/>
          <w:color w:val="000000" w:themeColor="text1"/>
          <w:lang w:val="en-GB"/>
        </w:rPr>
        <w:t xml:space="preserve"> </w:t>
      </w:r>
      <w:proofErr w:type="spellStart"/>
      <w:r w:rsidRPr="00E57F82">
        <w:rPr>
          <w:rFonts w:cs="Arial"/>
          <w:color w:val="000000" w:themeColor="text1"/>
          <w:lang w:val="en-GB"/>
        </w:rPr>
        <w:t>gluhoslijepim</w:t>
      </w:r>
      <w:proofErr w:type="spellEnd"/>
      <w:r w:rsidRPr="00E57F82">
        <w:rPr>
          <w:rFonts w:cs="Arial"/>
          <w:color w:val="000000" w:themeColor="text1"/>
          <w:lang w:val="en-GB"/>
        </w:rPr>
        <w:t xml:space="preserve"> </w:t>
      </w:r>
      <w:proofErr w:type="spellStart"/>
      <w:r w:rsidRPr="00E57F82">
        <w:rPr>
          <w:rFonts w:cs="Arial"/>
          <w:color w:val="000000" w:themeColor="text1"/>
          <w:lang w:val="en-GB"/>
        </w:rPr>
        <w:t>osobama</w:t>
      </w:r>
      <w:proofErr w:type="spellEnd"/>
      <w:r w:rsidRPr="00E57F82">
        <w:rPr>
          <w:rFonts w:cs="Arial"/>
          <w:color w:val="000000" w:themeColor="text1"/>
          <w:lang w:val="en-GB"/>
        </w:rPr>
        <w:t xml:space="preserve">? « </w:t>
      </w:r>
      <w:r w:rsidR="00351C93" w:rsidRPr="00E57F82">
        <w:rPr>
          <w:rFonts w:cs="Arial"/>
          <w:color w:val="000000" w:themeColor="text1"/>
          <w:lang w:val="en-GB"/>
        </w:rPr>
        <w:t>(</w:t>
      </w:r>
      <w:r w:rsidRPr="00E57F82">
        <w:rPr>
          <w:rFonts w:cs="Arial"/>
          <w:color w:val="000000" w:themeColor="text1"/>
          <w:lang w:val="en-GB"/>
        </w:rPr>
        <w:t>“</w:t>
      </w:r>
      <w:r w:rsidRPr="00E57F82">
        <w:rPr>
          <w:rStyle w:val="rynqvb"/>
          <w:rFonts w:cs="Arial"/>
          <w:color w:val="000000" w:themeColor="text1"/>
          <w:lang w:val="en-GB"/>
        </w:rPr>
        <w:t>Does the System of the Republic of Croatia Enable Deafblind Persons to Age with Dignity?</w:t>
      </w:r>
      <w:r w:rsidRPr="00E57F82">
        <w:rPr>
          <w:rFonts w:cs="Arial"/>
          <w:color w:val="000000" w:themeColor="text1"/>
          <w:lang w:val="en-GB"/>
        </w:rPr>
        <w:t>”</w:t>
      </w:r>
      <w:r w:rsidR="00351C93" w:rsidRPr="00E57F82">
        <w:rPr>
          <w:rFonts w:cs="Arial"/>
          <w:color w:val="000000" w:themeColor="text1"/>
          <w:lang w:val="en-GB"/>
        </w:rPr>
        <w:t>)</w:t>
      </w:r>
      <w:r w:rsidRPr="00E57F82">
        <w:rPr>
          <w:rFonts w:cs="Arial"/>
          <w:color w:val="000000" w:themeColor="text1"/>
          <w:lang w:val="en-GB"/>
        </w:rPr>
        <w:t xml:space="preserve">. In: </w:t>
      </w:r>
      <w:proofErr w:type="spellStart"/>
      <w:r w:rsidRPr="00E57F82">
        <w:rPr>
          <w:rFonts w:cs="Arial"/>
          <w:i/>
          <w:iCs/>
          <w:color w:val="000000" w:themeColor="text1"/>
          <w:lang w:val="en-GB"/>
        </w:rPr>
        <w:t>Starenje</w:t>
      </w:r>
      <w:proofErr w:type="spellEnd"/>
      <w:r w:rsidRPr="00E57F82">
        <w:rPr>
          <w:rFonts w:cs="Arial"/>
          <w:i/>
          <w:iCs/>
          <w:color w:val="000000" w:themeColor="text1"/>
          <w:lang w:val="en-GB"/>
        </w:rPr>
        <w:t xml:space="preserve"> </w:t>
      </w:r>
      <w:proofErr w:type="spellStart"/>
      <w:r w:rsidRPr="00E57F82">
        <w:rPr>
          <w:rFonts w:cs="Arial"/>
          <w:i/>
          <w:iCs/>
          <w:color w:val="000000" w:themeColor="text1"/>
          <w:lang w:val="en-GB"/>
        </w:rPr>
        <w:t>sa</w:t>
      </w:r>
      <w:proofErr w:type="spellEnd"/>
      <w:r w:rsidRPr="00E57F82">
        <w:rPr>
          <w:rFonts w:cs="Arial"/>
          <w:i/>
          <w:iCs/>
          <w:color w:val="000000" w:themeColor="text1"/>
          <w:lang w:val="en-GB"/>
        </w:rPr>
        <w:t xml:space="preserve"> </w:t>
      </w:r>
      <w:proofErr w:type="spellStart"/>
      <w:r w:rsidRPr="00E57F82">
        <w:rPr>
          <w:rFonts w:cs="Arial"/>
          <w:i/>
          <w:iCs/>
          <w:color w:val="000000" w:themeColor="text1"/>
          <w:lang w:val="en-GB"/>
        </w:rPr>
        <w:t>gluhosljepoćom</w:t>
      </w:r>
      <w:proofErr w:type="spellEnd"/>
      <w:r w:rsidRPr="00E57F82">
        <w:rPr>
          <w:rFonts w:cs="Arial"/>
          <w:color w:val="000000" w:themeColor="text1"/>
          <w:lang w:val="en-GB"/>
        </w:rPr>
        <w:t xml:space="preserve"> </w:t>
      </w:r>
      <w:r w:rsidR="00351C93" w:rsidRPr="00E57F82">
        <w:rPr>
          <w:rFonts w:cs="Arial"/>
          <w:color w:val="000000" w:themeColor="text1"/>
          <w:lang w:val="en-GB"/>
        </w:rPr>
        <w:t>(</w:t>
      </w:r>
      <w:r w:rsidRPr="00E57F82">
        <w:rPr>
          <w:rStyle w:val="rynqvb"/>
          <w:rFonts w:cs="Arial"/>
          <w:i/>
          <w:iCs/>
          <w:color w:val="000000" w:themeColor="text1"/>
          <w:lang w:val="en-GB"/>
        </w:rPr>
        <w:t xml:space="preserve">Ageing with </w:t>
      </w:r>
      <w:proofErr w:type="spellStart"/>
      <w:r w:rsidRPr="00E57F82">
        <w:rPr>
          <w:rStyle w:val="rynqvb"/>
          <w:rFonts w:cs="Arial"/>
          <w:i/>
          <w:iCs/>
          <w:color w:val="000000" w:themeColor="text1"/>
          <w:lang w:val="en-GB"/>
        </w:rPr>
        <w:t>Deafblindness</w:t>
      </w:r>
      <w:proofErr w:type="spellEnd"/>
      <w:r w:rsidR="00351C93" w:rsidRPr="00E57F82">
        <w:rPr>
          <w:rFonts w:cs="Arial"/>
          <w:color w:val="000000" w:themeColor="text1"/>
          <w:lang w:val="en-GB"/>
        </w:rPr>
        <w:t>)</w:t>
      </w:r>
      <w:r w:rsidRPr="00E57F82">
        <w:rPr>
          <w:rFonts w:cs="Arial"/>
          <w:color w:val="000000" w:themeColor="text1"/>
          <w:lang w:val="en-GB"/>
        </w:rPr>
        <w:t xml:space="preserve">. </w:t>
      </w:r>
      <w:proofErr w:type="spellStart"/>
      <w:r w:rsidRPr="00E57F82">
        <w:rPr>
          <w:rFonts w:cs="Arial"/>
          <w:i/>
          <w:iCs/>
          <w:color w:val="000000" w:themeColor="text1"/>
          <w:lang w:val="en-GB"/>
        </w:rPr>
        <w:t>Dodir</w:t>
      </w:r>
      <w:proofErr w:type="spellEnd"/>
      <w:r w:rsidRPr="00E57F82">
        <w:rPr>
          <w:rFonts w:cs="Arial"/>
          <w:color w:val="000000" w:themeColor="text1"/>
          <w:lang w:val="en-GB"/>
        </w:rPr>
        <w:t xml:space="preserve"> n. 72. (I./2021). Zagreb: Hrvatska </w:t>
      </w:r>
      <w:proofErr w:type="spellStart"/>
      <w:r w:rsidRPr="00E57F82">
        <w:rPr>
          <w:rFonts w:cs="Arial"/>
          <w:color w:val="000000" w:themeColor="text1"/>
          <w:lang w:val="en-GB"/>
        </w:rPr>
        <w:t>udruga</w:t>
      </w:r>
      <w:proofErr w:type="spellEnd"/>
      <w:r w:rsidRPr="00E57F82">
        <w:rPr>
          <w:rFonts w:cs="Arial"/>
          <w:color w:val="000000" w:themeColor="text1"/>
          <w:lang w:val="en-GB"/>
        </w:rPr>
        <w:t xml:space="preserve"> </w:t>
      </w:r>
      <w:proofErr w:type="spellStart"/>
      <w:r w:rsidRPr="00E57F82">
        <w:rPr>
          <w:rFonts w:cs="Arial"/>
          <w:color w:val="000000" w:themeColor="text1"/>
          <w:lang w:val="en-GB"/>
        </w:rPr>
        <w:t>gluhoslijepih</w:t>
      </w:r>
      <w:proofErr w:type="spellEnd"/>
      <w:r w:rsidRPr="00E57F82">
        <w:rPr>
          <w:rFonts w:cs="Arial"/>
          <w:color w:val="000000" w:themeColor="text1"/>
          <w:lang w:val="en-GB"/>
        </w:rPr>
        <w:t xml:space="preserve"> </w:t>
      </w:r>
      <w:proofErr w:type="spellStart"/>
      <w:r w:rsidRPr="00E57F82">
        <w:rPr>
          <w:rFonts w:cs="Arial"/>
          <w:color w:val="000000" w:themeColor="text1"/>
          <w:lang w:val="en-GB"/>
        </w:rPr>
        <w:t>osoba</w:t>
      </w:r>
      <w:proofErr w:type="spellEnd"/>
      <w:r w:rsidRPr="00E57F82">
        <w:rPr>
          <w:rFonts w:cs="Arial"/>
          <w:color w:val="000000" w:themeColor="text1"/>
          <w:lang w:val="en-GB"/>
        </w:rPr>
        <w:t xml:space="preserve"> </w:t>
      </w:r>
      <w:proofErr w:type="spellStart"/>
      <w:r w:rsidRPr="00E57F82">
        <w:rPr>
          <w:rFonts w:cs="Arial"/>
          <w:color w:val="000000" w:themeColor="text1"/>
          <w:lang w:val="en-GB"/>
        </w:rPr>
        <w:t>Dodir</w:t>
      </w:r>
      <w:proofErr w:type="spellEnd"/>
      <w:r w:rsidRPr="00E57F82">
        <w:rPr>
          <w:rFonts w:cs="Arial"/>
          <w:color w:val="000000" w:themeColor="text1"/>
          <w:lang w:val="en-GB"/>
        </w:rPr>
        <w:t xml:space="preserve"> </w:t>
      </w:r>
      <w:r w:rsidR="00351C93" w:rsidRPr="00E57F82">
        <w:rPr>
          <w:rFonts w:cs="Arial"/>
          <w:color w:val="000000" w:themeColor="text1"/>
          <w:lang w:val="en-GB"/>
        </w:rPr>
        <w:t>(</w:t>
      </w:r>
      <w:r w:rsidRPr="00E57F82">
        <w:rPr>
          <w:rFonts w:cs="Arial"/>
          <w:color w:val="000000" w:themeColor="text1"/>
          <w:lang w:val="en-GB"/>
        </w:rPr>
        <w:t xml:space="preserve">Croatian Association of Deafblind Persons </w:t>
      </w:r>
      <w:proofErr w:type="spellStart"/>
      <w:r w:rsidRPr="00E57F82">
        <w:rPr>
          <w:rFonts w:cs="Arial"/>
          <w:color w:val="000000" w:themeColor="text1"/>
          <w:lang w:val="en-GB"/>
        </w:rPr>
        <w:t>Dodir</w:t>
      </w:r>
      <w:proofErr w:type="spellEnd"/>
      <w:r w:rsidR="00351C93" w:rsidRPr="00E57F82">
        <w:rPr>
          <w:rFonts w:cs="Arial"/>
          <w:color w:val="000000" w:themeColor="text1"/>
          <w:lang w:val="en-GB"/>
        </w:rPr>
        <w:t>)</w:t>
      </w:r>
      <w:r w:rsidRPr="00E57F82">
        <w:rPr>
          <w:rFonts w:cs="Arial"/>
          <w:color w:val="000000" w:themeColor="text1"/>
          <w:lang w:val="en-GB"/>
        </w:rPr>
        <w:t>.</w:t>
      </w:r>
      <w:r w:rsidRPr="00E57F82">
        <w:rPr>
          <w:rFonts w:cs="Arial"/>
          <w:color w:val="000000" w:themeColor="text1"/>
          <w:lang w:val="en-GB"/>
        </w:rPr>
        <w:br/>
        <w:t>ISSN 1332 3490; pp. 8–10.</w:t>
      </w:r>
    </w:p>
    <w:p w14:paraId="14E7424E" w14:textId="77777777" w:rsidR="005C7F1D" w:rsidRDefault="005C7F1D" w:rsidP="00F67E3B">
      <w:pPr>
        <w:spacing w:before="0" w:after="120"/>
        <w:ind w:right="-2"/>
        <w:rPr>
          <w:rFonts w:cs="Arial"/>
          <w:color w:val="000000" w:themeColor="text1"/>
          <w:lang w:val="en-GB"/>
        </w:rPr>
      </w:pPr>
    </w:p>
    <w:p w14:paraId="1E2BCBE8" w14:textId="46F089E7" w:rsidR="00132C72" w:rsidRPr="00E57F82" w:rsidRDefault="00132C72" w:rsidP="00F67E3B">
      <w:pPr>
        <w:spacing w:before="0" w:after="120"/>
        <w:ind w:right="-2"/>
        <w:rPr>
          <w:rFonts w:cs="Arial"/>
          <w:color w:val="000000" w:themeColor="text1"/>
          <w:lang w:val="en-GB"/>
        </w:rPr>
      </w:pPr>
      <w:proofErr w:type="spellStart"/>
      <w:r w:rsidRPr="00E57F82">
        <w:rPr>
          <w:rFonts w:cs="Arial"/>
          <w:color w:val="000000" w:themeColor="text1"/>
          <w:lang w:val="en-GB"/>
        </w:rPr>
        <w:t>Brajdić</w:t>
      </w:r>
      <w:proofErr w:type="spellEnd"/>
      <w:r w:rsidRPr="00E57F82">
        <w:rPr>
          <w:rFonts w:cs="Arial"/>
          <w:color w:val="000000" w:themeColor="text1"/>
          <w:lang w:val="en-GB"/>
        </w:rPr>
        <w:t xml:space="preserve"> </w:t>
      </w:r>
      <w:proofErr w:type="spellStart"/>
      <w:r w:rsidRPr="00E57F82">
        <w:rPr>
          <w:rFonts w:cs="Arial"/>
          <w:color w:val="000000" w:themeColor="text1"/>
          <w:lang w:val="en-GB"/>
        </w:rPr>
        <w:t>Vuković</w:t>
      </w:r>
      <w:proofErr w:type="spellEnd"/>
      <w:r w:rsidRPr="00E57F82">
        <w:rPr>
          <w:rFonts w:cs="Arial"/>
          <w:color w:val="000000" w:themeColor="text1"/>
          <w:lang w:val="en-GB"/>
        </w:rPr>
        <w:t xml:space="preserve">, </w:t>
      </w:r>
      <w:proofErr w:type="spellStart"/>
      <w:r w:rsidRPr="00E57F82">
        <w:rPr>
          <w:rFonts w:cs="Arial"/>
          <w:color w:val="000000" w:themeColor="text1"/>
          <w:lang w:val="en-GB"/>
        </w:rPr>
        <w:t>Marija</w:t>
      </w:r>
      <w:proofErr w:type="spellEnd"/>
      <w:r w:rsidRPr="00E57F82">
        <w:rPr>
          <w:rFonts w:cs="Arial"/>
          <w:color w:val="000000" w:themeColor="text1"/>
          <w:lang w:val="en-GB"/>
        </w:rPr>
        <w:t xml:space="preserve"> &amp; </w:t>
      </w:r>
      <w:proofErr w:type="spellStart"/>
      <w:r w:rsidRPr="00E57F82">
        <w:rPr>
          <w:rFonts w:cs="Arial"/>
          <w:color w:val="000000" w:themeColor="text1"/>
          <w:lang w:val="en-GB"/>
        </w:rPr>
        <w:t>Vuković</w:t>
      </w:r>
      <w:proofErr w:type="spellEnd"/>
      <w:r w:rsidRPr="00E57F82">
        <w:rPr>
          <w:rFonts w:cs="Arial"/>
          <w:color w:val="000000" w:themeColor="text1"/>
          <w:lang w:val="en-GB"/>
        </w:rPr>
        <w:t>, Petra. 2019. »</w:t>
      </w:r>
      <w:proofErr w:type="spellStart"/>
      <w:r w:rsidRPr="00E57F82">
        <w:rPr>
          <w:rFonts w:cs="Arial"/>
          <w:color w:val="000000" w:themeColor="text1"/>
          <w:lang w:val="en-GB"/>
        </w:rPr>
        <w:t>Jednakost</w:t>
      </w:r>
      <w:proofErr w:type="spellEnd"/>
      <w:r w:rsidRPr="00E57F82">
        <w:rPr>
          <w:rFonts w:cs="Arial"/>
          <w:color w:val="000000" w:themeColor="text1"/>
          <w:lang w:val="en-GB"/>
        </w:rPr>
        <w:t xml:space="preserve"> </w:t>
      </w:r>
      <w:proofErr w:type="spellStart"/>
      <w:r w:rsidRPr="00E57F82">
        <w:rPr>
          <w:rFonts w:cs="Arial"/>
          <w:color w:val="000000" w:themeColor="text1"/>
          <w:lang w:val="en-GB"/>
        </w:rPr>
        <w:t>šansi</w:t>
      </w:r>
      <w:proofErr w:type="spellEnd"/>
      <w:r w:rsidRPr="00E57F82">
        <w:rPr>
          <w:rFonts w:cs="Arial"/>
          <w:color w:val="000000" w:themeColor="text1"/>
          <w:lang w:val="en-GB"/>
        </w:rPr>
        <w:t xml:space="preserve"> u </w:t>
      </w:r>
      <w:proofErr w:type="spellStart"/>
      <w:r w:rsidRPr="00E57F82">
        <w:rPr>
          <w:rFonts w:cs="Arial"/>
          <w:color w:val="000000" w:themeColor="text1"/>
          <w:lang w:val="en-GB"/>
        </w:rPr>
        <w:t>postizanju</w:t>
      </w:r>
      <w:proofErr w:type="spellEnd"/>
      <w:r w:rsidRPr="00E57F82">
        <w:rPr>
          <w:rFonts w:cs="Arial"/>
          <w:color w:val="000000" w:themeColor="text1"/>
          <w:lang w:val="en-GB"/>
        </w:rPr>
        <w:t xml:space="preserve"> </w:t>
      </w:r>
      <w:proofErr w:type="spellStart"/>
      <w:r w:rsidRPr="00E57F82">
        <w:rPr>
          <w:rFonts w:cs="Arial"/>
          <w:color w:val="000000" w:themeColor="text1"/>
          <w:lang w:val="en-GB"/>
        </w:rPr>
        <w:t>svakodnevne</w:t>
      </w:r>
      <w:proofErr w:type="spellEnd"/>
      <w:r w:rsidRPr="00E57F82">
        <w:rPr>
          <w:rFonts w:cs="Arial"/>
          <w:color w:val="000000" w:themeColor="text1"/>
          <w:lang w:val="en-GB"/>
        </w:rPr>
        <w:t xml:space="preserve"> </w:t>
      </w:r>
      <w:proofErr w:type="spellStart"/>
      <w:r w:rsidRPr="00E57F82">
        <w:rPr>
          <w:rFonts w:cs="Arial"/>
          <w:color w:val="000000" w:themeColor="text1"/>
          <w:lang w:val="en-GB"/>
        </w:rPr>
        <w:t>kvalitete</w:t>
      </w:r>
      <w:proofErr w:type="spellEnd"/>
      <w:r w:rsidRPr="00E57F82">
        <w:rPr>
          <w:rFonts w:cs="Arial"/>
          <w:color w:val="000000" w:themeColor="text1"/>
          <w:lang w:val="en-GB"/>
        </w:rPr>
        <w:t xml:space="preserve"> </w:t>
      </w:r>
      <w:proofErr w:type="spellStart"/>
      <w:r w:rsidRPr="00E57F82">
        <w:rPr>
          <w:rFonts w:cs="Arial"/>
          <w:color w:val="000000" w:themeColor="text1"/>
          <w:lang w:val="en-GB"/>
        </w:rPr>
        <w:t>života</w:t>
      </w:r>
      <w:proofErr w:type="spellEnd"/>
      <w:r w:rsidRPr="00E57F82">
        <w:rPr>
          <w:rFonts w:cs="Arial"/>
          <w:color w:val="000000" w:themeColor="text1"/>
          <w:lang w:val="en-GB"/>
        </w:rPr>
        <w:t xml:space="preserve"> </w:t>
      </w:r>
      <w:proofErr w:type="spellStart"/>
      <w:r w:rsidRPr="00E57F82">
        <w:rPr>
          <w:rFonts w:cs="Arial"/>
          <w:color w:val="000000" w:themeColor="text1"/>
          <w:lang w:val="en-GB"/>
        </w:rPr>
        <w:t>kod</w:t>
      </w:r>
      <w:proofErr w:type="spellEnd"/>
      <w:r w:rsidRPr="00E57F82">
        <w:rPr>
          <w:rFonts w:cs="Arial"/>
          <w:color w:val="000000" w:themeColor="text1"/>
          <w:lang w:val="en-GB"/>
        </w:rPr>
        <w:t xml:space="preserve"> </w:t>
      </w:r>
      <w:proofErr w:type="spellStart"/>
      <w:r w:rsidRPr="00E57F82">
        <w:rPr>
          <w:rFonts w:cs="Arial"/>
          <w:color w:val="000000" w:themeColor="text1"/>
          <w:lang w:val="en-GB"/>
        </w:rPr>
        <w:t>gluhoslijepih</w:t>
      </w:r>
      <w:proofErr w:type="spellEnd"/>
      <w:r w:rsidRPr="00E57F82">
        <w:rPr>
          <w:rFonts w:cs="Arial"/>
          <w:color w:val="000000" w:themeColor="text1"/>
          <w:lang w:val="en-GB"/>
        </w:rPr>
        <w:t xml:space="preserve"> </w:t>
      </w:r>
      <w:proofErr w:type="spellStart"/>
      <w:r w:rsidRPr="00E57F82">
        <w:rPr>
          <w:rFonts w:cs="Arial"/>
          <w:color w:val="000000" w:themeColor="text1"/>
          <w:lang w:val="en-GB"/>
        </w:rPr>
        <w:t>osoba</w:t>
      </w:r>
      <w:proofErr w:type="spellEnd"/>
      <w:r w:rsidRPr="00E57F82">
        <w:rPr>
          <w:rFonts w:cs="Arial"/>
          <w:color w:val="000000" w:themeColor="text1"/>
          <w:lang w:val="en-GB"/>
        </w:rPr>
        <w:t xml:space="preserve">« </w:t>
      </w:r>
      <w:r w:rsidR="00351C93" w:rsidRPr="00E57F82">
        <w:rPr>
          <w:rFonts w:cs="Arial"/>
          <w:color w:val="000000" w:themeColor="text1"/>
          <w:lang w:val="en-GB"/>
        </w:rPr>
        <w:t>(</w:t>
      </w:r>
      <w:r w:rsidRPr="00E57F82">
        <w:rPr>
          <w:rFonts w:cs="Arial"/>
          <w:color w:val="000000" w:themeColor="text1"/>
          <w:lang w:val="en-GB"/>
        </w:rPr>
        <w:t>“</w:t>
      </w:r>
      <w:r w:rsidRPr="00E57F82">
        <w:rPr>
          <w:rStyle w:val="rynqvb"/>
          <w:rFonts w:cs="Arial"/>
          <w:color w:val="000000" w:themeColor="text1"/>
          <w:lang w:val="en-GB"/>
        </w:rPr>
        <w:t>Equality of Opportunities in Achieving Everyday Quality of Life for Deafblind Persons</w:t>
      </w:r>
      <w:r w:rsidRPr="00E57F82">
        <w:rPr>
          <w:rFonts w:cs="Arial"/>
          <w:color w:val="000000" w:themeColor="text1"/>
          <w:lang w:val="en-GB"/>
        </w:rPr>
        <w:t>”</w:t>
      </w:r>
      <w:r w:rsidR="00351C93" w:rsidRPr="00E57F82">
        <w:rPr>
          <w:rFonts w:cs="Arial"/>
          <w:color w:val="000000" w:themeColor="text1"/>
          <w:lang w:val="en-GB"/>
        </w:rPr>
        <w:t>)</w:t>
      </w:r>
      <w:r w:rsidRPr="00E57F82">
        <w:rPr>
          <w:rFonts w:cs="Arial"/>
          <w:color w:val="000000" w:themeColor="text1"/>
          <w:lang w:val="en-GB"/>
        </w:rPr>
        <w:t xml:space="preserve">. </w:t>
      </w:r>
      <w:proofErr w:type="spellStart"/>
      <w:r w:rsidRPr="00E57F82">
        <w:rPr>
          <w:rFonts w:cs="Arial"/>
          <w:i/>
          <w:iCs/>
          <w:color w:val="000000" w:themeColor="text1"/>
          <w:lang w:val="en-GB"/>
        </w:rPr>
        <w:t>Revija</w:t>
      </w:r>
      <w:proofErr w:type="spellEnd"/>
      <w:r w:rsidRPr="00E57F82">
        <w:rPr>
          <w:rFonts w:cs="Arial"/>
          <w:i/>
          <w:iCs/>
          <w:color w:val="000000" w:themeColor="text1"/>
          <w:lang w:val="en-GB"/>
        </w:rPr>
        <w:t xml:space="preserve"> za </w:t>
      </w:r>
      <w:proofErr w:type="spellStart"/>
      <w:r w:rsidRPr="00E57F82">
        <w:rPr>
          <w:rFonts w:cs="Arial"/>
          <w:i/>
          <w:iCs/>
          <w:color w:val="000000" w:themeColor="text1"/>
          <w:lang w:val="en-GB"/>
        </w:rPr>
        <w:t>socijalnu</w:t>
      </w:r>
      <w:proofErr w:type="spellEnd"/>
      <w:r w:rsidRPr="00E57F82">
        <w:rPr>
          <w:rFonts w:cs="Arial"/>
          <w:i/>
          <w:iCs/>
          <w:color w:val="000000" w:themeColor="text1"/>
          <w:lang w:val="en-GB"/>
        </w:rPr>
        <w:t xml:space="preserve"> </w:t>
      </w:r>
      <w:proofErr w:type="spellStart"/>
      <w:r w:rsidRPr="00E57F82">
        <w:rPr>
          <w:rFonts w:cs="Arial"/>
          <w:i/>
          <w:iCs/>
          <w:color w:val="000000" w:themeColor="text1"/>
          <w:lang w:val="en-GB"/>
        </w:rPr>
        <w:t>politiku</w:t>
      </w:r>
      <w:proofErr w:type="spellEnd"/>
      <w:r w:rsidRPr="00E57F82">
        <w:rPr>
          <w:rFonts w:cs="Arial"/>
          <w:color w:val="000000" w:themeColor="text1"/>
          <w:lang w:val="en-GB"/>
        </w:rPr>
        <w:t xml:space="preserve"> </w:t>
      </w:r>
      <w:r w:rsidR="00351C93" w:rsidRPr="00E57F82">
        <w:rPr>
          <w:rFonts w:cs="Arial"/>
          <w:color w:val="000000" w:themeColor="text1"/>
          <w:lang w:val="en-GB"/>
        </w:rPr>
        <w:t>(</w:t>
      </w:r>
      <w:r w:rsidRPr="00E57F82">
        <w:rPr>
          <w:rFonts w:cs="Arial"/>
          <w:i/>
          <w:iCs/>
          <w:color w:val="000000" w:themeColor="text1"/>
          <w:lang w:val="en-GB"/>
        </w:rPr>
        <w:t>Social Policy Review</w:t>
      </w:r>
      <w:r w:rsidR="00351C93" w:rsidRPr="00E57F82">
        <w:rPr>
          <w:rFonts w:cs="Arial"/>
          <w:color w:val="000000" w:themeColor="text1"/>
          <w:lang w:val="en-GB"/>
        </w:rPr>
        <w:t>)</w:t>
      </w:r>
      <w:r w:rsidRPr="00E57F82">
        <w:rPr>
          <w:rFonts w:cs="Arial"/>
          <w:color w:val="000000" w:themeColor="text1"/>
          <w:lang w:val="en-GB"/>
        </w:rPr>
        <w:t xml:space="preserve">, year 27, n.2; pp. 193-212, Zagreb: </w:t>
      </w:r>
      <w:proofErr w:type="spellStart"/>
      <w:r w:rsidRPr="00E57F82">
        <w:rPr>
          <w:rFonts w:cs="Arial"/>
          <w:color w:val="000000" w:themeColor="text1"/>
          <w:lang w:val="en-GB"/>
        </w:rPr>
        <w:t>Institut</w:t>
      </w:r>
      <w:proofErr w:type="spellEnd"/>
      <w:r w:rsidRPr="00E57F82">
        <w:rPr>
          <w:rFonts w:cs="Arial"/>
          <w:color w:val="000000" w:themeColor="text1"/>
          <w:lang w:val="en-GB"/>
        </w:rPr>
        <w:t xml:space="preserve"> za </w:t>
      </w:r>
      <w:proofErr w:type="spellStart"/>
      <w:r w:rsidRPr="00E57F82">
        <w:rPr>
          <w:rFonts w:cs="Arial"/>
          <w:color w:val="000000" w:themeColor="text1"/>
          <w:lang w:val="en-GB"/>
        </w:rPr>
        <w:t>društvena</w:t>
      </w:r>
      <w:proofErr w:type="spellEnd"/>
      <w:r w:rsidRPr="00E57F82">
        <w:rPr>
          <w:rFonts w:cs="Arial"/>
          <w:color w:val="000000" w:themeColor="text1"/>
          <w:lang w:val="en-GB"/>
        </w:rPr>
        <w:t xml:space="preserve"> </w:t>
      </w:r>
      <w:proofErr w:type="spellStart"/>
      <w:r w:rsidRPr="00E57F82">
        <w:rPr>
          <w:rFonts w:cs="Arial"/>
          <w:color w:val="000000" w:themeColor="text1"/>
          <w:lang w:val="en-GB"/>
        </w:rPr>
        <w:t>istraživanja</w:t>
      </w:r>
      <w:proofErr w:type="spellEnd"/>
      <w:r w:rsidRPr="00E57F82">
        <w:rPr>
          <w:rFonts w:cs="Arial"/>
          <w:color w:val="000000" w:themeColor="text1"/>
          <w:lang w:val="en-GB"/>
        </w:rPr>
        <w:t>.</w:t>
      </w:r>
      <w:r w:rsidRPr="00E57F82">
        <w:rPr>
          <w:rFonts w:cs="Arial"/>
          <w:color w:val="000000" w:themeColor="text1"/>
          <w:lang w:val="en-GB"/>
        </w:rPr>
        <w:br/>
        <w:t>UDK: 308-056.262-056.263</w:t>
      </w:r>
      <w:r w:rsidRPr="00E57F82">
        <w:rPr>
          <w:rFonts w:cs="Arial"/>
          <w:color w:val="000000" w:themeColor="text1"/>
          <w:lang w:val="en-GB"/>
        </w:rPr>
        <w:br/>
      </w:r>
      <w:proofErr w:type="spellStart"/>
      <w:r w:rsidRPr="00E57F82">
        <w:rPr>
          <w:rFonts w:cs="Arial"/>
          <w:color w:val="000000" w:themeColor="text1"/>
          <w:lang w:val="en-GB"/>
        </w:rPr>
        <w:lastRenderedPageBreak/>
        <w:t>doi</w:t>
      </w:r>
      <w:proofErr w:type="spellEnd"/>
      <w:r w:rsidRPr="00E57F82">
        <w:rPr>
          <w:rFonts w:cs="Arial"/>
          <w:color w:val="000000" w:themeColor="text1"/>
          <w:lang w:val="en-GB"/>
        </w:rPr>
        <w:t>: 10.3935/</w:t>
      </w:r>
      <w:proofErr w:type="gramStart"/>
      <w:r w:rsidRPr="00E57F82">
        <w:rPr>
          <w:rFonts w:cs="Arial"/>
          <w:color w:val="000000" w:themeColor="text1"/>
          <w:lang w:val="en-GB"/>
        </w:rPr>
        <w:t>rsp.v</w:t>
      </w:r>
      <w:proofErr w:type="gramEnd"/>
      <w:r w:rsidRPr="00E57F82">
        <w:rPr>
          <w:rFonts w:cs="Arial"/>
          <w:color w:val="000000" w:themeColor="text1"/>
          <w:lang w:val="en-GB"/>
        </w:rPr>
        <w:t>27i2.1629.</w:t>
      </w:r>
      <w:r w:rsidRPr="00E57F82">
        <w:rPr>
          <w:rFonts w:cs="Arial"/>
          <w:color w:val="000000" w:themeColor="text1"/>
          <w:lang w:val="en-GB"/>
        </w:rPr>
        <w:br/>
        <w:t xml:space="preserve">Available at </w:t>
      </w:r>
      <w:hyperlink r:id="rId105" w:history="1">
        <w:r w:rsidRPr="00E57F82">
          <w:rPr>
            <w:rStyle w:val="Hyperlink"/>
            <w:rFonts w:cs="Arial"/>
            <w:color w:val="000000" w:themeColor="text1"/>
            <w:lang w:val="en-GB"/>
          </w:rPr>
          <w:t>https://hrcak.srce.hr/file/351924</w:t>
        </w:r>
      </w:hyperlink>
    </w:p>
    <w:p w14:paraId="7657171A" w14:textId="77777777" w:rsidR="005C7F1D" w:rsidRDefault="005C7F1D" w:rsidP="00F67E3B">
      <w:pPr>
        <w:spacing w:before="0" w:after="120"/>
        <w:ind w:right="-2"/>
        <w:rPr>
          <w:rFonts w:cs="Arial"/>
          <w:color w:val="000000" w:themeColor="text1"/>
          <w:lang w:val="en-US"/>
        </w:rPr>
      </w:pPr>
    </w:p>
    <w:p w14:paraId="113A3EED" w14:textId="06E76695" w:rsidR="00132C72" w:rsidRPr="00E57F82" w:rsidRDefault="00132C72" w:rsidP="00F67E3B">
      <w:pPr>
        <w:spacing w:before="0" w:after="120"/>
        <w:ind w:right="-2"/>
        <w:rPr>
          <w:rFonts w:cs="Arial"/>
          <w:color w:val="000000" w:themeColor="text1"/>
          <w:lang w:val="en-GB"/>
        </w:rPr>
      </w:pPr>
      <w:r w:rsidRPr="005C7F1D">
        <w:rPr>
          <w:rFonts w:cs="Arial"/>
          <w:color w:val="000000" w:themeColor="text1"/>
          <w:lang w:val="es-ES"/>
        </w:rPr>
        <w:t xml:space="preserve">Brennan, Mark, Horowitz, Amy &amp; Su, Ya-ping. </w:t>
      </w:r>
      <w:r w:rsidRPr="00E57F82">
        <w:rPr>
          <w:rFonts w:cs="Arial"/>
          <w:color w:val="000000" w:themeColor="text1"/>
          <w:lang w:val="en-GB"/>
        </w:rPr>
        <w:t xml:space="preserve">2005. “Dual Sensory Loss and Its Impact on Everyday Competence”. </w:t>
      </w:r>
      <w:r w:rsidRPr="00E57F82">
        <w:rPr>
          <w:rFonts w:cs="Arial"/>
          <w:i/>
          <w:iCs/>
          <w:color w:val="000000" w:themeColor="text1"/>
          <w:lang w:val="en-GB"/>
        </w:rPr>
        <w:t>The Gerontologist</w:t>
      </w:r>
      <w:r w:rsidRPr="00E57F82">
        <w:rPr>
          <w:rFonts w:cs="Arial"/>
          <w:color w:val="000000" w:themeColor="text1"/>
          <w:lang w:val="en-GB"/>
        </w:rPr>
        <w:t xml:space="preserve"> Vol. 45, No. 3; pp. 337–346.</w:t>
      </w:r>
      <w:r w:rsidRPr="00E57F82">
        <w:rPr>
          <w:rFonts w:cs="Arial"/>
          <w:color w:val="000000" w:themeColor="text1"/>
          <w:lang w:val="en-GB"/>
        </w:rPr>
        <w:br/>
        <w:t xml:space="preserve">Available at </w:t>
      </w:r>
      <w:hyperlink r:id="rId106" w:history="1">
        <w:r w:rsidRPr="00E57F82">
          <w:rPr>
            <w:rStyle w:val="Hyperlink"/>
            <w:rFonts w:cs="Arial"/>
            <w:color w:val="000000" w:themeColor="text1"/>
            <w:lang w:val="en-GB"/>
          </w:rPr>
          <w:t>https://watermark.silverchair.com/337.pdf</w:t>
        </w:r>
      </w:hyperlink>
    </w:p>
    <w:p w14:paraId="4E4D3863" w14:textId="77777777" w:rsidR="005C7F1D" w:rsidRDefault="005C7F1D" w:rsidP="00F67E3B">
      <w:pPr>
        <w:spacing w:before="0" w:after="120"/>
        <w:ind w:right="-2"/>
        <w:rPr>
          <w:rFonts w:cs="Arial"/>
          <w:color w:val="000000" w:themeColor="text1"/>
          <w:lang w:val="en-GB"/>
        </w:rPr>
      </w:pPr>
    </w:p>
    <w:p w14:paraId="028CD40E" w14:textId="061E2A66"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 xml:space="preserve">Bright, Tess, </w:t>
      </w:r>
      <w:proofErr w:type="spellStart"/>
      <w:r w:rsidRPr="00E57F82">
        <w:rPr>
          <w:rFonts w:cs="Arial"/>
          <w:color w:val="000000" w:themeColor="text1"/>
          <w:lang w:val="en-GB"/>
        </w:rPr>
        <w:t>Ramke</w:t>
      </w:r>
      <w:proofErr w:type="spellEnd"/>
      <w:r w:rsidRPr="00E57F82">
        <w:rPr>
          <w:rFonts w:cs="Arial"/>
          <w:color w:val="000000" w:themeColor="text1"/>
          <w:lang w:val="en-GB"/>
        </w:rPr>
        <w:t xml:space="preserve">, Jacqueline, Zhang, Justine H., </w:t>
      </w:r>
      <w:proofErr w:type="spellStart"/>
      <w:r w:rsidRPr="00E57F82">
        <w:rPr>
          <w:rFonts w:cs="Arial"/>
          <w:color w:val="000000" w:themeColor="text1"/>
          <w:lang w:val="en-GB"/>
        </w:rPr>
        <w:t>Kitema</w:t>
      </w:r>
      <w:proofErr w:type="spellEnd"/>
      <w:r w:rsidRPr="00E57F82">
        <w:rPr>
          <w:rFonts w:cs="Arial"/>
          <w:color w:val="000000" w:themeColor="text1"/>
          <w:lang w:val="en-GB"/>
        </w:rPr>
        <w:t xml:space="preserve">, </w:t>
      </w:r>
      <w:proofErr w:type="spellStart"/>
      <w:r w:rsidRPr="00E57F82">
        <w:rPr>
          <w:rFonts w:cs="Arial"/>
          <w:color w:val="000000" w:themeColor="text1"/>
          <w:lang w:val="en-GB"/>
        </w:rPr>
        <w:t>Gatera</w:t>
      </w:r>
      <w:proofErr w:type="spellEnd"/>
      <w:r w:rsidRPr="00E57F82">
        <w:rPr>
          <w:rFonts w:cs="Arial"/>
          <w:color w:val="000000" w:themeColor="text1"/>
          <w:lang w:val="en-GB"/>
        </w:rPr>
        <w:t xml:space="preserve"> </w:t>
      </w:r>
      <w:proofErr w:type="spellStart"/>
      <w:r w:rsidRPr="00E57F82">
        <w:rPr>
          <w:rFonts w:cs="Arial"/>
          <w:color w:val="000000" w:themeColor="text1"/>
          <w:lang w:val="en-GB"/>
        </w:rPr>
        <w:t>Fiston</w:t>
      </w:r>
      <w:proofErr w:type="spellEnd"/>
      <w:r w:rsidRPr="00E57F82">
        <w:rPr>
          <w:rFonts w:cs="Arial"/>
          <w:color w:val="000000" w:themeColor="text1"/>
          <w:lang w:val="en-GB"/>
        </w:rPr>
        <w:t xml:space="preserve">, Safi, </w:t>
      </w:r>
      <w:proofErr w:type="spellStart"/>
      <w:r w:rsidRPr="00E57F82">
        <w:rPr>
          <w:rFonts w:cs="Arial"/>
          <w:color w:val="000000" w:themeColor="text1"/>
          <w:lang w:val="en-GB"/>
        </w:rPr>
        <w:t>Sare</w:t>
      </w:r>
      <w:proofErr w:type="spellEnd"/>
      <w:r w:rsidRPr="00E57F82">
        <w:rPr>
          <w:rFonts w:cs="Arial"/>
          <w:color w:val="000000" w:themeColor="text1"/>
          <w:lang w:val="en-GB"/>
        </w:rPr>
        <w:t xml:space="preserve">, </w:t>
      </w:r>
      <w:proofErr w:type="spellStart"/>
      <w:r w:rsidRPr="00E57F82">
        <w:rPr>
          <w:rFonts w:cs="Arial"/>
          <w:color w:val="000000" w:themeColor="text1"/>
          <w:lang w:val="en-GB"/>
        </w:rPr>
        <w:t>Mdala</w:t>
      </w:r>
      <w:proofErr w:type="spellEnd"/>
      <w:r w:rsidRPr="00E57F82">
        <w:rPr>
          <w:rFonts w:cs="Arial"/>
          <w:color w:val="000000" w:themeColor="text1"/>
          <w:lang w:val="en-GB"/>
        </w:rPr>
        <w:t xml:space="preserve">, </w:t>
      </w:r>
      <w:proofErr w:type="spellStart"/>
      <w:r w:rsidRPr="00E57F82">
        <w:rPr>
          <w:rFonts w:cs="Arial"/>
          <w:color w:val="000000" w:themeColor="text1"/>
          <w:lang w:val="en-GB"/>
        </w:rPr>
        <w:t>Shaffi</w:t>
      </w:r>
      <w:proofErr w:type="spellEnd"/>
      <w:r w:rsidRPr="00E57F82">
        <w:rPr>
          <w:rFonts w:cs="Arial"/>
          <w:color w:val="000000" w:themeColor="text1"/>
          <w:lang w:val="en-GB"/>
        </w:rPr>
        <w:t xml:space="preserve">, </w:t>
      </w:r>
      <w:proofErr w:type="spellStart"/>
      <w:r w:rsidRPr="00E57F82">
        <w:rPr>
          <w:rFonts w:cs="Arial"/>
          <w:color w:val="000000" w:themeColor="text1"/>
          <w:lang w:val="en-GB"/>
        </w:rPr>
        <w:t>Yoshizaki</w:t>
      </w:r>
      <w:proofErr w:type="spellEnd"/>
      <w:r w:rsidRPr="00E57F82">
        <w:rPr>
          <w:rFonts w:cs="Arial"/>
          <w:color w:val="000000" w:themeColor="text1"/>
          <w:lang w:val="en-GB"/>
        </w:rPr>
        <w:t xml:space="preserve"> Miho, Brennan-Jones, Christopher G., Mactaggart, Islay, Gordon, Iris, </w:t>
      </w:r>
      <w:proofErr w:type="spellStart"/>
      <w:r w:rsidRPr="00E57F82">
        <w:rPr>
          <w:rFonts w:cs="Arial"/>
          <w:color w:val="000000" w:themeColor="text1"/>
          <w:lang w:val="en-GB"/>
        </w:rPr>
        <w:t>Swenor</w:t>
      </w:r>
      <w:proofErr w:type="spellEnd"/>
      <w:r w:rsidRPr="00E57F82">
        <w:rPr>
          <w:rFonts w:cs="Arial"/>
          <w:color w:val="000000" w:themeColor="text1"/>
          <w:lang w:val="en-GB"/>
        </w:rPr>
        <w:t xml:space="preserve">, </w:t>
      </w:r>
      <w:proofErr w:type="spellStart"/>
      <w:r w:rsidRPr="00E57F82">
        <w:rPr>
          <w:rFonts w:cs="Arial"/>
          <w:color w:val="000000" w:themeColor="text1"/>
          <w:lang w:val="en-GB"/>
        </w:rPr>
        <w:t>Bonnielin</w:t>
      </w:r>
      <w:proofErr w:type="spellEnd"/>
      <w:r w:rsidRPr="00E57F82">
        <w:rPr>
          <w:rFonts w:cs="Arial"/>
          <w:color w:val="000000" w:themeColor="text1"/>
          <w:lang w:val="en-GB"/>
        </w:rPr>
        <w:t xml:space="preserve"> K., Burton, Matthew J. &amp; Evans Jennifer R. 2023. “Prevalence and Impact of Combined Vision and Hearing (Dual Sensory) Impairment: A Scoping Review”. </w:t>
      </w:r>
      <w:r w:rsidRPr="00E57F82">
        <w:rPr>
          <w:rFonts w:cs="Arial"/>
          <w:i/>
          <w:iCs/>
          <w:color w:val="000000" w:themeColor="text1"/>
          <w:lang w:val="en-GB"/>
        </w:rPr>
        <w:t>PLOS Glob Public Health 3(5)</w:t>
      </w:r>
      <w:r w:rsidRPr="00E57F82">
        <w:rPr>
          <w:rFonts w:cs="Arial"/>
          <w:color w:val="000000" w:themeColor="text1"/>
          <w:lang w:val="en-GB"/>
        </w:rPr>
        <w:t>: e0001905.</w:t>
      </w:r>
      <w:r w:rsidRPr="00E57F82">
        <w:rPr>
          <w:rFonts w:cs="Arial"/>
          <w:color w:val="000000" w:themeColor="text1"/>
          <w:lang w:val="en-GB"/>
        </w:rPr>
        <w:br/>
        <w:t xml:space="preserve">Available at </w:t>
      </w:r>
      <w:hyperlink r:id="rId107" w:history="1">
        <w:r w:rsidRPr="00E57F82">
          <w:rPr>
            <w:rStyle w:val="Hyperlink"/>
            <w:rFonts w:cs="Arial"/>
            <w:color w:val="000000" w:themeColor="text1"/>
            <w:lang w:val="en-GB"/>
          </w:rPr>
          <w:t>https://doi.org/10.1371/journal.pgph.0001905</w:t>
        </w:r>
      </w:hyperlink>
    </w:p>
    <w:p w14:paraId="548F229F" w14:textId="77777777" w:rsidR="005C7F1D" w:rsidRDefault="005C7F1D" w:rsidP="00F67E3B">
      <w:pPr>
        <w:autoSpaceDE w:val="0"/>
        <w:autoSpaceDN w:val="0"/>
        <w:adjustRightInd w:val="0"/>
        <w:spacing w:before="0" w:after="120"/>
        <w:ind w:right="-2"/>
        <w:rPr>
          <w:rFonts w:cs="Arial"/>
          <w:color w:val="000000" w:themeColor="text1"/>
          <w:lang w:val="en-GB"/>
        </w:rPr>
      </w:pPr>
    </w:p>
    <w:p w14:paraId="6FAFDB46" w14:textId="037903B0" w:rsidR="00132C72" w:rsidRPr="00E57F82" w:rsidRDefault="00132C72" w:rsidP="00F67E3B">
      <w:pPr>
        <w:autoSpaceDE w:val="0"/>
        <w:autoSpaceDN w:val="0"/>
        <w:adjustRightInd w:val="0"/>
        <w:spacing w:before="0" w:after="120"/>
        <w:ind w:right="-2"/>
        <w:rPr>
          <w:rFonts w:cs="Arial"/>
          <w:color w:val="000000" w:themeColor="text1"/>
          <w:lang w:val="en-GB"/>
        </w:rPr>
      </w:pPr>
      <w:proofErr w:type="spellStart"/>
      <w:r w:rsidRPr="00E57F82">
        <w:rPr>
          <w:rFonts w:cs="Arial"/>
          <w:color w:val="000000" w:themeColor="text1"/>
          <w:lang w:val="en-GB"/>
        </w:rPr>
        <w:t>Brøgger</w:t>
      </w:r>
      <w:proofErr w:type="spellEnd"/>
      <w:r w:rsidRPr="00E57F82">
        <w:rPr>
          <w:rFonts w:cs="Arial"/>
          <w:color w:val="000000" w:themeColor="text1"/>
          <w:lang w:val="en-GB"/>
        </w:rPr>
        <w:t xml:space="preserve">, </w:t>
      </w:r>
      <w:proofErr w:type="spellStart"/>
      <w:r w:rsidRPr="00E57F82">
        <w:rPr>
          <w:rFonts w:cs="Arial"/>
          <w:color w:val="000000" w:themeColor="text1"/>
          <w:lang w:val="en-GB"/>
        </w:rPr>
        <w:t>Helle</w:t>
      </w:r>
      <w:proofErr w:type="spellEnd"/>
      <w:r w:rsidRPr="00E57F82">
        <w:rPr>
          <w:rFonts w:cs="Arial"/>
          <w:color w:val="000000" w:themeColor="text1"/>
          <w:lang w:val="en-GB"/>
        </w:rPr>
        <w:t xml:space="preserve">. 1988.“Contact Persons”. In: </w:t>
      </w:r>
      <w:r w:rsidRPr="00E57F82">
        <w:rPr>
          <w:rFonts w:cs="Arial"/>
          <w:i/>
          <w:iCs/>
          <w:color w:val="000000" w:themeColor="text1"/>
          <w:lang w:val="en-GB"/>
        </w:rPr>
        <w:t xml:space="preserve">Elderly </w:t>
      </w:r>
      <w:proofErr w:type="spellStart"/>
      <w:r w:rsidRPr="00E57F82">
        <w:rPr>
          <w:rFonts w:cs="Arial"/>
          <w:i/>
          <w:iCs/>
          <w:color w:val="000000" w:themeColor="text1"/>
          <w:lang w:val="en-GB"/>
        </w:rPr>
        <w:t>Deafblindness</w:t>
      </w:r>
      <w:proofErr w:type="spellEnd"/>
      <w:r w:rsidRPr="00E57F82">
        <w:rPr>
          <w:rFonts w:cs="Arial"/>
          <w:i/>
          <w:iCs/>
          <w:color w:val="000000" w:themeColor="text1"/>
          <w:lang w:val="en-GB"/>
        </w:rPr>
        <w:t>, Proceedings from 3</w:t>
      </w:r>
      <w:r w:rsidRPr="00E57F82">
        <w:rPr>
          <w:rFonts w:cs="Arial"/>
          <w:i/>
          <w:iCs/>
          <w:color w:val="000000" w:themeColor="text1"/>
          <w:vertAlign w:val="superscript"/>
          <w:lang w:val="en-GB"/>
        </w:rPr>
        <w:t>rd</w:t>
      </w:r>
      <w:r w:rsidRPr="00E57F82">
        <w:rPr>
          <w:rFonts w:cs="Arial"/>
          <w:i/>
          <w:iCs/>
          <w:color w:val="000000" w:themeColor="text1"/>
          <w:lang w:val="en-GB"/>
        </w:rPr>
        <w:t xml:space="preserve"> European Conference of Deafblind International’s Acquired </w:t>
      </w:r>
      <w:proofErr w:type="spellStart"/>
      <w:r w:rsidRPr="00E57F82">
        <w:rPr>
          <w:rFonts w:cs="Arial"/>
          <w:i/>
          <w:iCs/>
          <w:color w:val="000000" w:themeColor="text1"/>
          <w:lang w:val="en-GB"/>
        </w:rPr>
        <w:t>Deafblindness</w:t>
      </w:r>
      <w:proofErr w:type="spellEnd"/>
      <w:r w:rsidRPr="00E57F82">
        <w:rPr>
          <w:rFonts w:cs="Arial"/>
          <w:i/>
          <w:iCs/>
          <w:color w:val="000000" w:themeColor="text1"/>
          <w:lang w:val="en-GB"/>
        </w:rPr>
        <w:t xml:space="preserve"> Network</w:t>
      </w:r>
      <w:r w:rsidRPr="00E57F82">
        <w:rPr>
          <w:rFonts w:cs="Arial"/>
          <w:color w:val="000000" w:themeColor="text1"/>
          <w:lang w:val="en-GB"/>
        </w:rPr>
        <w:t xml:space="preserve">. 1988. </w:t>
      </w:r>
      <w:proofErr w:type="spellStart"/>
      <w:r w:rsidRPr="00E57F82">
        <w:rPr>
          <w:rFonts w:cs="Arial"/>
          <w:color w:val="000000" w:themeColor="text1"/>
          <w:lang w:val="en-GB"/>
        </w:rPr>
        <w:t>Marcelli</w:t>
      </w:r>
      <w:proofErr w:type="spellEnd"/>
      <w:r w:rsidRPr="00E57F82">
        <w:rPr>
          <w:rFonts w:cs="Arial"/>
          <w:color w:val="000000" w:themeColor="text1"/>
          <w:lang w:val="en-GB"/>
        </w:rPr>
        <w:t xml:space="preserve"> di </w:t>
      </w:r>
      <w:proofErr w:type="spellStart"/>
      <w:r w:rsidRPr="00E57F82">
        <w:rPr>
          <w:rFonts w:cs="Arial"/>
          <w:color w:val="000000" w:themeColor="text1"/>
          <w:lang w:val="en-GB"/>
        </w:rPr>
        <w:t>Numana</w:t>
      </w:r>
      <w:proofErr w:type="spellEnd"/>
      <w:r w:rsidRPr="00E57F82">
        <w:rPr>
          <w:rFonts w:cs="Arial"/>
          <w:color w:val="000000" w:themeColor="text1"/>
          <w:lang w:val="en-GB"/>
        </w:rPr>
        <w:t xml:space="preserve">, 27 October 1998. Ed. Mathews, Malcolm &amp; Green, William. </w:t>
      </w:r>
      <w:proofErr w:type="spellStart"/>
      <w:r w:rsidRPr="00E57F82">
        <w:rPr>
          <w:rFonts w:cs="Arial"/>
          <w:color w:val="000000" w:themeColor="text1"/>
          <w:lang w:val="en-GB"/>
        </w:rPr>
        <w:t>Osimo</w:t>
      </w:r>
      <w:proofErr w:type="spellEnd"/>
      <w:r w:rsidRPr="00E57F82">
        <w:rPr>
          <w:rFonts w:cs="Arial"/>
          <w:color w:val="000000" w:themeColor="text1"/>
          <w:lang w:val="en-GB"/>
        </w:rPr>
        <w:t xml:space="preserve"> (AN), Italy; Paris, Ontario, Canada: Lega del Filo </w:t>
      </w:r>
      <w:proofErr w:type="spellStart"/>
      <w:r w:rsidRPr="00E57F82">
        <w:rPr>
          <w:rFonts w:cs="Arial"/>
          <w:color w:val="000000" w:themeColor="text1"/>
          <w:lang w:val="en-GB"/>
        </w:rPr>
        <w:t>d’Oro</w:t>
      </w:r>
      <w:proofErr w:type="spellEnd"/>
      <w:r w:rsidRPr="00E57F82">
        <w:rPr>
          <w:rFonts w:cs="Arial"/>
          <w:color w:val="000000" w:themeColor="text1"/>
          <w:lang w:val="en-GB"/>
        </w:rPr>
        <w:t>; Deafblind International; pp. 57‒61.</w:t>
      </w:r>
      <w:r w:rsidRPr="00E57F82">
        <w:rPr>
          <w:rFonts w:cs="Arial"/>
          <w:color w:val="000000" w:themeColor="text1"/>
          <w:lang w:val="en-GB"/>
        </w:rPr>
        <w:br/>
        <w:t xml:space="preserve">Available at </w:t>
      </w:r>
      <w:hyperlink r:id="rId108" w:history="1">
        <w:r w:rsidRPr="00E57F82">
          <w:rPr>
            <w:rStyle w:val="Hyperlink"/>
            <w:rFonts w:cs="Arial"/>
            <w:color w:val="000000" w:themeColor="text1"/>
            <w:lang w:val="en-GB"/>
          </w:rPr>
          <w:t>https://eric.ed.gov/?id=ED448541</w:t>
        </w:r>
      </w:hyperlink>
    </w:p>
    <w:p w14:paraId="57081778" w14:textId="77777777" w:rsidR="005C7F1D" w:rsidRDefault="005C7F1D" w:rsidP="00F67E3B">
      <w:pPr>
        <w:spacing w:before="0" w:after="120"/>
        <w:ind w:right="-2"/>
        <w:rPr>
          <w:rFonts w:cs="Arial"/>
          <w:color w:val="000000" w:themeColor="text1"/>
          <w:lang w:val="en-GB"/>
        </w:rPr>
      </w:pPr>
    </w:p>
    <w:p w14:paraId="042F16DE" w14:textId="77777777" w:rsidR="005C7F1D" w:rsidRDefault="00132C72" w:rsidP="00F67E3B">
      <w:pPr>
        <w:spacing w:before="0" w:after="120"/>
        <w:ind w:right="-2"/>
        <w:rPr>
          <w:rFonts w:cs="Arial"/>
          <w:color w:val="000000" w:themeColor="text1"/>
          <w:lang w:val="en-GB"/>
        </w:rPr>
      </w:pPr>
      <w:r w:rsidRPr="00E57F82">
        <w:rPr>
          <w:rFonts w:cs="Arial"/>
          <w:color w:val="000000" w:themeColor="text1"/>
          <w:lang w:val="en-GB"/>
        </w:rPr>
        <w:t xml:space="preserve">Crews, John E. &amp; Campbell, Vincent A. 2004. “Vision Impairment and Hearing Loss </w:t>
      </w:r>
    </w:p>
    <w:p w14:paraId="487C037E" w14:textId="6C794A95"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 xml:space="preserve">Among Community-Dwelling Older Americans: Implications for Health and Functioning”. </w:t>
      </w:r>
      <w:r w:rsidRPr="00E57F82">
        <w:rPr>
          <w:rFonts w:cs="Arial"/>
          <w:i/>
          <w:iCs/>
          <w:color w:val="000000" w:themeColor="text1"/>
          <w:lang w:val="en-GB"/>
        </w:rPr>
        <w:t>American Journal of Public Health</w:t>
      </w:r>
      <w:r w:rsidRPr="00E57F82">
        <w:rPr>
          <w:rFonts w:cs="Arial"/>
          <w:color w:val="000000" w:themeColor="text1"/>
          <w:lang w:val="en-GB"/>
        </w:rPr>
        <w:t>, May 2004.</w:t>
      </w:r>
      <w:r w:rsidRPr="00E57F82">
        <w:rPr>
          <w:rFonts w:cs="Arial"/>
          <w:color w:val="000000" w:themeColor="text1"/>
          <w:lang w:val="en-GB"/>
        </w:rPr>
        <w:br/>
        <w:t xml:space="preserve">Available at </w:t>
      </w:r>
      <w:hyperlink r:id="rId109" w:history="1">
        <w:r w:rsidRPr="00E57F82">
          <w:rPr>
            <w:rStyle w:val="Hyperlink"/>
            <w:rFonts w:cs="Arial"/>
            <w:color w:val="000000" w:themeColor="text1"/>
            <w:lang w:val="en-GB"/>
          </w:rPr>
          <w:t>https://ajph.aphapublications.org/doi/full/10.2105/AJPH.94.5.823</w:t>
        </w:r>
      </w:hyperlink>
    </w:p>
    <w:p w14:paraId="40EB1C68" w14:textId="77777777" w:rsidR="005C7F1D" w:rsidRDefault="005C7F1D" w:rsidP="00F67E3B">
      <w:pPr>
        <w:spacing w:before="0" w:after="120"/>
        <w:ind w:right="-2"/>
        <w:rPr>
          <w:rFonts w:cs="Arial"/>
          <w:color w:val="000000" w:themeColor="text1"/>
          <w:lang w:val="en-GB"/>
        </w:rPr>
      </w:pPr>
    </w:p>
    <w:p w14:paraId="1A46D652" w14:textId="77777777" w:rsidR="005C7F1D" w:rsidRDefault="00132C72" w:rsidP="00F67E3B">
      <w:pPr>
        <w:spacing w:before="0" w:after="120"/>
        <w:ind w:right="-2"/>
        <w:rPr>
          <w:rFonts w:cs="Arial"/>
          <w:color w:val="000000" w:themeColor="text1"/>
          <w:lang w:val="en-GB"/>
        </w:rPr>
      </w:pPr>
      <w:r w:rsidRPr="00E57F82">
        <w:rPr>
          <w:rFonts w:cs="Arial"/>
          <w:color w:val="000000" w:themeColor="text1"/>
          <w:lang w:val="en-GB"/>
        </w:rPr>
        <w:t xml:space="preserve">Damen, </w:t>
      </w:r>
      <w:proofErr w:type="spellStart"/>
      <w:r w:rsidRPr="00E57F82">
        <w:rPr>
          <w:rFonts w:cs="Arial"/>
          <w:color w:val="000000" w:themeColor="text1"/>
          <w:lang w:val="en-GB"/>
        </w:rPr>
        <w:t>Godelieve</w:t>
      </w:r>
      <w:proofErr w:type="spellEnd"/>
      <w:r w:rsidRPr="00E57F82">
        <w:rPr>
          <w:rFonts w:cs="Arial"/>
          <w:color w:val="000000" w:themeColor="text1"/>
          <w:lang w:val="en-GB"/>
        </w:rPr>
        <w:t xml:space="preserve"> W., </w:t>
      </w:r>
      <w:proofErr w:type="spellStart"/>
      <w:r w:rsidRPr="00E57F82">
        <w:rPr>
          <w:rFonts w:cs="Arial"/>
          <w:color w:val="000000" w:themeColor="text1"/>
          <w:lang w:val="en-GB"/>
        </w:rPr>
        <w:t>Krabbe</w:t>
      </w:r>
      <w:proofErr w:type="spellEnd"/>
      <w:r w:rsidRPr="00E57F82">
        <w:rPr>
          <w:rFonts w:cs="Arial"/>
          <w:color w:val="000000" w:themeColor="text1"/>
          <w:lang w:val="en-GB"/>
        </w:rPr>
        <w:t xml:space="preserve">, Paul, </w:t>
      </w:r>
      <w:proofErr w:type="spellStart"/>
      <w:r w:rsidRPr="00E57F82">
        <w:rPr>
          <w:rFonts w:cs="Arial"/>
          <w:color w:val="000000" w:themeColor="text1"/>
          <w:lang w:val="en-GB"/>
        </w:rPr>
        <w:t>Kilsby</w:t>
      </w:r>
      <w:proofErr w:type="spellEnd"/>
      <w:r w:rsidRPr="00E57F82">
        <w:rPr>
          <w:rFonts w:cs="Arial"/>
          <w:color w:val="000000" w:themeColor="text1"/>
          <w:lang w:val="en-GB"/>
        </w:rPr>
        <w:t xml:space="preserve">, M. &amp; </w:t>
      </w:r>
      <w:proofErr w:type="spellStart"/>
      <w:r w:rsidRPr="00E57F82">
        <w:rPr>
          <w:rFonts w:cs="Arial"/>
          <w:color w:val="000000" w:themeColor="text1"/>
          <w:lang w:val="en-GB"/>
        </w:rPr>
        <w:t>Mylanus</w:t>
      </w:r>
      <w:proofErr w:type="spellEnd"/>
      <w:r w:rsidRPr="00E57F82">
        <w:rPr>
          <w:rFonts w:cs="Arial"/>
          <w:color w:val="000000" w:themeColor="text1"/>
          <w:lang w:val="en-GB"/>
        </w:rPr>
        <w:t xml:space="preserve">, Emmanuel. 2005. “The </w:t>
      </w:r>
    </w:p>
    <w:p w14:paraId="589EDB4E" w14:textId="16AD87FE"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 xml:space="preserve">Usher Lifestyle Survey: Maintaining Independence: A Multi-Centre Study”. </w:t>
      </w:r>
      <w:r w:rsidRPr="00E57F82">
        <w:rPr>
          <w:rFonts w:cs="Arial"/>
          <w:i/>
          <w:iCs/>
          <w:color w:val="000000" w:themeColor="text1"/>
          <w:lang w:val="en-GB"/>
        </w:rPr>
        <w:t>International Journal of Rehabilitation Research</w:t>
      </w:r>
      <w:r w:rsidRPr="00E57F82">
        <w:rPr>
          <w:rFonts w:cs="Arial"/>
          <w:color w:val="000000" w:themeColor="text1"/>
          <w:lang w:val="en-GB"/>
        </w:rPr>
        <w:t>, 28 (4), 309–320.</w:t>
      </w:r>
    </w:p>
    <w:p w14:paraId="41186895" w14:textId="77777777" w:rsidR="005C7F1D" w:rsidRDefault="005C7F1D" w:rsidP="00F67E3B">
      <w:pPr>
        <w:spacing w:before="0" w:after="120"/>
        <w:ind w:right="-2"/>
        <w:rPr>
          <w:rFonts w:cs="Arial"/>
          <w:color w:val="000000" w:themeColor="text1"/>
          <w:lang w:val="en-GB"/>
        </w:rPr>
      </w:pPr>
    </w:p>
    <w:p w14:paraId="615013B4" w14:textId="2A98C05D" w:rsidR="00132C72" w:rsidRPr="00E57F82" w:rsidRDefault="00132C72" w:rsidP="00F67E3B">
      <w:pPr>
        <w:spacing w:before="0" w:after="120"/>
        <w:ind w:right="-2"/>
        <w:rPr>
          <w:rFonts w:cs="Arial"/>
          <w:color w:val="000000" w:themeColor="text1"/>
          <w:lang w:val="en-GB"/>
        </w:rPr>
      </w:pPr>
      <w:proofErr w:type="spellStart"/>
      <w:r w:rsidRPr="00E57F82">
        <w:rPr>
          <w:rFonts w:cs="Arial"/>
          <w:color w:val="000000" w:themeColor="text1"/>
          <w:lang w:val="en-GB"/>
        </w:rPr>
        <w:t>Dammeyer</w:t>
      </w:r>
      <w:proofErr w:type="spellEnd"/>
      <w:r w:rsidRPr="00E57F82">
        <w:rPr>
          <w:rFonts w:cs="Arial"/>
          <w:color w:val="000000" w:themeColor="text1"/>
          <w:lang w:val="en-GB"/>
        </w:rPr>
        <w:t>, Jesper. 2014.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A Review of the Literature”. </w:t>
      </w:r>
      <w:r w:rsidRPr="00E57F82">
        <w:rPr>
          <w:rFonts w:cs="Arial"/>
          <w:i/>
          <w:iCs/>
          <w:color w:val="000000" w:themeColor="text1"/>
          <w:lang w:val="en-GB"/>
        </w:rPr>
        <w:t>Scandinavian Journal of Public Health</w:t>
      </w:r>
      <w:r w:rsidRPr="00E57F82">
        <w:rPr>
          <w:rFonts w:cs="Arial"/>
          <w:color w:val="000000" w:themeColor="text1"/>
          <w:lang w:val="en-GB"/>
        </w:rPr>
        <w:t xml:space="preserve"> </w:t>
      </w:r>
      <w:proofErr w:type="gramStart"/>
      <w:r w:rsidRPr="00E57F82">
        <w:rPr>
          <w:rFonts w:cs="Arial"/>
          <w:color w:val="000000" w:themeColor="text1"/>
          <w:lang w:val="en-GB"/>
        </w:rPr>
        <w:t>2014;42:554</w:t>
      </w:r>
      <w:proofErr w:type="gramEnd"/>
      <w:r w:rsidRPr="00E57F82">
        <w:rPr>
          <w:rFonts w:cs="Arial"/>
          <w:color w:val="000000" w:themeColor="text1"/>
          <w:lang w:val="en-GB"/>
        </w:rPr>
        <w:t>–62.</w:t>
      </w:r>
    </w:p>
    <w:p w14:paraId="66C751B7" w14:textId="77777777" w:rsidR="005C7F1D" w:rsidRDefault="005C7F1D" w:rsidP="00F67E3B">
      <w:pPr>
        <w:spacing w:before="0" w:after="120"/>
        <w:ind w:right="-2"/>
        <w:rPr>
          <w:rFonts w:cs="Arial"/>
          <w:color w:val="000000" w:themeColor="text1"/>
          <w:lang w:val="en-GB"/>
        </w:rPr>
      </w:pPr>
    </w:p>
    <w:p w14:paraId="3DA90899" w14:textId="77777777" w:rsidR="005C7F1D" w:rsidRDefault="00132C72" w:rsidP="00F67E3B">
      <w:pPr>
        <w:spacing w:before="0" w:after="120"/>
        <w:ind w:right="-2"/>
        <w:rPr>
          <w:rStyle w:val="lrzxr"/>
          <w:rFonts w:cs="Arial"/>
          <w:color w:val="000000" w:themeColor="text1"/>
          <w:lang w:val="en-GB"/>
        </w:rPr>
      </w:pPr>
      <w:r w:rsidRPr="00E57F82">
        <w:rPr>
          <w:rFonts w:cs="Arial"/>
          <w:color w:val="000000" w:themeColor="text1"/>
          <w:lang w:val="en-GB"/>
        </w:rPr>
        <w:t xml:space="preserve">Deafblind Information Australia. 2023a. </w:t>
      </w:r>
      <w:r w:rsidRPr="00E57F82">
        <w:rPr>
          <w:rFonts w:cs="Arial"/>
          <w:i/>
          <w:iCs/>
          <w:color w:val="000000" w:themeColor="text1"/>
          <w:lang w:val="en-GB"/>
        </w:rPr>
        <w:t>Ageing and Dual Sensory Loss</w:t>
      </w:r>
      <w:r w:rsidRPr="00E57F82">
        <w:rPr>
          <w:rFonts w:cs="Arial"/>
          <w:color w:val="000000" w:themeColor="text1"/>
          <w:lang w:val="en-GB"/>
        </w:rPr>
        <w:t xml:space="preserve">. </w:t>
      </w:r>
      <w:r w:rsidRPr="00E57F82">
        <w:rPr>
          <w:rStyle w:val="lrzxr"/>
          <w:rFonts w:cs="Arial"/>
          <w:color w:val="000000" w:themeColor="text1"/>
          <w:lang w:val="en-GB"/>
        </w:rPr>
        <w:t xml:space="preserve">Burswood </w:t>
      </w:r>
    </w:p>
    <w:p w14:paraId="706B74C1" w14:textId="77777777" w:rsidR="005C7F1D" w:rsidRDefault="00132C72" w:rsidP="00F67E3B">
      <w:pPr>
        <w:spacing w:before="0" w:after="120"/>
        <w:ind w:right="-2"/>
        <w:rPr>
          <w:rFonts w:cs="Arial"/>
          <w:color w:val="000000" w:themeColor="text1"/>
          <w:lang w:val="de-DE"/>
        </w:rPr>
      </w:pPr>
      <w:r w:rsidRPr="005C7F1D">
        <w:rPr>
          <w:rStyle w:val="lrzxr"/>
          <w:rFonts w:cs="Arial"/>
          <w:color w:val="000000" w:themeColor="text1"/>
          <w:lang w:val="de-DE"/>
        </w:rPr>
        <w:t xml:space="preserve">WA, Australia: </w:t>
      </w:r>
      <w:proofErr w:type="spellStart"/>
      <w:r w:rsidRPr="005C7F1D">
        <w:rPr>
          <w:rFonts w:cs="Arial"/>
          <w:color w:val="000000" w:themeColor="text1"/>
          <w:lang w:val="de-DE"/>
        </w:rPr>
        <w:t>Deafblind</w:t>
      </w:r>
      <w:proofErr w:type="spellEnd"/>
      <w:r w:rsidRPr="005C7F1D">
        <w:rPr>
          <w:rFonts w:cs="Arial"/>
          <w:color w:val="000000" w:themeColor="text1"/>
          <w:lang w:val="de-DE"/>
        </w:rPr>
        <w:t xml:space="preserve"> Information Australia.</w:t>
      </w:r>
      <w:r w:rsidRPr="005C7F1D">
        <w:rPr>
          <w:rFonts w:cs="Arial"/>
          <w:color w:val="000000" w:themeColor="text1"/>
          <w:lang w:val="de-DE"/>
        </w:rPr>
        <w:br/>
      </w:r>
    </w:p>
    <w:p w14:paraId="5810CE76" w14:textId="18BB9C64"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 xml:space="preserve">Available at </w:t>
      </w:r>
      <w:hyperlink r:id="rId110" w:history="1">
        <w:r w:rsidRPr="00E57F82">
          <w:rPr>
            <w:rStyle w:val="Hyperlink"/>
            <w:rFonts w:cs="Arial"/>
            <w:color w:val="000000" w:themeColor="text1"/>
            <w:lang w:val="en-GB"/>
          </w:rPr>
          <w:t>https://www.deafblindinformation.org.au/wp-content/uploads/2022/04/Seen-and-Heard-video-Ageing-and-Dual-Sensory-Loss-Transcript.docx</w:t>
        </w:r>
      </w:hyperlink>
    </w:p>
    <w:p w14:paraId="53307548" w14:textId="77777777" w:rsidR="005C7F1D" w:rsidRDefault="005C7F1D" w:rsidP="00F67E3B">
      <w:pPr>
        <w:spacing w:before="0" w:after="120"/>
        <w:ind w:right="-2"/>
        <w:rPr>
          <w:rFonts w:cs="Arial"/>
          <w:color w:val="000000" w:themeColor="text1"/>
          <w:lang w:val="en-GB"/>
        </w:rPr>
      </w:pPr>
    </w:p>
    <w:p w14:paraId="17CD5831" w14:textId="656AF471"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 xml:space="preserve">Deafblind Information Australia. 2023b. </w:t>
      </w:r>
      <w:r w:rsidRPr="00E57F82">
        <w:rPr>
          <w:rFonts w:cs="Arial"/>
          <w:i/>
          <w:iCs/>
          <w:color w:val="000000" w:themeColor="text1"/>
          <w:lang w:val="en-GB"/>
        </w:rPr>
        <w:t>Ageing and Dual Sensory Loss</w:t>
      </w:r>
      <w:r w:rsidRPr="00E57F82">
        <w:rPr>
          <w:rFonts w:cs="Arial"/>
          <w:color w:val="000000" w:themeColor="text1"/>
          <w:lang w:val="en-GB"/>
        </w:rPr>
        <w:t xml:space="preserve"> (transcript of a video article). </w:t>
      </w:r>
      <w:r w:rsidRPr="00E57F82">
        <w:rPr>
          <w:rStyle w:val="lrzxr"/>
          <w:rFonts w:cs="Arial"/>
          <w:color w:val="000000" w:themeColor="text1"/>
          <w:lang w:val="en-GB"/>
        </w:rPr>
        <w:t xml:space="preserve">Burswood WA, Australia: </w:t>
      </w:r>
      <w:r w:rsidRPr="00E57F82">
        <w:rPr>
          <w:rFonts w:cs="Arial"/>
          <w:color w:val="000000" w:themeColor="text1"/>
          <w:lang w:val="en-GB"/>
        </w:rPr>
        <w:t>Deafblind Information Australia.</w:t>
      </w:r>
      <w:r w:rsidRPr="00E57F82">
        <w:rPr>
          <w:rFonts w:cs="Arial"/>
          <w:color w:val="000000" w:themeColor="text1"/>
          <w:lang w:val="en-GB"/>
        </w:rPr>
        <w:br/>
        <w:t xml:space="preserve">Video available at </w:t>
      </w:r>
      <w:hyperlink r:id="rId111" w:history="1">
        <w:r w:rsidRPr="00E57F82">
          <w:rPr>
            <w:rStyle w:val="Hyperlink"/>
            <w:rFonts w:cs="Arial"/>
            <w:color w:val="000000" w:themeColor="text1"/>
            <w:lang w:val="en-GB"/>
          </w:rPr>
          <w:t>https://www.deafblindinformation.org.au/living-with-deafblindness/ageing-dual-sensory-loss</w:t>
        </w:r>
      </w:hyperlink>
      <w:r w:rsidRPr="00E57F82">
        <w:rPr>
          <w:rFonts w:cs="Arial"/>
          <w:color w:val="000000" w:themeColor="text1"/>
          <w:lang w:val="en-GB"/>
        </w:rPr>
        <w:t xml:space="preserve"> </w:t>
      </w:r>
      <w:r w:rsidRPr="00E57F82">
        <w:rPr>
          <w:rFonts w:cs="Arial"/>
          <w:color w:val="000000" w:themeColor="text1"/>
          <w:lang w:val="en-GB"/>
        </w:rPr>
        <w:br/>
        <w:t xml:space="preserve">Transcript available at </w:t>
      </w:r>
      <w:hyperlink r:id="rId112" w:history="1">
        <w:r w:rsidRPr="00E57F82">
          <w:rPr>
            <w:rStyle w:val="Hyperlink"/>
            <w:rFonts w:cs="Arial"/>
            <w:color w:val="000000" w:themeColor="text1"/>
            <w:lang w:val="en-GB"/>
          </w:rPr>
          <w:t>https://www.deafblindinformation.org.au/wp-content/uploads/2022/04/Seen-and-Heard-video-Ageing-and-Dual-Sensory-Loss-Transcript.docx</w:t>
        </w:r>
      </w:hyperlink>
    </w:p>
    <w:p w14:paraId="5828B3A4" w14:textId="77777777" w:rsidR="005C7F1D" w:rsidRDefault="005C7F1D" w:rsidP="00F67E3B">
      <w:pPr>
        <w:spacing w:before="0" w:after="120"/>
        <w:ind w:right="-2"/>
        <w:rPr>
          <w:rFonts w:cs="Arial"/>
          <w:color w:val="000000" w:themeColor="text1"/>
          <w:lang w:val="en-GB"/>
        </w:rPr>
      </w:pPr>
    </w:p>
    <w:p w14:paraId="3BBD02AD" w14:textId="05102A05" w:rsidR="00132C72" w:rsidRPr="00E57F82" w:rsidRDefault="00132C72" w:rsidP="00F67E3B">
      <w:pPr>
        <w:spacing w:before="0" w:after="120"/>
        <w:ind w:right="-2"/>
        <w:rPr>
          <w:rStyle w:val="A0"/>
          <w:rFonts w:cs="Arial"/>
          <w:color w:val="000000" w:themeColor="text1"/>
          <w:sz w:val="24"/>
          <w:lang w:val="en-GB"/>
        </w:rPr>
      </w:pPr>
      <w:proofErr w:type="spellStart"/>
      <w:r w:rsidRPr="00E57F82">
        <w:rPr>
          <w:rFonts w:cs="Arial"/>
          <w:color w:val="000000" w:themeColor="text1"/>
          <w:lang w:val="en-GB"/>
        </w:rPr>
        <w:t>DeafBlind</w:t>
      </w:r>
      <w:proofErr w:type="spellEnd"/>
      <w:r w:rsidRPr="00E57F82">
        <w:rPr>
          <w:rFonts w:cs="Arial"/>
          <w:color w:val="000000" w:themeColor="text1"/>
          <w:lang w:val="en-GB"/>
        </w:rPr>
        <w:t xml:space="preserve"> Ontario Services. 2020. </w:t>
      </w:r>
      <w:r w:rsidRPr="00E57F82">
        <w:rPr>
          <w:rStyle w:val="A0"/>
          <w:rFonts w:cs="Arial"/>
          <w:b w:val="0"/>
          <w:i/>
          <w:iCs/>
          <w:color w:val="000000" w:themeColor="text1"/>
          <w:sz w:val="24"/>
          <w:lang w:val="en-GB"/>
        </w:rPr>
        <w:t>Accessibility Guidelines for sensory loss</w:t>
      </w:r>
      <w:r w:rsidRPr="00E57F82">
        <w:rPr>
          <w:rStyle w:val="A0"/>
          <w:rFonts w:cs="Arial"/>
          <w:b w:val="0"/>
          <w:color w:val="000000" w:themeColor="text1"/>
          <w:sz w:val="24"/>
          <w:lang w:val="en-GB"/>
        </w:rPr>
        <w:t>.</w:t>
      </w:r>
      <w:r w:rsidRPr="00E57F82">
        <w:rPr>
          <w:rStyle w:val="A0"/>
          <w:rFonts w:cs="Arial"/>
          <w:b w:val="0"/>
          <w:color w:val="000000" w:themeColor="text1"/>
          <w:sz w:val="24"/>
          <w:lang w:val="en-GB"/>
        </w:rPr>
        <w:br/>
        <w:t xml:space="preserve">Available at </w:t>
      </w:r>
      <w:hyperlink r:id="rId113" w:history="1">
        <w:r w:rsidRPr="00E57F82">
          <w:rPr>
            <w:rStyle w:val="Hyperlink"/>
            <w:rFonts w:cs="Arial"/>
            <w:color w:val="000000" w:themeColor="text1"/>
            <w:lang w:val="en-GB"/>
          </w:rPr>
          <w:t>https://deafblindontario.com/wp-content/uploads/2021/07/AccessibilityGuideForSensoryLoss-EN_FINAL-s.pdf</w:t>
        </w:r>
      </w:hyperlink>
    </w:p>
    <w:p w14:paraId="5B8B2A2A" w14:textId="77777777" w:rsidR="005C7F1D" w:rsidRDefault="005C7F1D" w:rsidP="00F67E3B">
      <w:pPr>
        <w:autoSpaceDE w:val="0"/>
        <w:autoSpaceDN w:val="0"/>
        <w:adjustRightInd w:val="0"/>
        <w:spacing w:before="0" w:after="120"/>
        <w:ind w:right="-2"/>
        <w:rPr>
          <w:rFonts w:cs="Arial"/>
          <w:color w:val="000000" w:themeColor="text1"/>
          <w:lang w:val="en-GB"/>
        </w:rPr>
      </w:pPr>
    </w:p>
    <w:p w14:paraId="3F8EFBD0" w14:textId="77777777" w:rsidR="005C7F1D" w:rsidRDefault="00132C72" w:rsidP="00F67E3B">
      <w:pPr>
        <w:autoSpaceDE w:val="0"/>
        <w:autoSpaceDN w:val="0"/>
        <w:adjustRightInd w:val="0"/>
        <w:spacing w:before="0" w:after="120"/>
        <w:ind w:right="-2"/>
        <w:rPr>
          <w:rFonts w:cs="Arial"/>
          <w:i/>
          <w:iCs/>
          <w:color w:val="000000" w:themeColor="text1"/>
          <w:lang w:val="en-GB"/>
        </w:rPr>
      </w:pPr>
      <w:r w:rsidRPr="00E57F82">
        <w:rPr>
          <w:rFonts w:cs="Arial"/>
          <w:color w:val="000000" w:themeColor="text1"/>
          <w:lang w:val="en-GB"/>
        </w:rPr>
        <w:t xml:space="preserve">Devlin, Richard. 1988. “A Programme in Northern Ireland”. In: </w:t>
      </w:r>
      <w:r w:rsidRPr="00E57F82">
        <w:rPr>
          <w:rFonts w:cs="Arial"/>
          <w:i/>
          <w:iCs/>
          <w:color w:val="000000" w:themeColor="text1"/>
          <w:lang w:val="en-GB"/>
        </w:rPr>
        <w:t xml:space="preserve">Elderly </w:t>
      </w:r>
      <w:proofErr w:type="spellStart"/>
      <w:r w:rsidRPr="00E57F82">
        <w:rPr>
          <w:rFonts w:cs="Arial"/>
          <w:i/>
          <w:iCs/>
          <w:color w:val="000000" w:themeColor="text1"/>
          <w:lang w:val="en-GB"/>
        </w:rPr>
        <w:t>Deafblindness</w:t>
      </w:r>
      <w:proofErr w:type="spellEnd"/>
      <w:r w:rsidRPr="00E57F82">
        <w:rPr>
          <w:rFonts w:cs="Arial"/>
          <w:i/>
          <w:iCs/>
          <w:color w:val="000000" w:themeColor="text1"/>
          <w:lang w:val="en-GB"/>
        </w:rPr>
        <w:t xml:space="preserve">, </w:t>
      </w:r>
    </w:p>
    <w:p w14:paraId="5D1C8D7F" w14:textId="04DD799C" w:rsidR="00132C72" w:rsidRPr="00E57F82" w:rsidRDefault="00132C72" w:rsidP="00F67E3B">
      <w:pPr>
        <w:autoSpaceDE w:val="0"/>
        <w:autoSpaceDN w:val="0"/>
        <w:adjustRightInd w:val="0"/>
        <w:spacing w:before="0" w:after="120"/>
        <w:ind w:right="-2"/>
        <w:rPr>
          <w:rFonts w:cs="Arial"/>
          <w:color w:val="000000" w:themeColor="text1"/>
          <w:lang w:val="en-GB"/>
        </w:rPr>
      </w:pPr>
      <w:r w:rsidRPr="00E57F82">
        <w:rPr>
          <w:rFonts w:cs="Arial"/>
          <w:i/>
          <w:iCs/>
          <w:color w:val="000000" w:themeColor="text1"/>
          <w:lang w:val="en-GB"/>
        </w:rPr>
        <w:t>Proceedings from 3</w:t>
      </w:r>
      <w:r w:rsidRPr="00E57F82">
        <w:rPr>
          <w:rFonts w:cs="Arial"/>
          <w:i/>
          <w:iCs/>
          <w:color w:val="000000" w:themeColor="text1"/>
          <w:vertAlign w:val="superscript"/>
          <w:lang w:val="en-GB"/>
        </w:rPr>
        <w:t>rd</w:t>
      </w:r>
      <w:r w:rsidRPr="00E57F82">
        <w:rPr>
          <w:rFonts w:cs="Arial"/>
          <w:i/>
          <w:iCs/>
          <w:color w:val="000000" w:themeColor="text1"/>
          <w:lang w:val="en-GB"/>
        </w:rPr>
        <w:t xml:space="preserve"> European Conference of Deafblind International’s Acquired </w:t>
      </w:r>
      <w:proofErr w:type="spellStart"/>
      <w:r w:rsidRPr="00E57F82">
        <w:rPr>
          <w:rFonts w:cs="Arial"/>
          <w:i/>
          <w:iCs/>
          <w:color w:val="000000" w:themeColor="text1"/>
          <w:lang w:val="en-GB"/>
        </w:rPr>
        <w:t>Deafblindness</w:t>
      </w:r>
      <w:proofErr w:type="spellEnd"/>
      <w:r w:rsidRPr="00E57F82">
        <w:rPr>
          <w:rFonts w:cs="Arial"/>
          <w:i/>
          <w:iCs/>
          <w:color w:val="000000" w:themeColor="text1"/>
          <w:lang w:val="en-GB"/>
        </w:rPr>
        <w:t xml:space="preserve"> Network</w:t>
      </w:r>
      <w:r w:rsidRPr="00E57F82">
        <w:rPr>
          <w:rFonts w:cs="Arial"/>
          <w:color w:val="000000" w:themeColor="text1"/>
          <w:lang w:val="en-GB"/>
        </w:rPr>
        <w:t xml:space="preserve">. 1988. </w:t>
      </w:r>
      <w:proofErr w:type="spellStart"/>
      <w:r w:rsidRPr="00E57F82">
        <w:rPr>
          <w:rFonts w:cs="Arial"/>
          <w:color w:val="000000" w:themeColor="text1"/>
          <w:lang w:val="en-GB"/>
        </w:rPr>
        <w:t>Marcelli</w:t>
      </w:r>
      <w:proofErr w:type="spellEnd"/>
      <w:r w:rsidRPr="00E57F82">
        <w:rPr>
          <w:rFonts w:cs="Arial"/>
          <w:color w:val="000000" w:themeColor="text1"/>
          <w:lang w:val="en-GB"/>
        </w:rPr>
        <w:t xml:space="preserve"> di </w:t>
      </w:r>
      <w:proofErr w:type="spellStart"/>
      <w:r w:rsidRPr="00E57F82">
        <w:rPr>
          <w:rFonts w:cs="Arial"/>
          <w:color w:val="000000" w:themeColor="text1"/>
          <w:lang w:val="en-GB"/>
        </w:rPr>
        <w:t>Numana</w:t>
      </w:r>
      <w:proofErr w:type="spellEnd"/>
      <w:r w:rsidRPr="00E57F82">
        <w:rPr>
          <w:rFonts w:cs="Arial"/>
          <w:color w:val="000000" w:themeColor="text1"/>
          <w:lang w:val="en-GB"/>
        </w:rPr>
        <w:t xml:space="preserve">, 27 October 1998. Ed. Mathews, Malcolm &amp; Green, William. </w:t>
      </w:r>
      <w:proofErr w:type="spellStart"/>
      <w:r w:rsidRPr="00E57F82">
        <w:rPr>
          <w:rFonts w:cs="Arial"/>
          <w:color w:val="000000" w:themeColor="text1"/>
          <w:lang w:val="en-GB"/>
        </w:rPr>
        <w:t>Osimo</w:t>
      </w:r>
      <w:proofErr w:type="spellEnd"/>
      <w:r w:rsidRPr="00E57F82">
        <w:rPr>
          <w:rFonts w:cs="Arial"/>
          <w:color w:val="000000" w:themeColor="text1"/>
          <w:lang w:val="en-GB"/>
        </w:rPr>
        <w:t xml:space="preserve"> (AN), Italy; Paris, Ontario, Canada: Lega del Filo </w:t>
      </w:r>
      <w:proofErr w:type="spellStart"/>
      <w:r w:rsidRPr="00E57F82">
        <w:rPr>
          <w:rFonts w:cs="Arial"/>
          <w:color w:val="000000" w:themeColor="text1"/>
          <w:lang w:val="en-GB"/>
        </w:rPr>
        <w:t>d’Oro</w:t>
      </w:r>
      <w:proofErr w:type="spellEnd"/>
      <w:r w:rsidRPr="00E57F82">
        <w:rPr>
          <w:rFonts w:cs="Arial"/>
          <w:color w:val="000000" w:themeColor="text1"/>
          <w:lang w:val="en-GB"/>
        </w:rPr>
        <w:t>; Deafblind International; pp. 173‒174.</w:t>
      </w:r>
      <w:r w:rsidRPr="00E57F82">
        <w:rPr>
          <w:rFonts w:cs="Arial"/>
          <w:color w:val="000000" w:themeColor="text1"/>
          <w:lang w:val="en-GB"/>
        </w:rPr>
        <w:br/>
        <w:t xml:space="preserve">Available at </w:t>
      </w:r>
      <w:hyperlink r:id="rId114" w:history="1">
        <w:r w:rsidRPr="00E57F82">
          <w:rPr>
            <w:rStyle w:val="Hyperlink"/>
            <w:rFonts w:cs="Arial"/>
            <w:color w:val="000000" w:themeColor="text1"/>
            <w:lang w:val="en-GB"/>
          </w:rPr>
          <w:t>https://eric.ed.gov/?id=ED448541</w:t>
        </w:r>
      </w:hyperlink>
    </w:p>
    <w:p w14:paraId="3B48292C" w14:textId="77777777" w:rsidR="005C7F1D" w:rsidRDefault="005C7F1D" w:rsidP="00F67E3B">
      <w:pPr>
        <w:autoSpaceDE w:val="0"/>
        <w:autoSpaceDN w:val="0"/>
        <w:adjustRightInd w:val="0"/>
        <w:spacing w:before="0" w:after="120"/>
        <w:ind w:right="-2"/>
        <w:rPr>
          <w:rFonts w:cs="Arial"/>
          <w:color w:val="000000" w:themeColor="text1"/>
          <w:lang w:val="en-GB"/>
        </w:rPr>
      </w:pPr>
    </w:p>
    <w:p w14:paraId="2B6D3B7F" w14:textId="57C5A841" w:rsidR="00132C72" w:rsidRPr="005C7F1D" w:rsidRDefault="00132C72" w:rsidP="00F67E3B">
      <w:pPr>
        <w:autoSpaceDE w:val="0"/>
        <w:autoSpaceDN w:val="0"/>
        <w:adjustRightInd w:val="0"/>
        <w:spacing w:before="0" w:after="120"/>
        <w:ind w:right="-2"/>
        <w:rPr>
          <w:rFonts w:cs="Arial"/>
          <w:i/>
          <w:iCs/>
          <w:color w:val="000000" w:themeColor="text1"/>
          <w:lang w:val="en-GB"/>
        </w:rPr>
      </w:pPr>
      <w:r w:rsidRPr="00E57F82">
        <w:rPr>
          <w:rFonts w:cs="Arial"/>
          <w:color w:val="000000" w:themeColor="text1"/>
          <w:lang w:val="en-GB"/>
        </w:rPr>
        <w:t xml:space="preserve">Duncan, Liz &amp; Bagley, Martha. 1988. “Communication Workshop”. In: </w:t>
      </w:r>
      <w:r w:rsidRPr="00E57F82">
        <w:rPr>
          <w:rFonts w:cs="Arial"/>
          <w:i/>
          <w:iCs/>
          <w:color w:val="000000" w:themeColor="text1"/>
          <w:lang w:val="en-GB"/>
        </w:rPr>
        <w:t xml:space="preserve">Elderly </w:t>
      </w:r>
      <w:proofErr w:type="spellStart"/>
      <w:r w:rsidRPr="00E57F82">
        <w:rPr>
          <w:rFonts w:cs="Arial"/>
          <w:i/>
          <w:iCs/>
          <w:color w:val="000000" w:themeColor="text1"/>
          <w:lang w:val="en-GB"/>
        </w:rPr>
        <w:t>Deafblindness</w:t>
      </w:r>
      <w:proofErr w:type="spellEnd"/>
      <w:r w:rsidRPr="00E57F82">
        <w:rPr>
          <w:rFonts w:cs="Arial"/>
          <w:i/>
          <w:iCs/>
          <w:color w:val="000000" w:themeColor="text1"/>
          <w:lang w:val="en-GB"/>
        </w:rPr>
        <w:t>, Proceedings from 3</w:t>
      </w:r>
      <w:r w:rsidRPr="00E57F82">
        <w:rPr>
          <w:rFonts w:cs="Arial"/>
          <w:i/>
          <w:iCs/>
          <w:color w:val="000000" w:themeColor="text1"/>
          <w:vertAlign w:val="superscript"/>
          <w:lang w:val="en-GB"/>
        </w:rPr>
        <w:t>rd</w:t>
      </w:r>
      <w:r w:rsidRPr="00E57F82">
        <w:rPr>
          <w:rFonts w:cs="Arial"/>
          <w:i/>
          <w:iCs/>
          <w:color w:val="000000" w:themeColor="text1"/>
          <w:lang w:val="en-GB"/>
        </w:rPr>
        <w:t xml:space="preserve"> European Conference of Deafblind International’s Acquired </w:t>
      </w:r>
      <w:proofErr w:type="spellStart"/>
      <w:r w:rsidRPr="00E57F82">
        <w:rPr>
          <w:rFonts w:cs="Arial"/>
          <w:i/>
          <w:iCs/>
          <w:color w:val="000000" w:themeColor="text1"/>
          <w:lang w:val="en-GB"/>
        </w:rPr>
        <w:t>Deafblindness</w:t>
      </w:r>
      <w:proofErr w:type="spellEnd"/>
      <w:r w:rsidRPr="00E57F82">
        <w:rPr>
          <w:rFonts w:cs="Arial"/>
          <w:i/>
          <w:iCs/>
          <w:color w:val="000000" w:themeColor="text1"/>
          <w:lang w:val="en-GB"/>
        </w:rPr>
        <w:t xml:space="preserve"> Network</w:t>
      </w:r>
      <w:r w:rsidRPr="00E57F82">
        <w:rPr>
          <w:rFonts w:cs="Arial"/>
          <w:color w:val="000000" w:themeColor="text1"/>
          <w:lang w:val="en-GB"/>
        </w:rPr>
        <w:t xml:space="preserve">. 1988. </w:t>
      </w:r>
      <w:proofErr w:type="spellStart"/>
      <w:r w:rsidRPr="00E57F82">
        <w:rPr>
          <w:rFonts w:cs="Arial"/>
          <w:color w:val="000000" w:themeColor="text1"/>
          <w:lang w:val="en-GB"/>
        </w:rPr>
        <w:t>Marcelli</w:t>
      </w:r>
      <w:proofErr w:type="spellEnd"/>
      <w:r w:rsidRPr="00E57F82">
        <w:rPr>
          <w:rFonts w:cs="Arial"/>
          <w:color w:val="000000" w:themeColor="text1"/>
          <w:lang w:val="en-GB"/>
        </w:rPr>
        <w:t xml:space="preserve"> di </w:t>
      </w:r>
      <w:proofErr w:type="spellStart"/>
      <w:r w:rsidRPr="00E57F82">
        <w:rPr>
          <w:rFonts w:cs="Arial"/>
          <w:color w:val="000000" w:themeColor="text1"/>
          <w:lang w:val="en-GB"/>
        </w:rPr>
        <w:t>Numana</w:t>
      </w:r>
      <w:proofErr w:type="spellEnd"/>
      <w:r w:rsidRPr="00E57F82">
        <w:rPr>
          <w:rFonts w:cs="Arial"/>
          <w:color w:val="000000" w:themeColor="text1"/>
          <w:lang w:val="en-GB"/>
        </w:rPr>
        <w:t xml:space="preserve">, 27 October 1998. Ed. Mathews, Malcolm &amp; Green, William. </w:t>
      </w:r>
      <w:proofErr w:type="spellStart"/>
      <w:r w:rsidRPr="00E57F82">
        <w:rPr>
          <w:rFonts w:cs="Arial"/>
          <w:color w:val="000000" w:themeColor="text1"/>
          <w:lang w:val="en-GB"/>
        </w:rPr>
        <w:t>Osimo</w:t>
      </w:r>
      <w:proofErr w:type="spellEnd"/>
      <w:r w:rsidRPr="00E57F82">
        <w:rPr>
          <w:rFonts w:cs="Arial"/>
          <w:color w:val="000000" w:themeColor="text1"/>
          <w:lang w:val="en-GB"/>
        </w:rPr>
        <w:t xml:space="preserve"> (AN), Italy; Paris, Ontario, Canada: Lega del Filo </w:t>
      </w:r>
      <w:proofErr w:type="spellStart"/>
      <w:r w:rsidRPr="00E57F82">
        <w:rPr>
          <w:rFonts w:cs="Arial"/>
          <w:color w:val="000000" w:themeColor="text1"/>
          <w:lang w:val="en-GB"/>
        </w:rPr>
        <w:t>d’Oro</w:t>
      </w:r>
      <w:proofErr w:type="spellEnd"/>
      <w:r w:rsidRPr="00E57F82">
        <w:rPr>
          <w:rFonts w:cs="Arial"/>
          <w:color w:val="000000" w:themeColor="text1"/>
          <w:lang w:val="en-GB"/>
        </w:rPr>
        <w:t>; Deafblind International; pp. 93.</w:t>
      </w:r>
      <w:r w:rsidRPr="00E57F82">
        <w:rPr>
          <w:rFonts w:cs="Arial"/>
          <w:color w:val="000000" w:themeColor="text1"/>
          <w:lang w:val="en-GB"/>
        </w:rPr>
        <w:br/>
        <w:t xml:space="preserve">Available at </w:t>
      </w:r>
      <w:hyperlink r:id="rId115" w:history="1">
        <w:r w:rsidRPr="00E57F82">
          <w:rPr>
            <w:rStyle w:val="Hyperlink"/>
            <w:rFonts w:cs="Arial"/>
            <w:color w:val="000000" w:themeColor="text1"/>
            <w:lang w:val="en-GB"/>
          </w:rPr>
          <w:t>https://eric.ed.gov/?id=ED448541</w:t>
        </w:r>
      </w:hyperlink>
    </w:p>
    <w:p w14:paraId="5E48997B" w14:textId="77777777" w:rsidR="005C7F1D" w:rsidRDefault="005C7F1D" w:rsidP="00F67E3B">
      <w:pPr>
        <w:autoSpaceDE w:val="0"/>
        <w:autoSpaceDN w:val="0"/>
        <w:adjustRightInd w:val="0"/>
        <w:spacing w:before="0" w:after="120"/>
        <w:ind w:right="-2"/>
        <w:rPr>
          <w:rFonts w:cs="Arial"/>
          <w:color w:val="000000" w:themeColor="text1"/>
          <w:lang w:val="en-GB"/>
        </w:rPr>
      </w:pPr>
    </w:p>
    <w:p w14:paraId="1890425E" w14:textId="294BDC21" w:rsidR="00132C72" w:rsidRPr="00E57F82" w:rsidRDefault="00132C72" w:rsidP="00F67E3B">
      <w:pPr>
        <w:autoSpaceDE w:val="0"/>
        <w:autoSpaceDN w:val="0"/>
        <w:adjustRightInd w:val="0"/>
        <w:spacing w:before="0" w:after="120"/>
        <w:ind w:right="-2"/>
        <w:rPr>
          <w:rFonts w:cs="Arial"/>
          <w:color w:val="000000" w:themeColor="text1"/>
          <w:lang w:val="en-GB"/>
        </w:rPr>
      </w:pPr>
      <w:r w:rsidRPr="00E57F82">
        <w:rPr>
          <w:rFonts w:cs="Arial"/>
          <w:color w:val="000000" w:themeColor="text1"/>
          <w:lang w:val="en-GB"/>
        </w:rPr>
        <w:t xml:space="preserve">Duncan, Liz. 1988.“Communication”. In: </w:t>
      </w:r>
      <w:r w:rsidRPr="00E57F82">
        <w:rPr>
          <w:rFonts w:cs="Arial"/>
          <w:i/>
          <w:iCs/>
          <w:color w:val="000000" w:themeColor="text1"/>
          <w:lang w:val="en-GB"/>
        </w:rPr>
        <w:t xml:space="preserve">Elderly </w:t>
      </w:r>
      <w:proofErr w:type="spellStart"/>
      <w:r w:rsidRPr="00E57F82">
        <w:rPr>
          <w:rFonts w:cs="Arial"/>
          <w:i/>
          <w:iCs/>
          <w:color w:val="000000" w:themeColor="text1"/>
          <w:lang w:val="en-GB"/>
        </w:rPr>
        <w:t>Deafblindness</w:t>
      </w:r>
      <w:proofErr w:type="spellEnd"/>
      <w:r w:rsidRPr="00E57F82">
        <w:rPr>
          <w:rFonts w:cs="Arial"/>
          <w:i/>
          <w:iCs/>
          <w:color w:val="000000" w:themeColor="text1"/>
          <w:lang w:val="en-GB"/>
        </w:rPr>
        <w:t>, Proceedings from 3</w:t>
      </w:r>
      <w:r w:rsidRPr="00E57F82">
        <w:rPr>
          <w:rFonts w:cs="Arial"/>
          <w:i/>
          <w:iCs/>
          <w:color w:val="000000" w:themeColor="text1"/>
          <w:vertAlign w:val="superscript"/>
          <w:lang w:val="en-GB"/>
        </w:rPr>
        <w:t>rd</w:t>
      </w:r>
      <w:r w:rsidRPr="00E57F82">
        <w:rPr>
          <w:rFonts w:cs="Arial"/>
          <w:i/>
          <w:iCs/>
          <w:color w:val="000000" w:themeColor="text1"/>
          <w:lang w:val="en-GB"/>
        </w:rPr>
        <w:t xml:space="preserve"> European Conference of Deafblind International’s Acquired </w:t>
      </w:r>
      <w:proofErr w:type="spellStart"/>
      <w:r w:rsidRPr="00E57F82">
        <w:rPr>
          <w:rFonts w:cs="Arial"/>
          <w:i/>
          <w:iCs/>
          <w:color w:val="000000" w:themeColor="text1"/>
          <w:lang w:val="en-GB"/>
        </w:rPr>
        <w:t>Deafblindness</w:t>
      </w:r>
      <w:proofErr w:type="spellEnd"/>
      <w:r w:rsidRPr="00E57F82">
        <w:rPr>
          <w:rFonts w:cs="Arial"/>
          <w:i/>
          <w:iCs/>
          <w:color w:val="000000" w:themeColor="text1"/>
          <w:lang w:val="en-GB"/>
        </w:rPr>
        <w:t xml:space="preserve"> Network</w:t>
      </w:r>
      <w:r w:rsidRPr="00E57F82">
        <w:rPr>
          <w:rFonts w:cs="Arial"/>
          <w:color w:val="000000" w:themeColor="text1"/>
          <w:lang w:val="en-GB"/>
        </w:rPr>
        <w:t xml:space="preserve">. 1988. </w:t>
      </w:r>
      <w:proofErr w:type="spellStart"/>
      <w:r w:rsidRPr="00E57F82">
        <w:rPr>
          <w:rFonts w:cs="Arial"/>
          <w:color w:val="000000" w:themeColor="text1"/>
          <w:lang w:val="en-GB"/>
        </w:rPr>
        <w:t>Marcelli</w:t>
      </w:r>
      <w:proofErr w:type="spellEnd"/>
      <w:r w:rsidRPr="00E57F82">
        <w:rPr>
          <w:rFonts w:cs="Arial"/>
          <w:color w:val="000000" w:themeColor="text1"/>
          <w:lang w:val="en-GB"/>
        </w:rPr>
        <w:t xml:space="preserve"> di </w:t>
      </w:r>
      <w:proofErr w:type="spellStart"/>
      <w:r w:rsidRPr="00E57F82">
        <w:rPr>
          <w:rFonts w:cs="Arial"/>
          <w:color w:val="000000" w:themeColor="text1"/>
          <w:lang w:val="en-GB"/>
        </w:rPr>
        <w:t>Numana</w:t>
      </w:r>
      <w:proofErr w:type="spellEnd"/>
      <w:r w:rsidRPr="00E57F82">
        <w:rPr>
          <w:rFonts w:cs="Arial"/>
          <w:color w:val="000000" w:themeColor="text1"/>
          <w:lang w:val="en-GB"/>
        </w:rPr>
        <w:t xml:space="preserve">, 27 October 1998. Ed. Mathews, Malcolm &amp; Green, William. </w:t>
      </w:r>
      <w:proofErr w:type="spellStart"/>
      <w:r w:rsidRPr="00E57F82">
        <w:rPr>
          <w:rFonts w:cs="Arial"/>
          <w:color w:val="000000" w:themeColor="text1"/>
          <w:lang w:val="en-GB"/>
        </w:rPr>
        <w:t>Osimo</w:t>
      </w:r>
      <w:proofErr w:type="spellEnd"/>
      <w:r w:rsidRPr="00E57F82">
        <w:rPr>
          <w:rFonts w:cs="Arial"/>
          <w:color w:val="000000" w:themeColor="text1"/>
          <w:lang w:val="en-GB"/>
        </w:rPr>
        <w:t xml:space="preserve"> (AN), Italy; Paris, Ontario, Canada: Lega del Filo </w:t>
      </w:r>
      <w:proofErr w:type="spellStart"/>
      <w:r w:rsidRPr="00E57F82">
        <w:rPr>
          <w:rFonts w:cs="Arial"/>
          <w:color w:val="000000" w:themeColor="text1"/>
          <w:lang w:val="en-GB"/>
        </w:rPr>
        <w:t>d’Oro</w:t>
      </w:r>
      <w:proofErr w:type="spellEnd"/>
      <w:r w:rsidRPr="00E57F82">
        <w:rPr>
          <w:rFonts w:cs="Arial"/>
          <w:color w:val="000000" w:themeColor="text1"/>
          <w:lang w:val="en-GB"/>
        </w:rPr>
        <w:t>; Deafblind International; pp. 64–66.</w:t>
      </w:r>
      <w:r w:rsidRPr="00E57F82">
        <w:rPr>
          <w:rFonts w:cs="Arial"/>
          <w:color w:val="000000" w:themeColor="text1"/>
          <w:lang w:val="en-GB"/>
        </w:rPr>
        <w:br/>
        <w:t xml:space="preserve">Available at </w:t>
      </w:r>
      <w:hyperlink r:id="rId116" w:history="1">
        <w:r w:rsidRPr="00E57F82">
          <w:rPr>
            <w:rStyle w:val="Hyperlink"/>
            <w:rFonts w:cs="Arial"/>
            <w:color w:val="000000" w:themeColor="text1"/>
            <w:lang w:val="en-GB"/>
          </w:rPr>
          <w:t>https://eric.ed.gov/?id=ED448541</w:t>
        </w:r>
      </w:hyperlink>
    </w:p>
    <w:p w14:paraId="626AE09B" w14:textId="77777777" w:rsidR="005C7F1D" w:rsidRDefault="005C7F1D" w:rsidP="00F67E3B">
      <w:pPr>
        <w:pStyle w:val="Default"/>
        <w:spacing w:after="120"/>
        <w:ind w:right="-2"/>
        <w:rPr>
          <w:rFonts w:ascii="Arial" w:hAnsi="Arial" w:cs="Arial"/>
          <w:color w:val="000000" w:themeColor="text1"/>
          <w:lang w:val="en-GB"/>
        </w:rPr>
      </w:pPr>
    </w:p>
    <w:p w14:paraId="714ED1B5" w14:textId="2234E611" w:rsidR="00132C72" w:rsidRPr="00E57F82" w:rsidRDefault="00132C72" w:rsidP="00F67E3B">
      <w:pPr>
        <w:pStyle w:val="Default"/>
        <w:spacing w:after="120"/>
        <w:ind w:right="-2"/>
        <w:rPr>
          <w:rFonts w:ascii="Arial" w:hAnsi="Arial" w:cs="Arial"/>
          <w:color w:val="000000" w:themeColor="text1"/>
          <w:lang w:val="en-GB"/>
        </w:rPr>
      </w:pPr>
      <w:proofErr w:type="spellStart"/>
      <w:r w:rsidRPr="00E57F82">
        <w:rPr>
          <w:rFonts w:ascii="Arial" w:hAnsi="Arial" w:cs="Arial"/>
          <w:color w:val="000000" w:themeColor="text1"/>
          <w:lang w:val="en-GB"/>
        </w:rPr>
        <w:t>Dwarhuis</w:t>
      </w:r>
      <w:proofErr w:type="spellEnd"/>
      <w:r w:rsidRPr="00E57F82">
        <w:rPr>
          <w:rFonts w:ascii="Arial" w:hAnsi="Arial" w:cs="Arial"/>
          <w:color w:val="000000" w:themeColor="text1"/>
          <w:lang w:val="en-GB"/>
        </w:rPr>
        <w:t>, Marianne. 1988. “</w:t>
      </w:r>
      <w:proofErr w:type="spellStart"/>
      <w:r w:rsidRPr="00E57F82">
        <w:rPr>
          <w:rFonts w:ascii="Arial" w:hAnsi="Arial" w:cs="Arial"/>
          <w:color w:val="000000" w:themeColor="text1"/>
          <w:lang w:val="en-GB"/>
        </w:rPr>
        <w:t>Eurolink</w:t>
      </w:r>
      <w:proofErr w:type="spellEnd"/>
      <w:r w:rsidRPr="00E57F82">
        <w:rPr>
          <w:rFonts w:ascii="Arial" w:hAnsi="Arial" w:cs="Arial"/>
          <w:color w:val="000000" w:themeColor="text1"/>
          <w:lang w:val="en-GB"/>
        </w:rPr>
        <w:t xml:space="preserve"> Age: An Example of European Lobbying”. In: </w:t>
      </w:r>
      <w:r w:rsidRPr="00E57F82">
        <w:rPr>
          <w:rFonts w:ascii="Arial" w:hAnsi="Arial" w:cs="Arial"/>
          <w:i/>
          <w:iCs/>
          <w:color w:val="000000" w:themeColor="text1"/>
          <w:lang w:val="en-GB"/>
        </w:rPr>
        <w:t xml:space="preserve">Elderly </w:t>
      </w:r>
      <w:proofErr w:type="spellStart"/>
      <w:r w:rsidRPr="00E57F82">
        <w:rPr>
          <w:rFonts w:ascii="Arial" w:hAnsi="Arial" w:cs="Arial"/>
          <w:i/>
          <w:iCs/>
          <w:color w:val="000000" w:themeColor="text1"/>
          <w:lang w:val="en-GB"/>
        </w:rPr>
        <w:t>Deafblindness</w:t>
      </w:r>
      <w:proofErr w:type="spellEnd"/>
      <w:r w:rsidRPr="00E57F82">
        <w:rPr>
          <w:rFonts w:ascii="Arial" w:hAnsi="Arial" w:cs="Arial"/>
          <w:i/>
          <w:iCs/>
          <w:color w:val="000000" w:themeColor="text1"/>
          <w:lang w:val="en-GB"/>
        </w:rPr>
        <w:t>, Proceedings from 3</w:t>
      </w:r>
      <w:r w:rsidRPr="00E57F82">
        <w:rPr>
          <w:rFonts w:ascii="Arial" w:hAnsi="Arial" w:cs="Arial"/>
          <w:i/>
          <w:iCs/>
          <w:color w:val="000000" w:themeColor="text1"/>
          <w:vertAlign w:val="superscript"/>
          <w:lang w:val="en-GB"/>
        </w:rPr>
        <w:t>rd</w:t>
      </w:r>
      <w:r w:rsidRPr="00E57F82">
        <w:rPr>
          <w:rFonts w:ascii="Arial" w:hAnsi="Arial" w:cs="Arial"/>
          <w:i/>
          <w:iCs/>
          <w:color w:val="000000" w:themeColor="text1"/>
          <w:lang w:val="en-GB"/>
        </w:rPr>
        <w:t xml:space="preserve"> European Conference of Deafblind International’s Acquired </w:t>
      </w:r>
      <w:proofErr w:type="spellStart"/>
      <w:r w:rsidRPr="00E57F82">
        <w:rPr>
          <w:rFonts w:ascii="Arial" w:hAnsi="Arial" w:cs="Arial"/>
          <w:i/>
          <w:iCs/>
          <w:color w:val="000000" w:themeColor="text1"/>
          <w:lang w:val="en-GB"/>
        </w:rPr>
        <w:t>Deafblindness</w:t>
      </w:r>
      <w:proofErr w:type="spellEnd"/>
      <w:r w:rsidRPr="00E57F82">
        <w:rPr>
          <w:rFonts w:ascii="Arial" w:hAnsi="Arial" w:cs="Arial"/>
          <w:i/>
          <w:iCs/>
          <w:color w:val="000000" w:themeColor="text1"/>
          <w:lang w:val="en-GB"/>
        </w:rPr>
        <w:t xml:space="preserve"> Network</w:t>
      </w:r>
      <w:r w:rsidRPr="00E57F82">
        <w:rPr>
          <w:rFonts w:ascii="Arial" w:hAnsi="Arial" w:cs="Arial"/>
          <w:color w:val="000000" w:themeColor="text1"/>
          <w:lang w:val="en-GB"/>
        </w:rPr>
        <w:t xml:space="preserve">. 1988. </w:t>
      </w:r>
      <w:proofErr w:type="spellStart"/>
      <w:r w:rsidRPr="00E57F82">
        <w:rPr>
          <w:rFonts w:ascii="Arial" w:hAnsi="Arial" w:cs="Arial"/>
          <w:color w:val="000000" w:themeColor="text1"/>
          <w:lang w:val="en-GB"/>
        </w:rPr>
        <w:t>Marcelli</w:t>
      </w:r>
      <w:proofErr w:type="spellEnd"/>
      <w:r w:rsidRPr="00E57F82">
        <w:rPr>
          <w:rFonts w:ascii="Arial" w:hAnsi="Arial" w:cs="Arial"/>
          <w:color w:val="000000" w:themeColor="text1"/>
          <w:lang w:val="en-GB"/>
        </w:rPr>
        <w:t xml:space="preserve"> di </w:t>
      </w:r>
      <w:proofErr w:type="spellStart"/>
      <w:r w:rsidRPr="00E57F82">
        <w:rPr>
          <w:rFonts w:ascii="Arial" w:hAnsi="Arial" w:cs="Arial"/>
          <w:color w:val="000000" w:themeColor="text1"/>
          <w:lang w:val="en-GB"/>
        </w:rPr>
        <w:t>Numana</w:t>
      </w:r>
      <w:proofErr w:type="spellEnd"/>
      <w:r w:rsidRPr="00E57F82">
        <w:rPr>
          <w:rFonts w:ascii="Arial" w:hAnsi="Arial" w:cs="Arial"/>
          <w:color w:val="000000" w:themeColor="text1"/>
          <w:lang w:val="en-GB"/>
        </w:rPr>
        <w:t xml:space="preserve">, 27 October 1998. Ed. Mathews, Malcolm &amp; Green, William. </w:t>
      </w:r>
      <w:proofErr w:type="spellStart"/>
      <w:r w:rsidRPr="00E57F82">
        <w:rPr>
          <w:rFonts w:ascii="Arial" w:hAnsi="Arial" w:cs="Arial"/>
          <w:color w:val="000000" w:themeColor="text1"/>
          <w:lang w:val="en-GB"/>
        </w:rPr>
        <w:t>Osimo</w:t>
      </w:r>
      <w:proofErr w:type="spellEnd"/>
      <w:r w:rsidRPr="00E57F82">
        <w:rPr>
          <w:rFonts w:ascii="Arial" w:hAnsi="Arial" w:cs="Arial"/>
          <w:color w:val="000000" w:themeColor="text1"/>
          <w:lang w:val="en-GB"/>
        </w:rPr>
        <w:t xml:space="preserve"> (AN), Italy; Paris, Ontario, Canada: Lega del Filo </w:t>
      </w:r>
      <w:proofErr w:type="spellStart"/>
      <w:r w:rsidRPr="00E57F82">
        <w:rPr>
          <w:rFonts w:ascii="Arial" w:hAnsi="Arial" w:cs="Arial"/>
          <w:color w:val="000000" w:themeColor="text1"/>
          <w:lang w:val="en-GB"/>
        </w:rPr>
        <w:t>d’Oro</w:t>
      </w:r>
      <w:proofErr w:type="spellEnd"/>
      <w:r w:rsidRPr="00E57F82">
        <w:rPr>
          <w:rFonts w:ascii="Arial" w:hAnsi="Arial" w:cs="Arial"/>
          <w:color w:val="000000" w:themeColor="text1"/>
          <w:lang w:val="en-GB"/>
        </w:rPr>
        <w:t>; Deafblind International; pp. 13‒23.</w:t>
      </w:r>
      <w:r w:rsidRPr="00E57F82">
        <w:rPr>
          <w:rFonts w:ascii="Arial" w:hAnsi="Arial" w:cs="Arial"/>
          <w:color w:val="000000" w:themeColor="text1"/>
          <w:lang w:val="en-GB"/>
        </w:rPr>
        <w:br/>
        <w:t xml:space="preserve">Available at </w:t>
      </w:r>
      <w:hyperlink r:id="rId117" w:history="1">
        <w:r w:rsidRPr="00E57F82">
          <w:rPr>
            <w:rStyle w:val="Hyperlink"/>
            <w:rFonts w:ascii="Arial" w:hAnsi="Arial" w:cs="Arial"/>
            <w:color w:val="000000" w:themeColor="text1"/>
            <w:lang w:val="en-GB"/>
          </w:rPr>
          <w:t>https://eric.ed.gov/?id=ED448541</w:t>
        </w:r>
      </w:hyperlink>
    </w:p>
    <w:p w14:paraId="5905FB7F" w14:textId="77777777" w:rsidR="005C7F1D" w:rsidRDefault="005C7F1D" w:rsidP="00F67E3B">
      <w:pPr>
        <w:spacing w:before="0" w:after="120"/>
        <w:ind w:right="-2"/>
        <w:rPr>
          <w:rFonts w:cs="Arial"/>
          <w:color w:val="000000" w:themeColor="text1"/>
          <w:lang w:val="en-GB"/>
        </w:rPr>
      </w:pPr>
    </w:p>
    <w:p w14:paraId="77D00A7B" w14:textId="3C991D4E"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lastRenderedPageBreak/>
        <w:t xml:space="preserve">Edberg, P. O. 2012. “Older people with severe dual sensory loss – a public health problem?”. In </w:t>
      </w:r>
      <w:r w:rsidRPr="00E57F82">
        <w:rPr>
          <w:rFonts w:cs="Arial"/>
          <w:i/>
          <w:iCs/>
          <w:color w:val="000000" w:themeColor="text1"/>
          <w:lang w:val="en-GB"/>
        </w:rPr>
        <w:t>A Good Senior Life with Dual Sensory Loss</w:t>
      </w:r>
      <w:r w:rsidRPr="00E57F82">
        <w:rPr>
          <w:rFonts w:cs="Arial"/>
          <w:color w:val="000000" w:themeColor="text1"/>
          <w:lang w:val="en-GB"/>
        </w:rPr>
        <w:t xml:space="preserve">. Ed. Lasse </w:t>
      </w:r>
      <w:proofErr w:type="spellStart"/>
      <w:r w:rsidRPr="00E57F82">
        <w:rPr>
          <w:rFonts w:cs="Arial"/>
          <w:color w:val="000000" w:themeColor="text1"/>
          <w:lang w:val="en-GB"/>
        </w:rPr>
        <w:t>Winther</w:t>
      </w:r>
      <w:proofErr w:type="spellEnd"/>
      <w:r w:rsidRPr="00E57F82">
        <w:rPr>
          <w:rFonts w:cs="Arial"/>
          <w:color w:val="000000" w:themeColor="text1"/>
          <w:lang w:val="en-GB"/>
        </w:rPr>
        <w:t xml:space="preserve"> </w:t>
      </w:r>
      <w:proofErr w:type="spellStart"/>
      <w:r w:rsidRPr="00E57F82">
        <w:rPr>
          <w:rFonts w:cs="Arial"/>
          <w:color w:val="000000" w:themeColor="text1"/>
          <w:lang w:val="en-GB"/>
        </w:rPr>
        <w:t>Wehner</w:t>
      </w:r>
      <w:proofErr w:type="spellEnd"/>
      <w:r w:rsidRPr="00E57F82">
        <w:rPr>
          <w:rFonts w:cs="Arial"/>
          <w:color w:val="000000" w:themeColor="text1"/>
          <w:lang w:val="en-GB"/>
        </w:rPr>
        <w:t xml:space="preserve">. </w:t>
      </w:r>
      <w:proofErr w:type="spellStart"/>
      <w:r w:rsidRPr="00E57F82">
        <w:rPr>
          <w:rFonts w:cs="Arial"/>
          <w:color w:val="000000" w:themeColor="text1"/>
          <w:lang w:val="en-GB"/>
        </w:rPr>
        <w:t>Dronninglund</w:t>
      </w:r>
      <w:proofErr w:type="spellEnd"/>
      <w:r w:rsidRPr="00E57F82">
        <w:rPr>
          <w:rFonts w:cs="Arial"/>
          <w:color w:val="000000" w:themeColor="text1"/>
          <w:lang w:val="en-GB"/>
        </w:rPr>
        <w:t>, Denmark: Nordic Centre for Welfare and Social Issues; pp. 4–6.</w:t>
      </w:r>
      <w:r w:rsidRPr="00E57F82">
        <w:rPr>
          <w:rFonts w:cs="Arial"/>
          <w:color w:val="000000" w:themeColor="text1"/>
          <w:lang w:val="en-GB"/>
        </w:rPr>
        <w:br/>
        <w:t xml:space="preserve">Available at </w:t>
      </w:r>
      <w:hyperlink r:id="rId118" w:history="1">
        <w:r w:rsidRPr="00E57F82">
          <w:rPr>
            <w:rStyle w:val="Hyperlink"/>
            <w:rFonts w:cs="Arial"/>
            <w:color w:val="000000" w:themeColor="text1"/>
            <w:lang w:val="en-GB"/>
          </w:rPr>
          <w:t>https://nordicwelfare.org/wp-content/uploads/2017/10/A20Good20Senior20Life20with20Dual20Sensory20Loss.pdf</w:t>
        </w:r>
      </w:hyperlink>
    </w:p>
    <w:p w14:paraId="23277AA7" w14:textId="77777777" w:rsidR="005C7F1D" w:rsidRDefault="005C7F1D" w:rsidP="00F67E3B">
      <w:pPr>
        <w:pStyle w:val="Default"/>
        <w:spacing w:after="120"/>
        <w:ind w:right="-2"/>
        <w:rPr>
          <w:rFonts w:ascii="Arial" w:hAnsi="Arial" w:cs="Arial"/>
          <w:i/>
          <w:iCs/>
          <w:color w:val="000000" w:themeColor="text1"/>
          <w:lang w:val="en-GB"/>
        </w:rPr>
      </w:pPr>
    </w:p>
    <w:p w14:paraId="032F0919" w14:textId="1E9DB4A2" w:rsidR="00132C72" w:rsidRPr="00E57F82" w:rsidRDefault="00132C72" w:rsidP="00F67E3B">
      <w:pPr>
        <w:pStyle w:val="Default"/>
        <w:spacing w:after="120"/>
        <w:ind w:right="-2"/>
        <w:rPr>
          <w:rFonts w:ascii="Arial" w:hAnsi="Arial" w:cs="Arial"/>
          <w:color w:val="000000" w:themeColor="text1"/>
          <w:lang w:val="en-GB"/>
        </w:rPr>
      </w:pPr>
      <w:r w:rsidRPr="00E57F82">
        <w:rPr>
          <w:rFonts w:ascii="Arial" w:hAnsi="Arial" w:cs="Arial"/>
          <w:i/>
          <w:iCs/>
          <w:color w:val="000000" w:themeColor="text1"/>
          <w:lang w:val="en-GB"/>
        </w:rPr>
        <w:t xml:space="preserve">Elderly </w:t>
      </w:r>
      <w:proofErr w:type="spellStart"/>
      <w:r w:rsidRPr="00E57F82">
        <w:rPr>
          <w:rFonts w:ascii="Arial" w:hAnsi="Arial" w:cs="Arial"/>
          <w:i/>
          <w:iCs/>
          <w:color w:val="000000" w:themeColor="text1"/>
          <w:lang w:val="en-GB"/>
        </w:rPr>
        <w:t>Deafblindness</w:t>
      </w:r>
      <w:proofErr w:type="spellEnd"/>
      <w:r w:rsidRPr="00E57F82">
        <w:rPr>
          <w:rFonts w:ascii="Arial" w:hAnsi="Arial" w:cs="Arial"/>
          <w:i/>
          <w:iCs/>
          <w:color w:val="000000" w:themeColor="text1"/>
          <w:lang w:val="en-GB"/>
        </w:rPr>
        <w:t>, Proceedings from 3</w:t>
      </w:r>
      <w:r w:rsidRPr="00E57F82">
        <w:rPr>
          <w:rFonts w:ascii="Arial" w:hAnsi="Arial" w:cs="Arial"/>
          <w:i/>
          <w:iCs/>
          <w:color w:val="000000" w:themeColor="text1"/>
          <w:vertAlign w:val="superscript"/>
          <w:lang w:val="en-GB"/>
        </w:rPr>
        <w:t>rd</w:t>
      </w:r>
      <w:r w:rsidRPr="00E57F82">
        <w:rPr>
          <w:rFonts w:ascii="Arial" w:hAnsi="Arial" w:cs="Arial"/>
          <w:i/>
          <w:iCs/>
          <w:color w:val="000000" w:themeColor="text1"/>
          <w:lang w:val="en-GB"/>
        </w:rPr>
        <w:t xml:space="preserve"> European Conference of Deafblind International’s Acquired </w:t>
      </w:r>
      <w:proofErr w:type="spellStart"/>
      <w:r w:rsidRPr="00E57F82">
        <w:rPr>
          <w:rFonts w:ascii="Arial" w:hAnsi="Arial" w:cs="Arial"/>
          <w:i/>
          <w:iCs/>
          <w:color w:val="000000" w:themeColor="text1"/>
          <w:lang w:val="en-GB"/>
        </w:rPr>
        <w:t>Deafblindness</w:t>
      </w:r>
      <w:proofErr w:type="spellEnd"/>
      <w:r w:rsidRPr="00E57F82">
        <w:rPr>
          <w:rFonts w:ascii="Arial" w:hAnsi="Arial" w:cs="Arial"/>
          <w:i/>
          <w:iCs/>
          <w:color w:val="000000" w:themeColor="text1"/>
          <w:lang w:val="en-GB"/>
        </w:rPr>
        <w:t xml:space="preserve"> Network</w:t>
      </w:r>
      <w:r w:rsidRPr="00E57F82">
        <w:rPr>
          <w:rFonts w:ascii="Arial" w:hAnsi="Arial" w:cs="Arial"/>
          <w:color w:val="000000" w:themeColor="text1"/>
          <w:lang w:val="en-GB"/>
        </w:rPr>
        <w:t xml:space="preserve">. 1988. </w:t>
      </w:r>
      <w:proofErr w:type="spellStart"/>
      <w:r w:rsidRPr="00E57F82">
        <w:rPr>
          <w:rFonts w:ascii="Arial" w:hAnsi="Arial" w:cs="Arial"/>
          <w:color w:val="000000" w:themeColor="text1"/>
          <w:lang w:val="en-GB"/>
        </w:rPr>
        <w:t>Marcelli</w:t>
      </w:r>
      <w:proofErr w:type="spellEnd"/>
      <w:r w:rsidRPr="00E57F82">
        <w:rPr>
          <w:rFonts w:ascii="Arial" w:hAnsi="Arial" w:cs="Arial"/>
          <w:color w:val="000000" w:themeColor="text1"/>
          <w:lang w:val="en-GB"/>
        </w:rPr>
        <w:t xml:space="preserve"> di </w:t>
      </w:r>
      <w:proofErr w:type="spellStart"/>
      <w:r w:rsidRPr="00E57F82">
        <w:rPr>
          <w:rFonts w:ascii="Arial" w:hAnsi="Arial" w:cs="Arial"/>
          <w:color w:val="000000" w:themeColor="text1"/>
          <w:lang w:val="en-GB"/>
        </w:rPr>
        <w:t>Numana</w:t>
      </w:r>
      <w:proofErr w:type="spellEnd"/>
      <w:r w:rsidRPr="00E57F82">
        <w:rPr>
          <w:rFonts w:ascii="Arial" w:hAnsi="Arial" w:cs="Arial"/>
          <w:color w:val="000000" w:themeColor="text1"/>
          <w:lang w:val="en-GB"/>
        </w:rPr>
        <w:t xml:space="preserve">, 27 October 1998. Ed. Mathews, Malcolm &amp; Green, William. </w:t>
      </w:r>
      <w:proofErr w:type="spellStart"/>
      <w:r w:rsidRPr="00E57F82">
        <w:rPr>
          <w:rFonts w:ascii="Arial" w:hAnsi="Arial" w:cs="Arial"/>
          <w:color w:val="000000" w:themeColor="text1"/>
          <w:lang w:val="en-GB"/>
        </w:rPr>
        <w:t>Osimo</w:t>
      </w:r>
      <w:proofErr w:type="spellEnd"/>
      <w:r w:rsidRPr="00E57F82">
        <w:rPr>
          <w:rFonts w:ascii="Arial" w:hAnsi="Arial" w:cs="Arial"/>
          <w:color w:val="000000" w:themeColor="text1"/>
          <w:lang w:val="en-GB"/>
        </w:rPr>
        <w:t xml:space="preserve"> (AN), Italy; Paris, Ontario, Canada: Lega del Filo </w:t>
      </w:r>
      <w:proofErr w:type="spellStart"/>
      <w:r w:rsidRPr="00E57F82">
        <w:rPr>
          <w:rFonts w:ascii="Arial" w:hAnsi="Arial" w:cs="Arial"/>
          <w:color w:val="000000" w:themeColor="text1"/>
          <w:lang w:val="en-GB"/>
        </w:rPr>
        <w:t>d’Oro</w:t>
      </w:r>
      <w:proofErr w:type="spellEnd"/>
      <w:r w:rsidRPr="00E57F82">
        <w:rPr>
          <w:rFonts w:ascii="Arial" w:hAnsi="Arial" w:cs="Arial"/>
          <w:color w:val="000000" w:themeColor="text1"/>
          <w:lang w:val="en-GB"/>
        </w:rPr>
        <w:t>; Deafblind International.</w:t>
      </w:r>
      <w:r w:rsidRPr="00E57F82">
        <w:rPr>
          <w:rFonts w:ascii="Arial" w:hAnsi="Arial" w:cs="Arial"/>
          <w:color w:val="000000" w:themeColor="text1"/>
          <w:lang w:val="en-GB"/>
        </w:rPr>
        <w:br/>
        <w:t xml:space="preserve">Available at </w:t>
      </w:r>
      <w:hyperlink r:id="rId119" w:history="1">
        <w:r w:rsidRPr="00E57F82">
          <w:rPr>
            <w:rStyle w:val="Hyperlink"/>
            <w:rFonts w:ascii="Arial" w:hAnsi="Arial" w:cs="Arial"/>
            <w:color w:val="000000" w:themeColor="text1"/>
            <w:lang w:val="en-GB"/>
          </w:rPr>
          <w:t>https://eric.ed.gov/?id=ED448541</w:t>
        </w:r>
      </w:hyperlink>
    </w:p>
    <w:p w14:paraId="486A1EC2" w14:textId="77777777" w:rsidR="005C7F1D" w:rsidRDefault="005C7F1D" w:rsidP="00F67E3B">
      <w:pPr>
        <w:pStyle w:val="Default"/>
        <w:spacing w:after="120"/>
        <w:ind w:right="-2"/>
        <w:rPr>
          <w:rFonts w:ascii="Arial" w:hAnsi="Arial" w:cs="Arial"/>
          <w:color w:val="000000" w:themeColor="text1"/>
          <w:lang w:val="en-GB"/>
        </w:rPr>
      </w:pPr>
    </w:p>
    <w:p w14:paraId="3E7CB3A9" w14:textId="558E1FE3" w:rsidR="00132C72" w:rsidRPr="00E57F82" w:rsidRDefault="00132C72" w:rsidP="00F67E3B">
      <w:pPr>
        <w:pStyle w:val="Default"/>
        <w:spacing w:after="120"/>
        <w:ind w:right="-2"/>
        <w:rPr>
          <w:rFonts w:ascii="Arial" w:hAnsi="Arial" w:cs="Arial"/>
          <w:color w:val="000000" w:themeColor="text1"/>
          <w:lang w:val="en-GB"/>
        </w:rPr>
      </w:pPr>
      <w:r w:rsidRPr="00E57F82">
        <w:rPr>
          <w:rFonts w:ascii="Arial" w:hAnsi="Arial" w:cs="Arial"/>
          <w:color w:val="000000" w:themeColor="text1"/>
          <w:lang w:val="en-GB"/>
        </w:rPr>
        <w:t xml:space="preserve">European Union. 2004. </w:t>
      </w:r>
      <w:r w:rsidRPr="00E57F82">
        <w:rPr>
          <w:rFonts w:ascii="Arial" w:hAnsi="Arial" w:cs="Arial"/>
          <w:i/>
          <w:iCs/>
          <w:color w:val="000000" w:themeColor="text1"/>
          <w:lang w:val="en-GB"/>
        </w:rPr>
        <w:t>Declaration of the European Parliament on the rights of deafblind people</w:t>
      </w:r>
      <w:r w:rsidRPr="00E57F82">
        <w:rPr>
          <w:rFonts w:ascii="Arial" w:hAnsi="Arial" w:cs="Arial"/>
          <w:color w:val="000000" w:themeColor="text1"/>
          <w:lang w:val="en-GB"/>
        </w:rPr>
        <w:t>.</w:t>
      </w:r>
      <w:r w:rsidRPr="00E57F82">
        <w:rPr>
          <w:rFonts w:ascii="Arial" w:hAnsi="Arial" w:cs="Arial"/>
          <w:color w:val="000000" w:themeColor="text1"/>
          <w:lang w:val="en-GB"/>
        </w:rPr>
        <w:br/>
        <w:t xml:space="preserve">Available at </w:t>
      </w:r>
      <w:hyperlink r:id="rId120" w:history="1">
        <w:r w:rsidRPr="00E57F82">
          <w:rPr>
            <w:rStyle w:val="Hyperlink"/>
            <w:rFonts w:ascii="Arial" w:hAnsi="Arial" w:cs="Arial"/>
            <w:color w:val="000000" w:themeColor="text1"/>
            <w:lang w:val="en-GB"/>
          </w:rPr>
          <w:t>https://www.europarl.europa.eu/doceo/document/TA-5-2004-0277_EN.html?redirect</w:t>
        </w:r>
      </w:hyperlink>
    </w:p>
    <w:p w14:paraId="459738D5" w14:textId="77777777" w:rsidR="005C7F1D" w:rsidRDefault="005C7F1D" w:rsidP="00F67E3B">
      <w:pPr>
        <w:spacing w:before="0" w:after="120"/>
        <w:ind w:right="-2"/>
        <w:rPr>
          <w:rFonts w:cs="Arial"/>
          <w:color w:val="000000" w:themeColor="text1"/>
          <w:lang w:val="de-DE"/>
        </w:rPr>
      </w:pPr>
    </w:p>
    <w:p w14:paraId="51054159" w14:textId="2A2AC368"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de-DE"/>
        </w:rPr>
        <w:t xml:space="preserve">Fletcher, Paula C. &amp; Guthrie, Dawn M. 2013. </w:t>
      </w:r>
      <w:r w:rsidRPr="00E57F82">
        <w:rPr>
          <w:rFonts w:cs="Arial"/>
          <w:color w:val="000000" w:themeColor="text1"/>
          <w:lang w:val="en-GB"/>
        </w:rPr>
        <w:t xml:space="preserve">“The Lived Experiences of Individuals with Acquired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Challenges and the Future”. </w:t>
      </w:r>
      <w:r w:rsidRPr="00E57F82">
        <w:rPr>
          <w:rFonts w:cs="Arial"/>
          <w:i/>
          <w:iCs/>
          <w:color w:val="000000" w:themeColor="text1"/>
          <w:lang w:val="en-GB"/>
        </w:rPr>
        <w:t>International Journal of Disability, Community and Rehabilitation</w:t>
      </w:r>
      <w:r w:rsidRPr="00E57F82">
        <w:rPr>
          <w:rFonts w:cs="Arial"/>
          <w:color w:val="000000" w:themeColor="text1"/>
          <w:lang w:val="en-GB"/>
        </w:rPr>
        <w:t xml:space="preserve"> 2013, 12(1).</w:t>
      </w:r>
      <w:r w:rsidRPr="00E57F82">
        <w:rPr>
          <w:rFonts w:cs="Arial"/>
          <w:color w:val="000000" w:themeColor="text1"/>
          <w:lang w:val="en-GB"/>
        </w:rPr>
        <w:br/>
        <w:t xml:space="preserve">Available at </w:t>
      </w:r>
      <w:hyperlink r:id="rId121" w:history="1">
        <w:r w:rsidRPr="00E57F82">
          <w:rPr>
            <w:rStyle w:val="Hyperlink"/>
            <w:rFonts w:cs="Arial"/>
            <w:color w:val="000000" w:themeColor="text1"/>
            <w:lang w:val="en-GB"/>
          </w:rPr>
          <w:t>https://scholars.wlu.ca/cgi/viewcontent.cgi?article=1568&amp;context=kppe_faculty</w:t>
        </w:r>
      </w:hyperlink>
    </w:p>
    <w:p w14:paraId="31C346D5" w14:textId="77777777" w:rsidR="005C7F1D" w:rsidRDefault="005C7F1D" w:rsidP="00F67E3B">
      <w:pPr>
        <w:pStyle w:val="Default"/>
        <w:spacing w:after="120"/>
        <w:ind w:right="-2"/>
        <w:rPr>
          <w:rFonts w:ascii="Arial" w:hAnsi="Arial" w:cs="Arial"/>
          <w:color w:val="000000" w:themeColor="text1"/>
          <w:lang w:val="de-DE"/>
        </w:rPr>
      </w:pPr>
    </w:p>
    <w:p w14:paraId="51A8D3D7" w14:textId="556C2B3B" w:rsidR="00132C72" w:rsidRPr="00E57F82" w:rsidRDefault="00132C72" w:rsidP="00F67E3B">
      <w:pPr>
        <w:pStyle w:val="Default"/>
        <w:spacing w:after="120"/>
        <w:ind w:right="-2"/>
        <w:rPr>
          <w:rFonts w:ascii="Arial" w:hAnsi="Arial" w:cs="Arial"/>
          <w:color w:val="000000" w:themeColor="text1"/>
          <w:lang w:val="en-GB"/>
        </w:rPr>
      </w:pPr>
      <w:r w:rsidRPr="00E57F82">
        <w:rPr>
          <w:rFonts w:ascii="Arial" w:hAnsi="Arial" w:cs="Arial"/>
          <w:color w:val="000000" w:themeColor="text1"/>
          <w:lang w:val="de-DE"/>
        </w:rPr>
        <w:t xml:space="preserve">Fraser, Sarah A., </w:t>
      </w:r>
      <w:proofErr w:type="spellStart"/>
      <w:r w:rsidRPr="00E57F82">
        <w:rPr>
          <w:rFonts w:ascii="Arial" w:hAnsi="Arial" w:cs="Arial"/>
          <w:color w:val="000000" w:themeColor="text1"/>
          <w:lang w:val="de-DE"/>
        </w:rPr>
        <w:t>Southall</w:t>
      </w:r>
      <w:proofErr w:type="spellEnd"/>
      <w:r w:rsidRPr="00E57F82">
        <w:rPr>
          <w:rFonts w:ascii="Arial" w:hAnsi="Arial" w:cs="Arial"/>
          <w:color w:val="000000" w:themeColor="text1"/>
          <w:lang w:val="de-DE"/>
        </w:rPr>
        <w:t xml:space="preserve">, Kenneth E. &amp; Wittich, Walter. </w:t>
      </w:r>
      <w:r w:rsidRPr="00E57F82">
        <w:rPr>
          <w:rFonts w:ascii="Arial" w:hAnsi="Arial" w:cs="Arial"/>
          <w:color w:val="000000" w:themeColor="text1"/>
          <w:lang w:val="en-GB"/>
        </w:rPr>
        <w:t xml:space="preserve">2019. “Exploring Professionals’ Experiences in the Rehabilitation of Older Clients with Dual-Sensory Impairment”. </w:t>
      </w:r>
      <w:r w:rsidRPr="00E57F82">
        <w:rPr>
          <w:rFonts w:ascii="Arial" w:hAnsi="Arial" w:cs="Arial"/>
          <w:i/>
          <w:iCs/>
          <w:color w:val="000000" w:themeColor="text1"/>
          <w:lang w:val="fr-FR"/>
        </w:rPr>
        <w:t xml:space="preserve">Canadian Journal on </w:t>
      </w:r>
      <w:proofErr w:type="spellStart"/>
      <w:r w:rsidRPr="00E57F82">
        <w:rPr>
          <w:rFonts w:ascii="Arial" w:hAnsi="Arial" w:cs="Arial"/>
          <w:i/>
          <w:iCs/>
          <w:color w:val="000000" w:themeColor="text1"/>
          <w:lang w:val="fr-FR"/>
        </w:rPr>
        <w:t>Aging</w:t>
      </w:r>
      <w:proofErr w:type="spellEnd"/>
      <w:r w:rsidRPr="00E57F82">
        <w:rPr>
          <w:rFonts w:ascii="Arial" w:hAnsi="Arial" w:cs="Arial"/>
          <w:i/>
          <w:iCs/>
          <w:color w:val="000000" w:themeColor="text1"/>
          <w:lang w:val="fr-FR"/>
        </w:rPr>
        <w:t xml:space="preserve"> / La Revue canadienne du vieillissement</w:t>
      </w:r>
      <w:r w:rsidRPr="00E57F82">
        <w:rPr>
          <w:rFonts w:ascii="Arial" w:hAnsi="Arial" w:cs="Arial"/>
          <w:color w:val="000000" w:themeColor="text1"/>
          <w:lang w:val="fr-FR"/>
        </w:rPr>
        <w:t xml:space="preserve"> 38 (4); pp. 481–492.</w:t>
      </w:r>
      <w:r w:rsidRPr="00E57F82">
        <w:rPr>
          <w:rFonts w:ascii="Arial" w:hAnsi="Arial" w:cs="Arial"/>
          <w:color w:val="000000" w:themeColor="text1"/>
          <w:lang w:val="fr-FR"/>
        </w:rPr>
        <w:br/>
      </w:r>
      <w:r w:rsidRPr="00E57F82">
        <w:rPr>
          <w:rFonts w:ascii="Arial" w:hAnsi="Arial" w:cs="Arial"/>
          <w:color w:val="000000" w:themeColor="text1"/>
          <w:lang w:val="en-GB"/>
        </w:rPr>
        <w:t xml:space="preserve">Available at </w:t>
      </w:r>
      <w:hyperlink r:id="rId122" w:history="1">
        <w:r w:rsidRPr="00E57F82">
          <w:rPr>
            <w:rStyle w:val="Hyperlink"/>
            <w:rFonts w:ascii="Arial" w:hAnsi="Arial" w:cs="Arial"/>
            <w:color w:val="000000" w:themeColor="text1"/>
            <w:lang w:val="en-GB"/>
          </w:rPr>
          <w:t>https://www.cambridge.org/core/services/aop-cambridge-core/content/view/F71FAB85066CFF0AAC6E65E034972ECB/S0714980819000035a.pdf/exploring-professionals-experiences-in-the-rehabilitation-of-older-clients-with-dual-sensory-impairment.pdf</w:t>
        </w:r>
      </w:hyperlink>
    </w:p>
    <w:p w14:paraId="1604239D" w14:textId="77777777" w:rsidR="005C7F1D" w:rsidRDefault="005C7F1D" w:rsidP="00F67E3B">
      <w:pPr>
        <w:autoSpaceDE w:val="0"/>
        <w:autoSpaceDN w:val="0"/>
        <w:adjustRightInd w:val="0"/>
        <w:spacing w:before="0" w:after="120"/>
        <w:ind w:right="-2"/>
        <w:rPr>
          <w:rFonts w:cs="Arial"/>
          <w:color w:val="000000" w:themeColor="text1"/>
          <w:lang w:val="en-US"/>
        </w:rPr>
      </w:pPr>
    </w:p>
    <w:p w14:paraId="54D3B725" w14:textId="2B812F66" w:rsidR="00132C72" w:rsidRPr="00E57F82" w:rsidRDefault="00132C72" w:rsidP="00F67E3B">
      <w:pPr>
        <w:autoSpaceDE w:val="0"/>
        <w:autoSpaceDN w:val="0"/>
        <w:adjustRightInd w:val="0"/>
        <w:spacing w:before="0" w:after="120"/>
        <w:ind w:right="-2"/>
        <w:rPr>
          <w:rFonts w:cs="Arial"/>
          <w:color w:val="000000" w:themeColor="text1"/>
          <w:lang w:val="en-GB"/>
        </w:rPr>
      </w:pPr>
      <w:proofErr w:type="spellStart"/>
      <w:r w:rsidRPr="00E57F82">
        <w:rPr>
          <w:rFonts w:cs="Arial"/>
          <w:color w:val="000000" w:themeColor="text1"/>
          <w:lang w:val="en-US"/>
        </w:rPr>
        <w:t>Gade</w:t>
      </w:r>
      <w:proofErr w:type="spellEnd"/>
      <w:r w:rsidRPr="00E57F82">
        <w:rPr>
          <w:rFonts w:cs="Arial"/>
          <w:color w:val="000000" w:themeColor="text1"/>
          <w:lang w:val="en-US"/>
        </w:rPr>
        <w:t xml:space="preserve"> </w:t>
      </w:r>
      <w:proofErr w:type="spellStart"/>
      <w:r w:rsidRPr="00E57F82">
        <w:rPr>
          <w:rFonts w:cs="Arial"/>
          <w:color w:val="000000" w:themeColor="text1"/>
          <w:lang w:val="en-US"/>
        </w:rPr>
        <w:t>Haanes</w:t>
      </w:r>
      <w:proofErr w:type="spellEnd"/>
      <w:r w:rsidRPr="00E57F82">
        <w:rPr>
          <w:rFonts w:cs="Arial"/>
          <w:color w:val="000000" w:themeColor="text1"/>
          <w:lang w:val="en-US"/>
        </w:rPr>
        <w:t xml:space="preserve">, Gro, </w:t>
      </w:r>
      <w:proofErr w:type="spellStart"/>
      <w:r w:rsidRPr="00E57F82">
        <w:rPr>
          <w:rFonts w:cs="Arial"/>
          <w:color w:val="000000" w:themeColor="text1"/>
          <w:lang w:val="en-US"/>
        </w:rPr>
        <w:t>Roin</w:t>
      </w:r>
      <w:proofErr w:type="spellEnd"/>
      <w:r w:rsidRPr="00E57F82">
        <w:rPr>
          <w:rFonts w:cs="Arial"/>
          <w:color w:val="000000" w:themeColor="text1"/>
          <w:lang w:val="en-US"/>
        </w:rPr>
        <w:t xml:space="preserve">, </w:t>
      </w:r>
      <w:proofErr w:type="spellStart"/>
      <w:r w:rsidRPr="00E57F82">
        <w:rPr>
          <w:rFonts w:cs="Arial"/>
          <w:color w:val="000000" w:themeColor="text1"/>
          <w:lang w:val="en-US"/>
        </w:rPr>
        <w:t>Ása</w:t>
      </w:r>
      <w:proofErr w:type="spellEnd"/>
      <w:r w:rsidRPr="00E57F82">
        <w:rPr>
          <w:rFonts w:cs="Arial"/>
          <w:color w:val="000000" w:themeColor="text1"/>
          <w:lang w:val="en-US"/>
        </w:rPr>
        <w:t xml:space="preserve"> &amp; </w:t>
      </w:r>
      <w:proofErr w:type="spellStart"/>
      <w:r w:rsidRPr="00E57F82">
        <w:rPr>
          <w:rFonts w:cs="Arial"/>
          <w:color w:val="000000" w:themeColor="text1"/>
          <w:lang w:val="en-US"/>
        </w:rPr>
        <w:t>Skaalum</w:t>
      </w:r>
      <w:proofErr w:type="spellEnd"/>
      <w:r w:rsidRPr="00E57F82">
        <w:rPr>
          <w:rFonts w:cs="Arial"/>
          <w:color w:val="000000" w:themeColor="text1"/>
          <w:lang w:val="en-US"/>
        </w:rPr>
        <w:t xml:space="preserve"> Petersen, Maria. </w:t>
      </w:r>
      <w:r w:rsidRPr="00E57F82">
        <w:rPr>
          <w:rFonts w:cs="Arial"/>
          <w:color w:val="000000" w:themeColor="text1"/>
          <w:lang w:val="en-GB"/>
        </w:rPr>
        <w:t xml:space="preserve">2021. “Preventive Home Visit (PHV) Screening of Hearing and Vision Among Older Adults in </w:t>
      </w:r>
      <w:proofErr w:type="spellStart"/>
      <w:r w:rsidRPr="00E57F82">
        <w:rPr>
          <w:rFonts w:cs="Arial"/>
          <w:color w:val="000000" w:themeColor="text1"/>
          <w:lang w:val="en-GB"/>
        </w:rPr>
        <w:t>Tórshavn</w:t>
      </w:r>
      <w:proofErr w:type="spellEnd"/>
      <w:r w:rsidRPr="00E57F82">
        <w:rPr>
          <w:rFonts w:cs="Arial"/>
          <w:color w:val="000000" w:themeColor="text1"/>
          <w:lang w:val="en-GB"/>
        </w:rPr>
        <w:t xml:space="preserve">, Faroe Islands: A Feasibility Study in a Small-Scale Community”. </w:t>
      </w:r>
      <w:r w:rsidRPr="00E57F82">
        <w:rPr>
          <w:rFonts w:cs="Arial"/>
          <w:i/>
          <w:iCs/>
          <w:color w:val="000000" w:themeColor="text1"/>
          <w:lang w:val="en-GB"/>
        </w:rPr>
        <w:t>Journal of Multidisciplinary Healthcare</w:t>
      </w:r>
      <w:r w:rsidRPr="00E57F82">
        <w:rPr>
          <w:rFonts w:cs="Arial"/>
          <w:color w:val="000000" w:themeColor="text1"/>
          <w:lang w:val="en-GB"/>
        </w:rPr>
        <w:t xml:space="preserve"> 2021:14: pp. 1691–1699.</w:t>
      </w:r>
      <w:r w:rsidRPr="00E57F82">
        <w:rPr>
          <w:rFonts w:cs="Arial"/>
          <w:color w:val="000000" w:themeColor="text1"/>
          <w:lang w:val="en-GB"/>
        </w:rPr>
        <w:br/>
        <w:t xml:space="preserve">Available at </w:t>
      </w:r>
      <w:hyperlink r:id="rId123" w:history="1">
        <w:r w:rsidRPr="00E57F82">
          <w:rPr>
            <w:rStyle w:val="Hyperlink"/>
            <w:rFonts w:cs="Arial"/>
            <w:color w:val="000000" w:themeColor="text1"/>
            <w:lang w:val="en-GB"/>
          </w:rPr>
          <w:t>https://pdfs.semanticscholar.org/03bc/b751e9c92f9471cd50f80320c90bb6c0ca52.pdf</w:t>
        </w:r>
      </w:hyperlink>
    </w:p>
    <w:p w14:paraId="4EAB015A" w14:textId="77777777" w:rsidR="005C7F1D" w:rsidRDefault="005C7F1D" w:rsidP="00F67E3B">
      <w:pPr>
        <w:spacing w:before="0" w:after="120"/>
        <w:ind w:right="-2"/>
        <w:rPr>
          <w:rFonts w:cs="Arial"/>
          <w:i/>
          <w:iCs/>
          <w:color w:val="000000" w:themeColor="text1"/>
          <w:lang w:val="en-GB"/>
        </w:rPr>
      </w:pPr>
    </w:p>
    <w:p w14:paraId="5925F0B0" w14:textId="37D7036B" w:rsidR="00132C72" w:rsidRPr="00E57F82" w:rsidRDefault="00132C72" w:rsidP="00F67E3B">
      <w:pPr>
        <w:spacing w:before="0" w:after="120"/>
        <w:ind w:right="-2"/>
        <w:rPr>
          <w:rFonts w:cs="Arial"/>
          <w:color w:val="000000" w:themeColor="text1"/>
          <w:lang w:val="en-GB"/>
        </w:rPr>
      </w:pPr>
      <w:proofErr w:type="spellStart"/>
      <w:r w:rsidRPr="00E57F82">
        <w:rPr>
          <w:rFonts w:cs="Arial"/>
          <w:i/>
          <w:iCs/>
          <w:color w:val="000000" w:themeColor="text1"/>
          <w:lang w:val="en-GB"/>
        </w:rPr>
        <w:lastRenderedPageBreak/>
        <w:t>Gluhosljepoća</w:t>
      </w:r>
      <w:proofErr w:type="spellEnd"/>
      <w:r w:rsidRPr="00E57F82">
        <w:rPr>
          <w:rFonts w:cs="Arial"/>
          <w:i/>
          <w:iCs/>
          <w:color w:val="000000" w:themeColor="text1"/>
          <w:lang w:val="en-GB"/>
        </w:rPr>
        <w:t xml:space="preserve"> u </w:t>
      </w:r>
      <w:proofErr w:type="spellStart"/>
      <w:r w:rsidRPr="00E57F82">
        <w:rPr>
          <w:rFonts w:cs="Arial"/>
          <w:i/>
          <w:iCs/>
          <w:color w:val="000000" w:themeColor="text1"/>
          <w:lang w:val="en-GB"/>
        </w:rPr>
        <w:t>starosti</w:t>
      </w:r>
      <w:proofErr w:type="spellEnd"/>
      <w:r w:rsidRPr="00E57F82">
        <w:rPr>
          <w:rFonts w:cs="Arial"/>
          <w:color w:val="000000" w:themeColor="text1"/>
          <w:lang w:val="en-GB"/>
        </w:rPr>
        <w:t xml:space="preserve"> </w:t>
      </w:r>
      <w:r w:rsidR="00351C93" w:rsidRPr="00E57F82">
        <w:rPr>
          <w:rFonts w:cs="Arial"/>
          <w:color w:val="000000" w:themeColor="text1"/>
          <w:lang w:val="en-GB"/>
        </w:rPr>
        <w:t>(</w:t>
      </w:r>
      <w:proofErr w:type="spellStart"/>
      <w:r w:rsidRPr="00E57F82">
        <w:rPr>
          <w:rStyle w:val="rynqvb"/>
          <w:rFonts w:cs="Arial"/>
          <w:i/>
          <w:iCs/>
          <w:color w:val="000000" w:themeColor="text1"/>
          <w:lang w:val="en-GB"/>
        </w:rPr>
        <w:t>Deafblindness</w:t>
      </w:r>
      <w:proofErr w:type="spellEnd"/>
      <w:r w:rsidRPr="00E57F82">
        <w:rPr>
          <w:rStyle w:val="rynqvb"/>
          <w:rFonts w:cs="Arial"/>
          <w:i/>
          <w:iCs/>
          <w:color w:val="000000" w:themeColor="text1"/>
          <w:lang w:val="en-GB"/>
        </w:rPr>
        <w:t xml:space="preserve"> in Old Age</w:t>
      </w:r>
      <w:r w:rsidR="00351C93" w:rsidRPr="00E57F82">
        <w:rPr>
          <w:rFonts w:cs="Arial"/>
          <w:color w:val="000000" w:themeColor="text1"/>
          <w:lang w:val="en-GB"/>
        </w:rPr>
        <w:t>)</w:t>
      </w:r>
      <w:r w:rsidRPr="00E57F82">
        <w:rPr>
          <w:rFonts w:cs="Arial"/>
          <w:color w:val="000000" w:themeColor="text1"/>
          <w:lang w:val="en-GB"/>
        </w:rPr>
        <w:t xml:space="preserve">. 2019. </w:t>
      </w:r>
      <w:proofErr w:type="spellStart"/>
      <w:r w:rsidRPr="00E57F82">
        <w:rPr>
          <w:rFonts w:cs="Arial"/>
          <w:i/>
          <w:iCs/>
          <w:color w:val="000000" w:themeColor="text1"/>
          <w:lang w:val="en-GB"/>
        </w:rPr>
        <w:t>Dodir</w:t>
      </w:r>
      <w:proofErr w:type="spellEnd"/>
      <w:r w:rsidRPr="00E57F82">
        <w:rPr>
          <w:rFonts w:cs="Arial"/>
          <w:color w:val="000000" w:themeColor="text1"/>
          <w:lang w:val="en-GB"/>
        </w:rPr>
        <w:t xml:space="preserve"> n. 66. (I./2019). Zagreb: Hrvatska </w:t>
      </w:r>
      <w:proofErr w:type="spellStart"/>
      <w:r w:rsidRPr="00E57F82">
        <w:rPr>
          <w:rFonts w:cs="Arial"/>
          <w:color w:val="000000" w:themeColor="text1"/>
          <w:lang w:val="en-GB"/>
        </w:rPr>
        <w:t>udruga</w:t>
      </w:r>
      <w:proofErr w:type="spellEnd"/>
      <w:r w:rsidRPr="00E57F82">
        <w:rPr>
          <w:rFonts w:cs="Arial"/>
          <w:color w:val="000000" w:themeColor="text1"/>
          <w:lang w:val="en-GB"/>
        </w:rPr>
        <w:t xml:space="preserve"> </w:t>
      </w:r>
      <w:proofErr w:type="spellStart"/>
      <w:r w:rsidRPr="00E57F82">
        <w:rPr>
          <w:rFonts w:cs="Arial"/>
          <w:color w:val="000000" w:themeColor="text1"/>
          <w:lang w:val="en-GB"/>
        </w:rPr>
        <w:t>gluhoslijepih</w:t>
      </w:r>
      <w:proofErr w:type="spellEnd"/>
      <w:r w:rsidRPr="00E57F82">
        <w:rPr>
          <w:rFonts w:cs="Arial"/>
          <w:color w:val="000000" w:themeColor="text1"/>
          <w:lang w:val="en-GB"/>
        </w:rPr>
        <w:t xml:space="preserve"> </w:t>
      </w:r>
      <w:proofErr w:type="spellStart"/>
      <w:r w:rsidRPr="00E57F82">
        <w:rPr>
          <w:rFonts w:cs="Arial"/>
          <w:color w:val="000000" w:themeColor="text1"/>
          <w:lang w:val="en-GB"/>
        </w:rPr>
        <w:t>osoba</w:t>
      </w:r>
      <w:proofErr w:type="spellEnd"/>
      <w:r w:rsidRPr="00E57F82">
        <w:rPr>
          <w:rFonts w:cs="Arial"/>
          <w:color w:val="000000" w:themeColor="text1"/>
          <w:lang w:val="en-GB"/>
        </w:rPr>
        <w:t xml:space="preserve"> </w:t>
      </w:r>
      <w:proofErr w:type="spellStart"/>
      <w:r w:rsidRPr="00E57F82">
        <w:rPr>
          <w:rFonts w:cs="Arial"/>
          <w:color w:val="000000" w:themeColor="text1"/>
          <w:lang w:val="en-GB"/>
        </w:rPr>
        <w:t>Dodir</w:t>
      </w:r>
      <w:proofErr w:type="spellEnd"/>
      <w:r w:rsidRPr="00E57F82">
        <w:rPr>
          <w:rFonts w:cs="Arial"/>
          <w:color w:val="000000" w:themeColor="text1"/>
          <w:lang w:val="en-GB"/>
        </w:rPr>
        <w:t xml:space="preserve"> </w:t>
      </w:r>
      <w:r w:rsidR="00351C93" w:rsidRPr="00E57F82">
        <w:rPr>
          <w:rFonts w:cs="Arial"/>
          <w:color w:val="000000" w:themeColor="text1"/>
          <w:lang w:val="en-GB"/>
        </w:rPr>
        <w:t>(</w:t>
      </w:r>
      <w:r w:rsidRPr="00E57F82">
        <w:rPr>
          <w:rFonts w:cs="Arial"/>
          <w:color w:val="000000" w:themeColor="text1"/>
          <w:lang w:val="en-GB"/>
        </w:rPr>
        <w:t xml:space="preserve">Croatian Association of Deafblind Persons </w:t>
      </w:r>
      <w:proofErr w:type="spellStart"/>
      <w:r w:rsidRPr="00E57F82">
        <w:rPr>
          <w:rFonts w:cs="Arial"/>
          <w:color w:val="000000" w:themeColor="text1"/>
          <w:lang w:val="en-GB"/>
        </w:rPr>
        <w:t>Dodir</w:t>
      </w:r>
      <w:proofErr w:type="spellEnd"/>
      <w:r w:rsidR="00351C93" w:rsidRPr="00E57F82">
        <w:rPr>
          <w:rFonts w:cs="Arial"/>
          <w:color w:val="000000" w:themeColor="text1"/>
          <w:lang w:val="en-GB"/>
        </w:rPr>
        <w:t>)</w:t>
      </w:r>
      <w:r w:rsidRPr="00E57F82">
        <w:rPr>
          <w:rFonts w:cs="Arial"/>
          <w:color w:val="000000" w:themeColor="text1"/>
          <w:lang w:val="en-GB"/>
        </w:rPr>
        <w:t>. ISSN 1332 3490</w:t>
      </w:r>
    </w:p>
    <w:p w14:paraId="21462B9F" w14:textId="77777777" w:rsidR="005C7F1D" w:rsidRDefault="005C7F1D" w:rsidP="00F67E3B">
      <w:pPr>
        <w:spacing w:before="0" w:after="120"/>
        <w:ind w:right="-2"/>
        <w:rPr>
          <w:rFonts w:cs="Arial"/>
          <w:i/>
          <w:iCs/>
          <w:color w:val="000000" w:themeColor="text1"/>
          <w:lang w:val="en-GB"/>
        </w:rPr>
      </w:pPr>
    </w:p>
    <w:p w14:paraId="1F8F7F82" w14:textId="115FBF9A" w:rsidR="00132C72" w:rsidRPr="00E57F82" w:rsidRDefault="00132C72" w:rsidP="00F67E3B">
      <w:pPr>
        <w:spacing w:before="0" w:after="120"/>
        <w:ind w:right="-2"/>
        <w:rPr>
          <w:rFonts w:cs="Arial"/>
          <w:color w:val="000000" w:themeColor="text1"/>
          <w:lang w:val="en-GB"/>
        </w:rPr>
      </w:pPr>
      <w:r w:rsidRPr="00E57F82">
        <w:rPr>
          <w:rFonts w:cs="Arial"/>
          <w:i/>
          <w:iCs/>
          <w:color w:val="000000" w:themeColor="text1"/>
          <w:lang w:val="en-GB"/>
        </w:rPr>
        <w:t>Good Senior Life with Dual Sensory Loss, A</w:t>
      </w:r>
      <w:r w:rsidRPr="00E57F82">
        <w:rPr>
          <w:rFonts w:cs="Arial"/>
          <w:color w:val="000000" w:themeColor="text1"/>
          <w:lang w:val="en-GB"/>
        </w:rPr>
        <w:t xml:space="preserve">. 2012. Ed. Lasse </w:t>
      </w:r>
      <w:proofErr w:type="spellStart"/>
      <w:r w:rsidRPr="00E57F82">
        <w:rPr>
          <w:rFonts w:cs="Arial"/>
          <w:color w:val="000000" w:themeColor="text1"/>
          <w:lang w:val="en-GB"/>
        </w:rPr>
        <w:t>Winther</w:t>
      </w:r>
      <w:proofErr w:type="spellEnd"/>
      <w:r w:rsidRPr="00E57F82">
        <w:rPr>
          <w:rFonts w:cs="Arial"/>
          <w:color w:val="000000" w:themeColor="text1"/>
          <w:lang w:val="en-GB"/>
        </w:rPr>
        <w:t xml:space="preserve"> </w:t>
      </w:r>
      <w:proofErr w:type="spellStart"/>
      <w:r w:rsidRPr="00E57F82">
        <w:rPr>
          <w:rFonts w:cs="Arial"/>
          <w:color w:val="000000" w:themeColor="text1"/>
          <w:lang w:val="en-GB"/>
        </w:rPr>
        <w:t>Wehner</w:t>
      </w:r>
      <w:proofErr w:type="spellEnd"/>
      <w:r w:rsidRPr="00E57F82">
        <w:rPr>
          <w:rFonts w:cs="Arial"/>
          <w:color w:val="000000" w:themeColor="text1"/>
          <w:lang w:val="en-GB"/>
        </w:rPr>
        <w:t xml:space="preserve">. </w:t>
      </w:r>
      <w:proofErr w:type="spellStart"/>
      <w:r w:rsidRPr="00E57F82">
        <w:rPr>
          <w:rFonts w:cs="Arial"/>
          <w:color w:val="000000" w:themeColor="text1"/>
          <w:lang w:val="en-GB"/>
        </w:rPr>
        <w:t>Dronninglund</w:t>
      </w:r>
      <w:proofErr w:type="spellEnd"/>
      <w:r w:rsidRPr="00E57F82">
        <w:rPr>
          <w:rFonts w:cs="Arial"/>
          <w:color w:val="000000" w:themeColor="text1"/>
          <w:lang w:val="en-GB"/>
        </w:rPr>
        <w:t>, Denmark: Nordic Centre for Welfare and Social Issues.</w:t>
      </w:r>
      <w:r w:rsidRPr="00E57F82">
        <w:rPr>
          <w:rFonts w:cs="Arial"/>
          <w:color w:val="000000" w:themeColor="text1"/>
          <w:lang w:val="en-GB"/>
        </w:rPr>
        <w:br/>
        <w:t xml:space="preserve">Available at </w:t>
      </w:r>
      <w:hyperlink r:id="rId124" w:history="1">
        <w:r w:rsidRPr="00E57F82">
          <w:rPr>
            <w:rStyle w:val="Hyperlink"/>
            <w:rFonts w:cs="Arial"/>
            <w:color w:val="000000" w:themeColor="text1"/>
            <w:lang w:val="en-GB"/>
          </w:rPr>
          <w:t>https://nordicwelfare.org/wp-content/uploads/2017/10/A20Good20Senior20Life20with20Dual20Sensory20Loss.pdf</w:t>
        </w:r>
      </w:hyperlink>
    </w:p>
    <w:p w14:paraId="6A3835EB" w14:textId="77777777" w:rsidR="005C7F1D" w:rsidRDefault="005C7F1D" w:rsidP="00F67E3B">
      <w:pPr>
        <w:autoSpaceDE w:val="0"/>
        <w:autoSpaceDN w:val="0"/>
        <w:adjustRightInd w:val="0"/>
        <w:spacing w:before="0" w:after="120"/>
        <w:ind w:right="-2"/>
        <w:rPr>
          <w:rFonts w:cs="Arial"/>
          <w:color w:val="000000" w:themeColor="text1"/>
          <w:lang w:val="en-GB"/>
        </w:rPr>
      </w:pPr>
    </w:p>
    <w:p w14:paraId="5F1B6375" w14:textId="1C0440D7" w:rsidR="00132C72" w:rsidRPr="00E57F82" w:rsidRDefault="00132C72" w:rsidP="00F67E3B">
      <w:pPr>
        <w:autoSpaceDE w:val="0"/>
        <w:autoSpaceDN w:val="0"/>
        <w:adjustRightInd w:val="0"/>
        <w:spacing w:before="0" w:after="120"/>
        <w:ind w:right="-2"/>
        <w:rPr>
          <w:rFonts w:cs="Arial"/>
          <w:color w:val="000000" w:themeColor="text1"/>
          <w:lang w:val="en-GB"/>
        </w:rPr>
      </w:pPr>
      <w:r w:rsidRPr="00E57F82">
        <w:rPr>
          <w:rFonts w:cs="Arial"/>
          <w:color w:val="000000" w:themeColor="text1"/>
          <w:lang w:val="en-GB"/>
        </w:rPr>
        <w:t xml:space="preserve">Goodwin, Sarah. 1988. “Sense in Derbyshire Outreach Development Project for Older People with Acquired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In: </w:t>
      </w:r>
      <w:r w:rsidRPr="00E57F82">
        <w:rPr>
          <w:rFonts w:cs="Arial"/>
          <w:i/>
          <w:iCs/>
          <w:color w:val="000000" w:themeColor="text1"/>
          <w:lang w:val="en-GB"/>
        </w:rPr>
        <w:t xml:space="preserve">Elderly </w:t>
      </w:r>
      <w:proofErr w:type="spellStart"/>
      <w:r w:rsidRPr="00E57F82">
        <w:rPr>
          <w:rFonts w:cs="Arial"/>
          <w:i/>
          <w:iCs/>
          <w:color w:val="000000" w:themeColor="text1"/>
          <w:lang w:val="en-GB"/>
        </w:rPr>
        <w:t>Deafblindness</w:t>
      </w:r>
      <w:proofErr w:type="spellEnd"/>
      <w:r w:rsidRPr="00E57F82">
        <w:rPr>
          <w:rFonts w:cs="Arial"/>
          <w:i/>
          <w:iCs/>
          <w:color w:val="000000" w:themeColor="text1"/>
          <w:lang w:val="en-GB"/>
        </w:rPr>
        <w:t>, Proceedings from 3</w:t>
      </w:r>
      <w:r w:rsidRPr="00E57F82">
        <w:rPr>
          <w:rFonts w:cs="Arial"/>
          <w:i/>
          <w:iCs/>
          <w:color w:val="000000" w:themeColor="text1"/>
          <w:vertAlign w:val="superscript"/>
          <w:lang w:val="en-GB"/>
        </w:rPr>
        <w:t>rd</w:t>
      </w:r>
      <w:r w:rsidRPr="00E57F82">
        <w:rPr>
          <w:rFonts w:cs="Arial"/>
          <w:i/>
          <w:iCs/>
          <w:color w:val="000000" w:themeColor="text1"/>
          <w:lang w:val="en-GB"/>
        </w:rPr>
        <w:t xml:space="preserve"> European Conference of Deafblind International’s Acquired </w:t>
      </w:r>
      <w:proofErr w:type="spellStart"/>
      <w:r w:rsidRPr="00E57F82">
        <w:rPr>
          <w:rFonts w:cs="Arial"/>
          <w:i/>
          <w:iCs/>
          <w:color w:val="000000" w:themeColor="text1"/>
          <w:lang w:val="en-GB"/>
        </w:rPr>
        <w:t>Deafblindness</w:t>
      </w:r>
      <w:proofErr w:type="spellEnd"/>
      <w:r w:rsidRPr="00E57F82">
        <w:rPr>
          <w:rFonts w:cs="Arial"/>
          <w:i/>
          <w:iCs/>
          <w:color w:val="000000" w:themeColor="text1"/>
          <w:lang w:val="en-GB"/>
        </w:rPr>
        <w:t xml:space="preserve"> Network</w:t>
      </w:r>
      <w:r w:rsidRPr="00E57F82">
        <w:rPr>
          <w:rFonts w:cs="Arial"/>
          <w:color w:val="000000" w:themeColor="text1"/>
          <w:lang w:val="en-GB"/>
        </w:rPr>
        <w:t xml:space="preserve">. 1988. </w:t>
      </w:r>
      <w:proofErr w:type="spellStart"/>
      <w:r w:rsidRPr="00E57F82">
        <w:rPr>
          <w:rFonts w:cs="Arial"/>
          <w:color w:val="000000" w:themeColor="text1"/>
          <w:lang w:val="en-GB"/>
        </w:rPr>
        <w:t>Marcelli</w:t>
      </w:r>
      <w:proofErr w:type="spellEnd"/>
      <w:r w:rsidRPr="00E57F82">
        <w:rPr>
          <w:rFonts w:cs="Arial"/>
          <w:color w:val="000000" w:themeColor="text1"/>
          <w:lang w:val="en-GB"/>
        </w:rPr>
        <w:t xml:space="preserve"> di </w:t>
      </w:r>
      <w:proofErr w:type="spellStart"/>
      <w:r w:rsidRPr="00E57F82">
        <w:rPr>
          <w:rFonts w:cs="Arial"/>
          <w:color w:val="000000" w:themeColor="text1"/>
          <w:lang w:val="en-GB"/>
        </w:rPr>
        <w:t>Numana</w:t>
      </w:r>
      <w:proofErr w:type="spellEnd"/>
      <w:r w:rsidRPr="00E57F82">
        <w:rPr>
          <w:rFonts w:cs="Arial"/>
          <w:color w:val="000000" w:themeColor="text1"/>
          <w:lang w:val="en-GB"/>
        </w:rPr>
        <w:t xml:space="preserve">, 27 October 1998. Ed. Mathews, Malcolm &amp; Green, William. </w:t>
      </w:r>
      <w:proofErr w:type="spellStart"/>
      <w:r w:rsidRPr="00E57F82">
        <w:rPr>
          <w:rFonts w:cs="Arial"/>
          <w:color w:val="000000" w:themeColor="text1"/>
          <w:lang w:val="en-GB"/>
        </w:rPr>
        <w:t>Osimo</w:t>
      </w:r>
      <w:proofErr w:type="spellEnd"/>
      <w:r w:rsidRPr="00E57F82">
        <w:rPr>
          <w:rFonts w:cs="Arial"/>
          <w:color w:val="000000" w:themeColor="text1"/>
          <w:lang w:val="en-GB"/>
        </w:rPr>
        <w:t xml:space="preserve"> (AN), Italy; Paris, Ontario, Canada: Lega del Filo </w:t>
      </w:r>
      <w:proofErr w:type="spellStart"/>
      <w:r w:rsidRPr="00E57F82">
        <w:rPr>
          <w:rFonts w:cs="Arial"/>
          <w:color w:val="000000" w:themeColor="text1"/>
          <w:lang w:val="en-GB"/>
        </w:rPr>
        <w:t>d’Oro</w:t>
      </w:r>
      <w:proofErr w:type="spellEnd"/>
      <w:r w:rsidRPr="00E57F82">
        <w:rPr>
          <w:rFonts w:cs="Arial"/>
          <w:color w:val="000000" w:themeColor="text1"/>
          <w:lang w:val="en-GB"/>
        </w:rPr>
        <w:t>; Deafblind International; pp. 125‒135.</w:t>
      </w:r>
      <w:r w:rsidRPr="00E57F82">
        <w:rPr>
          <w:rFonts w:cs="Arial"/>
          <w:color w:val="000000" w:themeColor="text1"/>
          <w:lang w:val="en-GB"/>
        </w:rPr>
        <w:br/>
        <w:t xml:space="preserve">Available at </w:t>
      </w:r>
      <w:hyperlink r:id="rId125" w:history="1">
        <w:r w:rsidRPr="00E57F82">
          <w:rPr>
            <w:rStyle w:val="Hyperlink"/>
            <w:rFonts w:cs="Arial"/>
            <w:color w:val="000000" w:themeColor="text1"/>
            <w:lang w:val="en-GB"/>
          </w:rPr>
          <w:t>https://eric.ed.gov/?id=ED448541</w:t>
        </w:r>
      </w:hyperlink>
    </w:p>
    <w:p w14:paraId="133BDAC7" w14:textId="77777777" w:rsidR="005C7F1D" w:rsidRDefault="005C7F1D" w:rsidP="00F67E3B">
      <w:pPr>
        <w:autoSpaceDE w:val="0"/>
        <w:autoSpaceDN w:val="0"/>
        <w:adjustRightInd w:val="0"/>
        <w:spacing w:before="0" w:after="120"/>
        <w:ind w:right="-2"/>
        <w:rPr>
          <w:rFonts w:cs="Arial"/>
          <w:color w:val="000000" w:themeColor="text1"/>
          <w:lang w:val="en-GB"/>
        </w:rPr>
      </w:pPr>
    </w:p>
    <w:p w14:paraId="38C3796A" w14:textId="097972F5" w:rsidR="00132C72" w:rsidRPr="00E57F82" w:rsidRDefault="00132C72" w:rsidP="00F67E3B">
      <w:pPr>
        <w:autoSpaceDE w:val="0"/>
        <w:autoSpaceDN w:val="0"/>
        <w:adjustRightInd w:val="0"/>
        <w:spacing w:before="0" w:after="120"/>
        <w:ind w:right="-2"/>
        <w:rPr>
          <w:rFonts w:cs="Arial"/>
          <w:color w:val="000000" w:themeColor="text1"/>
          <w:lang w:val="en-GB"/>
        </w:rPr>
      </w:pPr>
      <w:r w:rsidRPr="00E57F82">
        <w:rPr>
          <w:rFonts w:cs="Arial"/>
          <w:color w:val="000000" w:themeColor="text1"/>
          <w:lang w:val="en-GB"/>
        </w:rPr>
        <w:t xml:space="preserve">Gopinath, </w:t>
      </w:r>
      <w:proofErr w:type="spellStart"/>
      <w:r w:rsidRPr="00E57F82">
        <w:rPr>
          <w:rFonts w:cs="Arial"/>
          <w:color w:val="000000" w:themeColor="text1"/>
          <w:lang w:val="en-GB"/>
        </w:rPr>
        <w:t>Bamini</w:t>
      </w:r>
      <w:proofErr w:type="spellEnd"/>
      <w:r w:rsidRPr="00E57F82">
        <w:rPr>
          <w:rFonts w:cs="Arial"/>
          <w:color w:val="000000" w:themeColor="text1"/>
          <w:lang w:val="en-GB"/>
        </w:rPr>
        <w:t xml:space="preserve">, Schneider, Julie, McMahon, Catherine M., </w:t>
      </w:r>
      <w:proofErr w:type="spellStart"/>
      <w:r w:rsidRPr="00E57F82">
        <w:rPr>
          <w:rFonts w:cs="Arial"/>
          <w:color w:val="000000" w:themeColor="text1"/>
          <w:lang w:val="en-GB"/>
        </w:rPr>
        <w:t>Burlutsky</w:t>
      </w:r>
      <w:proofErr w:type="spellEnd"/>
      <w:r w:rsidRPr="00E57F82">
        <w:rPr>
          <w:rFonts w:cs="Arial"/>
          <w:color w:val="000000" w:themeColor="text1"/>
          <w:lang w:val="en-GB"/>
        </w:rPr>
        <w:t xml:space="preserve">, George, Leeder, Stephen R. &amp; Mitchell, Paul. 2013. “Dual Sensory Impairment in Older Adults Increases the Risk of Mortality: A Population-Based Study”. </w:t>
      </w:r>
      <w:proofErr w:type="spellStart"/>
      <w:r w:rsidRPr="00E57F82">
        <w:rPr>
          <w:rFonts w:cs="Arial"/>
          <w:i/>
          <w:iCs/>
          <w:color w:val="000000" w:themeColor="text1"/>
          <w:lang w:val="en-GB"/>
        </w:rPr>
        <w:t>PLoS</w:t>
      </w:r>
      <w:proofErr w:type="spellEnd"/>
      <w:r w:rsidRPr="00E57F82">
        <w:rPr>
          <w:rFonts w:cs="Arial"/>
          <w:i/>
          <w:iCs/>
          <w:color w:val="000000" w:themeColor="text1"/>
          <w:lang w:val="en-GB"/>
        </w:rPr>
        <w:t xml:space="preserve"> ONE</w:t>
      </w:r>
      <w:r w:rsidRPr="00E57F82">
        <w:rPr>
          <w:rFonts w:cs="Arial"/>
          <w:color w:val="000000" w:themeColor="text1"/>
          <w:lang w:val="en-GB"/>
        </w:rPr>
        <w:t xml:space="preserve"> 8(3): e55054.</w:t>
      </w:r>
      <w:r w:rsidRPr="00E57F82">
        <w:rPr>
          <w:rFonts w:cs="Arial"/>
          <w:color w:val="000000" w:themeColor="text1"/>
          <w:lang w:val="en-GB"/>
        </w:rPr>
        <w:br/>
        <w:t>doi:10.1371/journal.pone.0055054</w:t>
      </w:r>
      <w:r w:rsidRPr="00E57F82">
        <w:rPr>
          <w:rFonts w:cs="Arial"/>
          <w:color w:val="000000" w:themeColor="text1"/>
          <w:lang w:val="en-GB"/>
        </w:rPr>
        <w:br/>
        <w:t xml:space="preserve">Available at </w:t>
      </w:r>
      <w:hyperlink r:id="rId126" w:history="1">
        <w:r w:rsidRPr="00E57F82">
          <w:rPr>
            <w:rStyle w:val="Hyperlink"/>
            <w:rFonts w:cs="Arial"/>
            <w:color w:val="000000" w:themeColor="text1"/>
            <w:lang w:val="en-GB"/>
          </w:rPr>
          <w:t>https://journals.plos.org/plosone/article/file?id=10.1371/journal.pone.0055054&amp;type=printable</w:t>
        </w:r>
      </w:hyperlink>
    </w:p>
    <w:p w14:paraId="398CEF44" w14:textId="77777777" w:rsidR="005C7F1D" w:rsidRDefault="005C7F1D" w:rsidP="00F67E3B">
      <w:pPr>
        <w:autoSpaceDE w:val="0"/>
        <w:autoSpaceDN w:val="0"/>
        <w:adjustRightInd w:val="0"/>
        <w:spacing w:before="0" w:after="120"/>
        <w:ind w:right="-2"/>
        <w:rPr>
          <w:rFonts w:cs="Arial"/>
          <w:color w:val="000000" w:themeColor="text1"/>
          <w:lang w:val="en-GB"/>
        </w:rPr>
      </w:pPr>
    </w:p>
    <w:p w14:paraId="3E159F4A" w14:textId="7A44B97D" w:rsidR="00132C72" w:rsidRPr="00E57F82" w:rsidRDefault="00132C72" w:rsidP="00F67E3B">
      <w:pPr>
        <w:autoSpaceDE w:val="0"/>
        <w:autoSpaceDN w:val="0"/>
        <w:adjustRightInd w:val="0"/>
        <w:spacing w:before="0" w:after="120"/>
        <w:ind w:right="-2"/>
        <w:rPr>
          <w:rFonts w:cs="Arial"/>
          <w:color w:val="000000" w:themeColor="text1"/>
          <w:lang w:val="en-GB"/>
        </w:rPr>
      </w:pPr>
      <w:proofErr w:type="spellStart"/>
      <w:r w:rsidRPr="00E57F82">
        <w:rPr>
          <w:rFonts w:cs="Arial"/>
          <w:color w:val="000000" w:themeColor="text1"/>
          <w:lang w:val="en-GB"/>
        </w:rPr>
        <w:t>Göransson</w:t>
      </w:r>
      <w:proofErr w:type="spellEnd"/>
      <w:r w:rsidRPr="00E57F82">
        <w:rPr>
          <w:rFonts w:cs="Arial"/>
          <w:color w:val="000000" w:themeColor="text1"/>
          <w:lang w:val="en-GB"/>
        </w:rPr>
        <w:t xml:space="preserve">, Lena. 2007. </w:t>
      </w:r>
      <w:proofErr w:type="spellStart"/>
      <w:r w:rsidRPr="00E57F82">
        <w:rPr>
          <w:rFonts w:cs="Arial"/>
          <w:i/>
          <w:iCs/>
          <w:color w:val="000000" w:themeColor="text1"/>
          <w:lang w:val="en-GB"/>
        </w:rPr>
        <w:t>Deafblindness</w:t>
      </w:r>
      <w:proofErr w:type="spellEnd"/>
      <w:r w:rsidRPr="00E57F82">
        <w:rPr>
          <w:rFonts w:cs="Arial"/>
          <w:i/>
          <w:iCs/>
          <w:color w:val="000000" w:themeColor="text1"/>
          <w:lang w:val="en-GB"/>
        </w:rPr>
        <w:t xml:space="preserve"> in a Life Perspective ‒ Strategies and Methods of Support</w:t>
      </w:r>
      <w:r w:rsidRPr="00E57F82">
        <w:rPr>
          <w:rFonts w:cs="Arial"/>
          <w:color w:val="000000" w:themeColor="text1"/>
          <w:lang w:val="en-GB"/>
        </w:rPr>
        <w:t xml:space="preserve">. Translated by Emma Leonard &amp; Anna Aronsson. </w:t>
      </w:r>
      <w:proofErr w:type="spellStart"/>
      <w:r w:rsidRPr="00E57F82">
        <w:rPr>
          <w:rFonts w:cs="Arial"/>
          <w:color w:val="000000" w:themeColor="text1"/>
          <w:lang w:val="en-GB"/>
        </w:rPr>
        <w:t>Finspång</w:t>
      </w:r>
      <w:proofErr w:type="spellEnd"/>
      <w:r w:rsidRPr="00E57F82">
        <w:rPr>
          <w:rFonts w:cs="Arial"/>
          <w:color w:val="000000" w:themeColor="text1"/>
          <w:lang w:val="en-GB"/>
        </w:rPr>
        <w:t xml:space="preserve">, Sweden: Mo </w:t>
      </w:r>
      <w:proofErr w:type="spellStart"/>
      <w:r w:rsidRPr="00E57F82">
        <w:rPr>
          <w:rFonts w:cs="Arial"/>
          <w:color w:val="000000" w:themeColor="text1"/>
          <w:lang w:val="en-GB"/>
        </w:rPr>
        <w:t>Gåds</w:t>
      </w:r>
      <w:proofErr w:type="spellEnd"/>
      <w:r w:rsidRPr="00E57F82">
        <w:rPr>
          <w:rFonts w:cs="Arial"/>
          <w:color w:val="000000" w:themeColor="text1"/>
          <w:lang w:val="en-GB"/>
        </w:rPr>
        <w:t xml:space="preserve"> </w:t>
      </w:r>
      <w:proofErr w:type="spellStart"/>
      <w:r w:rsidRPr="00E57F82">
        <w:rPr>
          <w:rFonts w:cs="Arial"/>
          <w:color w:val="000000" w:themeColor="text1"/>
          <w:lang w:val="en-GB"/>
        </w:rPr>
        <w:t>Förlag</w:t>
      </w:r>
      <w:proofErr w:type="spellEnd"/>
      <w:r w:rsidRPr="00E57F82">
        <w:rPr>
          <w:rFonts w:cs="Arial"/>
          <w:color w:val="000000" w:themeColor="text1"/>
          <w:lang w:val="en-GB"/>
        </w:rPr>
        <w:t>.</w:t>
      </w:r>
      <w:r w:rsidRPr="00E57F82">
        <w:rPr>
          <w:rFonts w:cs="Arial"/>
          <w:color w:val="000000" w:themeColor="text1"/>
          <w:lang w:val="en-GB"/>
        </w:rPr>
        <w:br/>
        <w:t>ISBN 978-91-974352-8-4</w:t>
      </w:r>
    </w:p>
    <w:p w14:paraId="6853CEFB" w14:textId="77777777" w:rsidR="005C7F1D" w:rsidRDefault="005C7F1D" w:rsidP="00F67E3B">
      <w:pPr>
        <w:autoSpaceDE w:val="0"/>
        <w:autoSpaceDN w:val="0"/>
        <w:adjustRightInd w:val="0"/>
        <w:spacing w:before="0" w:after="120"/>
        <w:ind w:right="-2"/>
        <w:rPr>
          <w:rFonts w:cs="Arial"/>
          <w:color w:val="000000" w:themeColor="text1"/>
          <w:lang w:val="en-GB" w:bidi="he-IL"/>
        </w:rPr>
      </w:pPr>
    </w:p>
    <w:p w14:paraId="5E8CB42B" w14:textId="6EC3CB1B" w:rsidR="00132C72" w:rsidRPr="00E57F82" w:rsidRDefault="00132C72" w:rsidP="00F67E3B">
      <w:pPr>
        <w:autoSpaceDE w:val="0"/>
        <w:autoSpaceDN w:val="0"/>
        <w:adjustRightInd w:val="0"/>
        <w:spacing w:before="0" w:after="120"/>
        <w:ind w:right="-2"/>
        <w:rPr>
          <w:rFonts w:cs="Arial"/>
          <w:color w:val="000000" w:themeColor="text1"/>
          <w:lang w:val="en-GB"/>
        </w:rPr>
      </w:pPr>
      <w:proofErr w:type="spellStart"/>
      <w:r w:rsidRPr="00E57F82">
        <w:rPr>
          <w:rFonts w:cs="Arial"/>
          <w:color w:val="000000" w:themeColor="text1"/>
          <w:lang w:val="en-GB" w:bidi="he-IL"/>
        </w:rPr>
        <w:t>Gullacksen</w:t>
      </w:r>
      <w:proofErr w:type="spellEnd"/>
      <w:r w:rsidRPr="00E57F82">
        <w:rPr>
          <w:rFonts w:cs="Arial"/>
          <w:color w:val="000000" w:themeColor="text1"/>
          <w:lang w:val="en-GB" w:bidi="he-IL"/>
        </w:rPr>
        <w:t xml:space="preserve">, Ann-Christine, </w:t>
      </w:r>
      <w:proofErr w:type="spellStart"/>
      <w:r w:rsidRPr="00E57F82">
        <w:rPr>
          <w:rFonts w:cs="Arial"/>
          <w:color w:val="000000" w:themeColor="text1"/>
          <w:lang w:val="en-GB" w:bidi="he-IL"/>
        </w:rPr>
        <w:t>Göransson</w:t>
      </w:r>
      <w:proofErr w:type="spellEnd"/>
      <w:r w:rsidRPr="00E57F82">
        <w:rPr>
          <w:rFonts w:cs="Arial"/>
          <w:color w:val="000000" w:themeColor="text1"/>
          <w:lang w:val="en-GB" w:bidi="he-IL"/>
        </w:rPr>
        <w:t xml:space="preserve">, Lena, Henningsen </w:t>
      </w:r>
      <w:proofErr w:type="spellStart"/>
      <w:r w:rsidRPr="00E57F82">
        <w:rPr>
          <w:rFonts w:cs="Arial"/>
          <w:color w:val="000000" w:themeColor="text1"/>
          <w:lang w:val="en-GB" w:bidi="he-IL"/>
        </w:rPr>
        <w:t>Rönnblom</w:t>
      </w:r>
      <w:proofErr w:type="spellEnd"/>
      <w:r w:rsidRPr="00E57F82">
        <w:rPr>
          <w:rFonts w:cs="Arial"/>
          <w:color w:val="000000" w:themeColor="text1"/>
          <w:lang w:val="en-GB" w:bidi="he-IL"/>
        </w:rPr>
        <w:t xml:space="preserve">, </w:t>
      </w:r>
      <w:proofErr w:type="spellStart"/>
      <w:r w:rsidRPr="00E57F82">
        <w:rPr>
          <w:rFonts w:cs="Arial"/>
          <w:color w:val="000000" w:themeColor="text1"/>
          <w:lang w:val="en-GB" w:bidi="he-IL"/>
        </w:rPr>
        <w:t>Gunilla</w:t>
      </w:r>
      <w:proofErr w:type="spellEnd"/>
      <w:r w:rsidRPr="00E57F82">
        <w:rPr>
          <w:rFonts w:cs="Arial"/>
          <w:color w:val="000000" w:themeColor="text1"/>
          <w:lang w:val="en-GB" w:bidi="he-IL"/>
        </w:rPr>
        <w:t xml:space="preserve">, </w:t>
      </w:r>
      <w:proofErr w:type="spellStart"/>
      <w:r w:rsidRPr="00E57F82">
        <w:rPr>
          <w:rFonts w:cs="Arial"/>
          <w:color w:val="000000" w:themeColor="text1"/>
          <w:lang w:val="en-GB" w:bidi="he-IL"/>
        </w:rPr>
        <w:t>Koppen</w:t>
      </w:r>
      <w:proofErr w:type="spellEnd"/>
      <w:r w:rsidRPr="00E57F82">
        <w:rPr>
          <w:rFonts w:cs="Arial"/>
          <w:color w:val="000000" w:themeColor="text1"/>
          <w:lang w:val="en-GB" w:bidi="he-IL"/>
        </w:rPr>
        <w:t xml:space="preserve">, Anny &amp; </w:t>
      </w:r>
      <w:proofErr w:type="spellStart"/>
      <w:r w:rsidRPr="00E57F82">
        <w:rPr>
          <w:rFonts w:cs="Arial"/>
          <w:color w:val="000000" w:themeColor="text1"/>
          <w:lang w:val="en-GB" w:bidi="he-IL"/>
        </w:rPr>
        <w:t>Rud</w:t>
      </w:r>
      <w:proofErr w:type="spellEnd"/>
      <w:r w:rsidRPr="00E57F82">
        <w:rPr>
          <w:rFonts w:cs="Arial"/>
          <w:color w:val="000000" w:themeColor="text1"/>
          <w:lang w:val="en-GB" w:bidi="he-IL"/>
        </w:rPr>
        <w:t xml:space="preserve"> </w:t>
      </w:r>
      <w:proofErr w:type="spellStart"/>
      <w:r w:rsidRPr="00E57F82">
        <w:rPr>
          <w:rFonts w:cs="Arial"/>
          <w:color w:val="000000" w:themeColor="text1"/>
          <w:lang w:val="en-GB" w:bidi="he-IL"/>
        </w:rPr>
        <w:t>Jørgensen</w:t>
      </w:r>
      <w:proofErr w:type="spellEnd"/>
      <w:r w:rsidRPr="00E57F82">
        <w:rPr>
          <w:rFonts w:cs="Arial"/>
          <w:color w:val="000000" w:themeColor="text1"/>
          <w:lang w:val="en-GB" w:bidi="he-IL"/>
        </w:rPr>
        <w:t xml:space="preserve">, Anette. 2011. </w:t>
      </w:r>
      <w:r w:rsidRPr="00E57F82">
        <w:rPr>
          <w:rFonts w:cs="Arial"/>
          <w:i/>
          <w:iCs/>
          <w:color w:val="000000" w:themeColor="text1"/>
          <w:lang w:val="en-GB" w:bidi="he-IL"/>
        </w:rPr>
        <w:t>Life Adjustment and Combined Visual and Hearing Disability/</w:t>
      </w:r>
      <w:proofErr w:type="spellStart"/>
      <w:r w:rsidRPr="00E57F82">
        <w:rPr>
          <w:rFonts w:cs="Arial"/>
          <w:i/>
          <w:iCs/>
          <w:color w:val="000000" w:themeColor="text1"/>
          <w:lang w:val="en-GB" w:bidi="he-IL"/>
        </w:rPr>
        <w:t>Deafblindness</w:t>
      </w:r>
      <w:proofErr w:type="spellEnd"/>
      <w:r w:rsidRPr="00E57F82">
        <w:rPr>
          <w:rFonts w:cs="Arial"/>
          <w:i/>
          <w:iCs/>
          <w:color w:val="000000" w:themeColor="text1"/>
          <w:lang w:val="en-GB" w:bidi="he-IL"/>
        </w:rPr>
        <w:t xml:space="preserve"> – an Internal Process over Time</w:t>
      </w:r>
      <w:r w:rsidRPr="00E57F82">
        <w:rPr>
          <w:rFonts w:cs="Arial"/>
          <w:color w:val="000000" w:themeColor="text1"/>
          <w:lang w:val="en-GB" w:bidi="he-IL"/>
        </w:rPr>
        <w:t>. Stockholm: Nordic Centre for Welfare and Social Issues.</w:t>
      </w:r>
    </w:p>
    <w:p w14:paraId="7751156E" w14:textId="77777777" w:rsidR="005C7F1D" w:rsidRDefault="005C7F1D" w:rsidP="00F67E3B">
      <w:pPr>
        <w:autoSpaceDE w:val="0"/>
        <w:autoSpaceDN w:val="0"/>
        <w:adjustRightInd w:val="0"/>
        <w:spacing w:before="0" w:after="120"/>
        <w:ind w:right="-2"/>
        <w:rPr>
          <w:rFonts w:cs="Arial"/>
          <w:color w:val="000000" w:themeColor="text1"/>
          <w:lang w:val="en-GB"/>
        </w:rPr>
      </w:pPr>
    </w:p>
    <w:p w14:paraId="56E8D11A" w14:textId="72385CE8" w:rsidR="00132C72" w:rsidRPr="00E57F82" w:rsidRDefault="00132C72" w:rsidP="00F67E3B">
      <w:pPr>
        <w:autoSpaceDE w:val="0"/>
        <w:autoSpaceDN w:val="0"/>
        <w:adjustRightInd w:val="0"/>
        <w:spacing w:before="0" w:after="120"/>
        <w:ind w:right="-2"/>
        <w:rPr>
          <w:rFonts w:cs="Arial"/>
          <w:color w:val="000000" w:themeColor="text1"/>
          <w:lang w:val="en-GB"/>
        </w:rPr>
      </w:pPr>
      <w:r w:rsidRPr="00E57F82">
        <w:rPr>
          <w:rFonts w:cs="Arial"/>
          <w:color w:val="000000" w:themeColor="text1"/>
          <w:lang w:val="en-GB"/>
        </w:rPr>
        <w:t xml:space="preserve">Guthrie, Dawn M., </w:t>
      </w:r>
      <w:proofErr w:type="spellStart"/>
      <w:r w:rsidRPr="00E57F82">
        <w:rPr>
          <w:rFonts w:cs="Arial"/>
          <w:color w:val="000000" w:themeColor="text1"/>
          <w:lang w:val="en-GB"/>
        </w:rPr>
        <w:t>Declercq</w:t>
      </w:r>
      <w:proofErr w:type="spellEnd"/>
      <w:r w:rsidRPr="00E57F82">
        <w:rPr>
          <w:rFonts w:cs="Arial"/>
          <w:color w:val="000000" w:themeColor="text1"/>
          <w:lang w:val="en-GB"/>
        </w:rPr>
        <w:t xml:space="preserve">, Anja, </w:t>
      </w:r>
      <w:proofErr w:type="spellStart"/>
      <w:r w:rsidRPr="00E57F82">
        <w:rPr>
          <w:rFonts w:cs="Arial"/>
          <w:color w:val="000000" w:themeColor="text1"/>
          <w:lang w:val="en-GB"/>
        </w:rPr>
        <w:t>Finne-Soveri</w:t>
      </w:r>
      <w:proofErr w:type="spellEnd"/>
      <w:r w:rsidRPr="00E57F82">
        <w:rPr>
          <w:rFonts w:cs="Arial"/>
          <w:color w:val="000000" w:themeColor="text1"/>
          <w:lang w:val="en-GB"/>
        </w:rPr>
        <w:t xml:space="preserve">, Harriet, Fries, Brant E. &amp; </w:t>
      </w:r>
      <w:proofErr w:type="spellStart"/>
      <w:r w:rsidRPr="00E57F82">
        <w:rPr>
          <w:rFonts w:cs="Arial"/>
          <w:color w:val="000000" w:themeColor="text1"/>
          <w:lang w:val="en-GB"/>
        </w:rPr>
        <w:t>Hirdes</w:t>
      </w:r>
      <w:proofErr w:type="spellEnd"/>
      <w:r w:rsidRPr="00E57F82">
        <w:rPr>
          <w:rFonts w:cs="Arial"/>
          <w:color w:val="000000" w:themeColor="text1"/>
          <w:lang w:val="en-GB"/>
        </w:rPr>
        <w:t xml:space="preserve">, John P. 2016. “The Health and Well-Being of Older Adults with Dual Sensory Impairment (DSI) in Four Countries”. </w:t>
      </w:r>
      <w:proofErr w:type="spellStart"/>
      <w:r w:rsidRPr="00E57F82">
        <w:rPr>
          <w:rFonts w:cs="Arial"/>
          <w:i/>
          <w:iCs/>
          <w:color w:val="000000" w:themeColor="text1"/>
          <w:lang w:val="en-GB"/>
        </w:rPr>
        <w:t>PLoS</w:t>
      </w:r>
      <w:proofErr w:type="spellEnd"/>
      <w:r w:rsidRPr="00E57F82">
        <w:rPr>
          <w:rFonts w:cs="Arial"/>
          <w:i/>
          <w:iCs/>
          <w:color w:val="000000" w:themeColor="text1"/>
          <w:lang w:val="en-GB"/>
        </w:rPr>
        <w:t xml:space="preserve"> One. 2016; 11(5)</w:t>
      </w:r>
      <w:r w:rsidRPr="00E57F82">
        <w:rPr>
          <w:rFonts w:cs="Arial"/>
          <w:color w:val="000000" w:themeColor="text1"/>
          <w:lang w:val="en-GB"/>
        </w:rPr>
        <w:t xml:space="preserve">: e0155073. Ed. Chen, </w:t>
      </w:r>
      <w:proofErr w:type="spellStart"/>
      <w:r w:rsidRPr="00E57F82">
        <w:rPr>
          <w:rFonts w:cs="Arial"/>
          <w:color w:val="000000" w:themeColor="text1"/>
          <w:lang w:val="en-GB"/>
        </w:rPr>
        <w:t>Kewei</w:t>
      </w:r>
      <w:proofErr w:type="spellEnd"/>
      <w:r w:rsidRPr="00E57F82">
        <w:rPr>
          <w:rFonts w:cs="Arial"/>
          <w:color w:val="000000" w:themeColor="text1"/>
          <w:lang w:val="en-GB"/>
        </w:rPr>
        <w:t>.</w:t>
      </w:r>
      <w:r w:rsidRPr="00E57F82">
        <w:rPr>
          <w:rFonts w:cs="Arial"/>
          <w:color w:val="000000" w:themeColor="text1"/>
          <w:lang w:val="en-GB"/>
        </w:rPr>
        <w:br/>
      </w:r>
      <w:proofErr w:type="spellStart"/>
      <w:r w:rsidRPr="00E57F82">
        <w:rPr>
          <w:rFonts w:cs="Arial"/>
          <w:color w:val="000000" w:themeColor="text1"/>
          <w:lang w:val="en-GB"/>
        </w:rPr>
        <w:t>doi</w:t>
      </w:r>
      <w:proofErr w:type="spellEnd"/>
      <w:r w:rsidRPr="00E57F82">
        <w:rPr>
          <w:rFonts w:cs="Arial"/>
          <w:color w:val="000000" w:themeColor="text1"/>
          <w:lang w:val="en-GB"/>
        </w:rPr>
        <w:t>: 10.1371/journal.pone.0155073</w:t>
      </w:r>
      <w:r w:rsidRPr="00E57F82">
        <w:rPr>
          <w:rFonts w:cs="Arial"/>
          <w:color w:val="000000" w:themeColor="text1"/>
          <w:lang w:val="en-GB"/>
        </w:rPr>
        <w:br/>
      </w:r>
      <w:r w:rsidRPr="00E57F82">
        <w:rPr>
          <w:rFonts w:cs="Arial"/>
          <w:color w:val="000000" w:themeColor="text1"/>
          <w:lang w:val="en-GB"/>
        </w:rPr>
        <w:lastRenderedPageBreak/>
        <w:t>PMCID: PMC4858206</w:t>
      </w:r>
      <w:r w:rsidRPr="00E57F82">
        <w:rPr>
          <w:rFonts w:cs="Arial"/>
          <w:color w:val="000000" w:themeColor="text1"/>
          <w:lang w:val="en-GB"/>
        </w:rPr>
        <w:br/>
        <w:t>PMID: 27148963</w:t>
      </w:r>
    </w:p>
    <w:p w14:paraId="0C97D7C8" w14:textId="77777777" w:rsidR="005C7F1D" w:rsidRDefault="005C7F1D" w:rsidP="00F67E3B">
      <w:pPr>
        <w:spacing w:before="0" w:after="120"/>
        <w:ind w:right="-2"/>
        <w:rPr>
          <w:rFonts w:cs="Arial"/>
          <w:color w:val="000000" w:themeColor="text1"/>
          <w:lang w:val="en-GB"/>
        </w:rPr>
      </w:pPr>
    </w:p>
    <w:p w14:paraId="3CAAB979" w14:textId="7CB02567"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 xml:space="preserve">Heine, </w:t>
      </w:r>
      <w:proofErr w:type="spellStart"/>
      <w:r w:rsidRPr="00E57F82">
        <w:rPr>
          <w:rFonts w:cs="Arial"/>
          <w:color w:val="000000" w:themeColor="text1"/>
          <w:lang w:val="en-GB"/>
        </w:rPr>
        <w:t>Chyrisse</w:t>
      </w:r>
      <w:proofErr w:type="spellEnd"/>
      <w:r w:rsidRPr="00E57F82">
        <w:rPr>
          <w:rFonts w:cs="Arial"/>
          <w:color w:val="000000" w:themeColor="text1"/>
          <w:lang w:val="en-GB"/>
        </w:rPr>
        <w:t xml:space="preserve"> &amp; Browning, Colette J. 2004. “The Communication and Psychosocial Perceptions of Older Adults with Sensory Loss: A Qualitative Study”. </w:t>
      </w:r>
      <w:r w:rsidRPr="00E57F82">
        <w:rPr>
          <w:rFonts w:cs="Arial"/>
          <w:i/>
          <w:iCs/>
          <w:color w:val="000000" w:themeColor="text1"/>
          <w:lang w:val="en-GB"/>
        </w:rPr>
        <w:t>Ageing &amp; Society</w:t>
      </w:r>
      <w:r w:rsidRPr="00E57F82">
        <w:rPr>
          <w:rFonts w:cs="Arial"/>
          <w:color w:val="000000" w:themeColor="text1"/>
          <w:lang w:val="en-GB"/>
        </w:rPr>
        <w:t xml:space="preserve"> </w:t>
      </w:r>
      <w:proofErr w:type="gramStart"/>
      <w:r w:rsidRPr="00E57F82">
        <w:rPr>
          <w:rFonts w:cs="Arial"/>
          <w:color w:val="000000" w:themeColor="text1"/>
          <w:lang w:val="en-GB"/>
        </w:rPr>
        <w:t>2004;24:113</w:t>
      </w:r>
      <w:proofErr w:type="gramEnd"/>
      <w:r w:rsidRPr="00E57F82">
        <w:rPr>
          <w:rFonts w:cs="Arial"/>
          <w:color w:val="000000" w:themeColor="text1"/>
          <w:lang w:val="en-GB"/>
        </w:rPr>
        <w:t>–30</w:t>
      </w:r>
    </w:p>
    <w:p w14:paraId="37185D7D" w14:textId="77777777" w:rsidR="005C7F1D" w:rsidRDefault="005C7F1D" w:rsidP="00F67E3B">
      <w:pPr>
        <w:autoSpaceDE w:val="0"/>
        <w:autoSpaceDN w:val="0"/>
        <w:adjustRightInd w:val="0"/>
        <w:spacing w:before="0" w:after="120"/>
        <w:ind w:right="-2"/>
        <w:rPr>
          <w:rFonts w:cs="Arial"/>
          <w:color w:val="000000" w:themeColor="text1"/>
          <w:lang w:val="en-GB"/>
        </w:rPr>
      </w:pPr>
    </w:p>
    <w:p w14:paraId="7C9A276D" w14:textId="383DD4C5" w:rsidR="00132C72" w:rsidRPr="00E57F82" w:rsidRDefault="00132C72" w:rsidP="00F67E3B">
      <w:pPr>
        <w:autoSpaceDE w:val="0"/>
        <w:autoSpaceDN w:val="0"/>
        <w:adjustRightInd w:val="0"/>
        <w:spacing w:before="0" w:after="120"/>
        <w:ind w:right="-2"/>
        <w:rPr>
          <w:rFonts w:cs="Arial"/>
          <w:color w:val="000000" w:themeColor="text1"/>
          <w:lang w:val="en-GB"/>
        </w:rPr>
      </w:pPr>
      <w:r w:rsidRPr="00E57F82">
        <w:rPr>
          <w:rFonts w:cs="Arial"/>
          <w:color w:val="000000" w:themeColor="text1"/>
          <w:lang w:val="en-GB"/>
        </w:rPr>
        <w:t xml:space="preserve">Heine, </w:t>
      </w:r>
      <w:proofErr w:type="spellStart"/>
      <w:r w:rsidRPr="00E57F82">
        <w:rPr>
          <w:rFonts w:cs="Arial"/>
          <w:color w:val="000000" w:themeColor="text1"/>
          <w:lang w:val="en-GB"/>
        </w:rPr>
        <w:t>Chyrisse</w:t>
      </w:r>
      <w:proofErr w:type="spellEnd"/>
      <w:r w:rsidRPr="00E57F82">
        <w:rPr>
          <w:rFonts w:cs="Arial"/>
          <w:color w:val="000000" w:themeColor="text1"/>
          <w:lang w:val="en-GB"/>
        </w:rPr>
        <w:t xml:space="preserve"> &amp; Browning, Colette. 2015. “Dual Sensory Loss in Older Adults: A Systematic Review”. </w:t>
      </w:r>
      <w:r w:rsidRPr="00E57F82">
        <w:rPr>
          <w:rFonts w:cs="Arial"/>
          <w:i/>
          <w:iCs/>
          <w:color w:val="000000" w:themeColor="text1"/>
          <w:lang w:val="en-GB"/>
        </w:rPr>
        <w:t>The Gerontologist</w:t>
      </w:r>
      <w:r w:rsidRPr="00E57F82">
        <w:rPr>
          <w:rFonts w:cs="Arial"/>
          <w:color w:val="000000" w:themeColor="text1"/>
          <w:lang w:val="en-GB"/>
        </w:rPr>
        <w:t>, Volume 55, Issue 5, October 2015; pp. 913–928.</w:t>
      </w:r>
      <w:r w:rsidRPr="00E57F82">
        <w:rPr>
          <w:rFonts w:cs="Arial"/>
          <w:color w:val="000000" w:themeColor="text1"/>
          <w:lang w:val="en-GB"/>
        </w:rPr>
        <w:br/>
      </w:r>
      <w:hyperlink r:id="rId127" w:history="1">
        <w:r w:rsidRPr="00E57F82">
          <w:rPr>
            <w:rStyle w:val="Hyperlink"/>
            <w:rFonts w:cs="Arial"/>
            <w:color w:val="000000" w:themeColor="text1"/>
            <w:lang w:val="en-GB"/>
          </w:rPr>
          <w:t>https://doi.org/10.1093/geront/gnv074</w:t>
        </w:r>
      </w:hyperlink>
      <w:r w:rsidRPr="00E57F82">
        <w:rPr>
          <w:rFonts w:cs="Arial"/>
          <w:color w:val="000000" w:themeColor="text1"/>
          <w:lang w:val="en-GB"/>
        </w:rPr>
        <w:br/>
        <w:t xml:space="preserve">Available at </w:t>
      </w:r>
      <w:hyperlink r:id="rId128" w:history="1">
        <w:r w:rsidRPr="00E57F82">
          <w:rPr>
            <w:rStyle w:val="Hyperlink"/>
            <w:rFonts w:cs="Arial"/>
            <w:color w:val="000000" w:themeColor="text1"/>
            <w:lang w:val="en-GB"/>
          </w:rPr>
          <w:t>https://watermark.silverchair.com/gnv074.pdf</w:t>
        </w:r>
      </w:hyperlink>
    </w:p>
    <w:p w14:paraId="443BB42B" w14:textId="77777777" w:rsidR="005C7F1D" w:rsidRDefault="005C7F1D" w:rsidP="00F67E3B">
      <w:pPr>
        <w:autoSpaceDE w:val="0"/>
        <w:autoSpaceDN w:val="0"/>
        <w:adjustRightInd w:val="0"/>
        <w:spacing w:before="0" w:after="120"/>
        <w:ind w:right="-2"/>
        <w:rPr>
          <w:rFonts w:cs="Arial"/>
          <w:color w:val="000000" w:themeColor="text1"/>
          <w:lang w:val="en-GB"/>
        </w:rPr>
      </w:pPr>
    </w:p>
    <w:p w14:paraId="40E783F2" w14:textId="3CC748AC" w:rsidR="00132C72" w:rsidRPr="00E57F82" w:rsidRDefault="00132C72" w:rsidP="00F67E3B">
      <w:pPr>
        <w:autoSpaceDE w:val="0"/>
        <w:autoSpaceDN w:val="0"/>
        <w:adjustRightInd w:val="0"/>
        <w:spacing w:before="0" w:after="120"/>
        <w:ind w:right="-2"/>
        <w:rPr>
          <w:rFonts w:cs="Arial"/>
          <w:color w:val="000000" w:themeColor="text1"/>
          <w:lang w:val="en-GB"/>
        </w:rPr>
      </w:pPr>
      <w:r w:rsidRPr="00E57F82">
        <w:rPr>
          <w:rFonts w:cs="Arial"/>
          <w:color w:val="000000" w:themeColor="text1"/>
          <w:lang w:val="en-GB"/>
        </w:rPr>
        <w:t xml:space="preserve">Heine, </w:t>
      </w:r>
      <w:proofErr w:type="spellStart"/>
      <w:r w:rsidRPr="00E57F82">
        <w:rPr>
          <w:rFonts w:cs="Arial"/>
          <w:color w:val="000000" w:themeColor="text1"/>
          <w:lang w:val="en-GB"/>
        </w:rPr>
        <w:t>Chyrisse</w:t>
      </w:r>
      <w:proofErr w:type="spellEnd"/>
      <w:r w:rsidRPr="00E57F82">
        <w:rPr>
          <w:rFonts w:cs="Arial"/>
          <w:color w:val="000000" w:themeColor="text1"/>
          <w:lang w:val="en-GB"/>
        </w:rPr>
        <w:t xml:space="preserve">, </w:t>
      </w:r>
      <w:proofErr w:type="spellStart"/>
      <w:r w:rsidRPr="00E57F82">
        <w:rPr>
          <w:rFonts w:cs="Arial"/>
          <w:color w:val="000000" w:themeColor="text1"/>
          <w:lang w:val="en-GB"/>
        </w:rPr>
        <w:t>Honge</w:t>
      </w:r>
      <w:proofErr w:type="spellEnd"/>
      <w:r w:rsidRPr="00E57F82">
        <w:rPr>
          <w:rFonts w:cs="Arial"/>
          <w:color w:val="000000" w:themeColor="text1"/>
          <w:lang w:val="en-GB"/>
        </w:rPr>
        <w:t xml:space="preserve"> Gong, Cathy &amp; Browning, Colette. 2019. “Dual Sensory Loss, Mental Health, and Wellbeing of Older Adults Living in China”. </w:t>
      </w:r>
      <w:r w:rsidRPr="00E57F82">
        <w:rPr>
          <w:rFonts w:cs="Arial"/>
          <w:i/>
          <w:iCs/>
          <w:color w:val="000000" w:themeColor="text1"/>
          <w:lang w:val="en-GB"/>
        </w:rPr>
        <w:t>Frontiers in Public Health</w:t>
      </w:r>
      <w:r w:rsidRPr="00E57F82">
        <w:rPr>
          <w:rFonts w:cs="Arial"/>
          <w:color w:val="000000" w:themeColor="text1"/>
          <w:lang w:val="en-GB"/>
        </w:rPr>
        <w:t>, 24 April 2019 Volume 7 - 2019</w:t>
      </w:r>
      <w:r w:rsidRPr="00E57F82">
        <w:rPr>
          <w:rFonts w:cs="Arial"/>
          <w:color w:val="000000" w:themeColor="text1"/>
          <w:lang w:val="en-GB"/>
        </w:rPr>
        <w:br/>
      </w:r>
      <w:hyperlink r:id="rId129" w:history="1">
        <w:r w:rsidRPr="00E57F82">
          <w:rPr>
            <w:rStyle w:val="Hyperlink"/>
            <w:rFonts w:cs="Arial"/>
            <w:color w:val="000000" w:themeColor="text1"/>
            <w:lang w:val="en-GB"/>
          </w:rPr>
          <w:t>https://doi.org/10.3389/fpubh.2019.00092</w:t>
        </w:r>
      </w:hyperlink>
      <w:r w:rsidRPr="00E57F82">
        <w:rPr>
          <w:rFonts w:cs="Arial"/>
          <w:color w:val="000000" w:themeColor="text1"/>
          <w:lang w:val="en-GB"/>
        </w:rPr>
        <w:br/>
        <w:t xml:space="preserve">Available at </w:t>
      </w:r>
      <w:hyperlink r:id="rId130" w:history="1">
        <w:r w:rsidRPr="00E57F82">
          <w:rPr>
            <w:rStyle w:val="Hyperlink"/>
            <w:rFonts w:cs="Arial"/>
            <w:color w:val="000000" w:themeColor="text1"/>
            <w:lang w:val="en-GB"/>
          </w:rPr>
          <w:t>https://www.frontiersin.org/articles/10.3389/fpubh.2019.00092/full</w:t>
        </w:r>
      </w:hyperlink>
    </w:p>
    <w:p w14:paraId="4099D874" w14:textId="77777777" w:rsidR="005C7F1D" w:rsidRDefault="005C7F1D" w:rsidP="00F67E3B">
      <w:pPr>
        <w:autoSpaceDE w:val="0"/>
        <w:autoSpaceDN w:val="0"/>
        <w:adjustRightInd w:val="0"/>
        <w:spacing w:before="0" w:after="120"/>
        <w:ind w:right="-2"/>
        <w:rPr>
          <w:rFonts w:cs="Arial"/>
          <w:color w:val="000000" w:themeColor="text1"/>
          <w:lang w:val="en-GB"/>
        </w:rPr>
      </w:pPr>
    </w:p>
    <w:p w14:paraId="0CBDC4CB" w14:textId="417BAC9D" w:rsidR="00132C72" w:rsidRPr="00E57F82" w:rsidRDefault="00132C72" w:rsidP="00F67E3B">
      <w:pPr>
        <w:autoSpaceDE w:val="0"/>
        <w:autoSpaceDN w:val="0"/>
        <w:adjustRightInd w:val="0"/>
        <w:spacing w:before="0" w:after="120"/>
        <w:ind w:right="-2"/>
        <w:rPr>
          <w:rFonts w:cs="Arial"/>
          <w:color w:val="000000" w:themeColor="text1"/>
          <w:lang w:val="en-GB"/>
        </w:rPr>
      </w:pPr>
      <w:r w:rsidRPr="00E57F82">
        <w:rPr>
          <w:rFonts w:cs="Arial"/>
          <w:color w:val="000000" w:themeColor="text1"/>
          <w:lang w:val="en-GB"/>
        </w:rPr>
        <w:t>Holt-</w:t>
      </w:r>
      <w:proofErr w:type="spellStart"/>
      <w:r w:rsidRPr="00E57F82">
        <w:rPr>
          <w:rFonts w:cs="Arial"/>
          <w:color w:val="000000" w:themeColor="text1"/>
          <w:lang w:val="en-GB"/>
        </w:rPr>
        <w:t>Lunstad</w:t>
      </w:r>
      <w:proofErr w:type="spellEnd"/>
      <w:r w:rsidRPr="00E57F82">
        <w:rPr>
          <w:rFonts w:cs="Arial"/>
          <w:color w:val="000000" w:themeColor="text1"/>
          <w:lang w:val="en-GB"/>
        </w:rPr>
        <w:t xml:space="preserve">, Julianne. 2017. “The Potential Public Health Relevance of Social Isolation and Loneliness: Prevalence, Epidemiology, and Risk Factors”. </w:t>
      </w:r>
      <w:r w:rsidRPr="00E57F82">
        <w:rPr>
          <w:rFonts w:cs="Arial"/>
          <w:i/>
          <w:iCs/>
          <w:color w:val="000000" w:themeColor="text1"/>
          <w:lang w:val="en-GB"/>
        </w:rPr>
        <w:t>Public Policy &amp; Aging Report</w:t>
      </w:r>
      <w:r w:rsidRPr="00E57F82">
        <w:rPr>
          <w:rFonts w:cs="Arial"/>
          <w:color w:val="000000" w:themeColor="text1"/>
          <w:lang w:val="en-GB"/>
        </w:rPr>
        <w:t>, 2017, Vol. 27, No. 4; pp. 127–130.</w:t>
      </w:r>
      <w:r w:rsidRPr="00E57F82">
        <w:rPr>
          <w:rFonts w:cs="Arial"/>
          <w:color w:val="000000" w:themeColor="text1"/>
          <w:lang w:val="en-GB"/>
        </w:rPr>
        <w:br/>
        <w:t>doi:10.1093/</w:t>
      </w:r>
      <w:proofErr w:type="spellStart"/>
      <w:r w:rsidRPr="00E57F82">
        <w:rPr>
          <w:rFonts w:cs="Arial"/>
          <w:color w:val="000000" w:themeColor="text1"/>
          <w:lang w:val="en-GB"/>
        </w:rPr>
        <w:t>ppar</w:t>
      </w:r>
      <w:proofErr w:type="spellEnd"/>
      <w:r w:rsidRPr="00E57F82">
        <w:rPr>
          <w:rFonts w:cs="Arial"/>
          <w:color w:val="000000" w:themeColor="text1"/>
          <w:lang w:val="en-GB"/>
        </w:rPr>
        <w:t>/prx030</w:t>
      </w:r>
      <w:r w:rsidRPr="00E57F82">
        <w:rPr>
          <w:rFonts w:cs="Arial"/>
          <w:color w:val="000000" w:themeColor="text1"/>
          <w:lang w:val="en-GB"/>
        </w:rPr>
        <w:br/>
        <w:t xml:space="preserve">Available at </w:t>
      </w:r>
      <w:hyperlink r:id="rId131" w:history="1">
        <w:r w:rsidRPr="00E57F82">
          <w:rPr>
            <w:rStyle w:val="Hyperlink"/>
            <w:rFonts w:cs="Arial"/>
            <w:color w:val="000000" w:themeColor="text1"/>
            <w:lang w:val="en-GB"/>
          </w:rPr>
          <w:t>https://watermark.silverchair.com/prx030.pdf</w:t>
        </w:r>
      </w:hyperlink>
    </w:p>
    <w:p w14:paraId="6799F133" w14:textId="77777777" w:rsidR="005C7F1D" w:rsidRDefault="005C7F1D" w:rsidP="00F67E3B">
      <w:pPr>
        <w:autoSpaceDE w:val="0"/>
        <w:autoSpaceDN w:val="0"/>
        <w:adjustRightInd w:val="0"/>
        <w:spacing w:before="0" w:after="120"/>
        <w:ind w:right="-2"/>
        <w:rPr>
          <w:rFonts w:cs="Arial"/>
          <w:color w:val="000000" w:themeColor="text1"/>
          <w:lang w:val="en-GB"/>
        </w:rPr>
      </w:pPr>
    </w:p>
    <w:p w14:paraId="6733461B" w14:textId="6911B6AD" w:rsidR="00132C72" w:rsidRPr="00E57F82" w:rsidRDefault="00132C72" w:rsidP="00F67E3B">
      <w:pPr>
        <w:autoSpaceDE w:val="0"/>
        <w:autoSpaceDN w:val="0"/>
        <w:adjustRightInd w:val="0"/>
        <w:spacing w:before="0" w:after="120"/>
        <w:ind w:right="-2"/>
        <w:rPr>
          <w:rFonts w:cs="Arial"/>
          <w:color w:val="000000" w:themeColor="text1"/>
          <w:lang w:val="en-GB"/>
        </w:rPr>
      </w:pPr>
      <w:r w:rsidRPr="00E57F82">
        <w:rPr>
          <w:rFonts w:cs="Arial"/>
          <w:color w:val="000000" w:themeColor="text1"/>
          <w:lang w:val="en-GB"/>
        </w:rPr>
        <w:t xml:space="preserve">Hrvatska </w:t>
      </w:r>
      <w:proofErr w:type="spellStart"/>
      <w:r w:rsidRPr="00E57F82">
        <w:rPr>
          <w:rFonts w:cs="Arial"/>
          <w:color w:val="000000" w:themeColor="text1"/>
          <w:lang w:val="en-GB"/>
        </w:rPr>
        <w:t>udruga</w:t>
      </w:r>
      <w:proofErr w:type="spellEnd"/>
      <w:r w:rsidRPr="00E57F82">
        <w:rPr>
          <w:rFonts w:cs="Arial"/>
          <w:color w:val="000000" w:themeColor="text1"/>
          <w:lang w:val="en-GB"/>
        </w:rPr>
        <w:t xml:space="preserve"> </w:t>
      </w:r>
      <w:proofErr w:type="spellStart"/>
      <w:r w:rsidRPr="00E57F82">
        <w:rPr>
          <w:rFonts w:cs="Arial"/>
          <w:color w:val="000000" w:themeColor="text1"/>
          <w:lang w:val="en-GB"/>
        </w:rPr>
        <w:t>gluhoslijepih</w:t>
      </w:r>
      <w:proofErr w:type="spellEnd"/>
      <w:r w:rsidRPr="00E57F82">
        <w:rPr>
          <w:rFonts w:cs="Arial"/>
          <w:color w:val="000000" w:themeColor="text1"/>
          <w:lang w:val="en-GB"/>
        </w:rPr>
        <w:t xml:space="preserve"> </w:t>
      </w:r>
      <w:proofErr w:type="spellStart"/>
      <w:r w:rsidRPr="00E57F82">
        <w:rPr>
          <w:rFonts w:cs="Arial"/>
          <w:color w:val="000000" w:themeColor="text1"/>
          <w:lang w:val="en-GB"/>
        </w:rPr>
        <w:t>osoba</w:t>
      </w:r>
      <w:proofErr w:type="spellEnd"/>
      <w:r w:rsidRPr="00E57F82">
        <w:rPr>
          <w:rFonts w:cs="Arial"/>
          <w:color w:val="000000" w:themeColor="text1"/>
          <w:lang w:val="en-GB"/>
        </w:rPr>
        <w:t xml:space="preserve"> </w:t>
      </w:r>
      <w:proofErr w:type="spellStart"/>
      <w:r w:rsidRPr="00E57F82">
        <w:rPr>
          <w:rFonts w:cs="Arial"/>
          <w:color w:val="000000" w:themeColor="text1"/>
          <w:lang w:val="en-GB"/>
        </w:rPr>
        <w:t>Dodir</w:t>
      </w:r>
      <w:proofErr w:type="spellEnd"/>
      <w:r w:rsidRPr="00E57F82">
        <w:rPr>
          <w:rFonts w:cs="Arial"/>
          <w:color w:val="000000" w:themeColor="text1"/>
          <w:lang w:val="en-GB"/>
        </w:rPr>
        <w:t xml:space="preserve"> </w:t>
      </w:r>
      <w:r w:rsidR="00351C93" w:rsidRPr="00E57F82">
        <w:rPr>
          <w:rFonts w:cs="Arial"/>
          <w:color w:val="000000" w:themeColor="text1"/>
          <w:lang w:val="en-GB"/>
        </w:rPr>
        <w:t>(</w:t>
      </w:r>
      <w:r w:rsidRPr="00E57F82">
        <w:rPr>
          <w:rFonts w:cs="Arial"/>
          <w:color w:val="000000" w:themeColor="text1"/>
          <w:lang w:val="en-GB"/>
        </w:rPr>
        <w:t xml:space="preserve">Croatian Association of Deafblind Persons </w:t>
      </w:r>
      <w:proofErr w:type="spellStart"/>
      <w:r w:rsidRPr="00E57F82">
        <w:rPr>
          <w:rFonts w:cs="Arial"/>
          <w:color w:val="000000" w:themeColor="text1"/>
          <w:lang w:val="en-GB"/>
        </w:rPr>
        <w:t>Dodir</w:t>
      </w:r>
      <w:proofErr w:type="spellEnd"/>
      <w:r w:rsidR="00351C93" w:rsidRPr="00E57F82">
        <w:rPr>
          <w:rFonts w:cs="Arial"/>
          <w:color w:val="000000" w:themeColor="text1"/>
          <w:lang w:val="en-GB"/>
        </w:rPr>
        <w:t>)</w:t>
      </w:r>
      <w:r w:rsidRPr="00E57F82">
        <w:rPr>
          <w:rFonts w:cs="Arial"/>
          <w:color w:val="000000" w:themeColor="text1"/>
          <w:lang w:val="en-GB"/>
        </w:rPr>
        <w:t xml:space="preserve">. 2009. </w:t>
      </w:r>
      <w:r w:rsidRPr="00E57F82">
        <w:rPr>
          <w:rFonts w:cs="Arial"/>
          <w:i/>
          <w:iCs/>
          <w:color w:val="000000" w:themeColor="text1"/>
          <w:lang w:val="en-GB"/>
        </w:rPr>
        <w:t xml:space="preserve">I </w:t>
      </w:r>
      <w:proofErr w:type="spellStart"/>
      <w:r w:rsidRPr="00E57F82">
        <w:rPr>
          <w:rFonts w:cs="Arial"/>
          <w:i/>
          <w:iCs/>
          <w:color w:val="000000" w:themeColor="text1"/>
          <w:lang w:val="en-GB"/>
        </w:rPr>
        <w:t>ja</w:t>
      </w:r>
      <w:proofErr w:type="spellEnd"/>
      <w:r w:rsidRPr="00E57F82">
        <w:rPr>
          <w:rFonts w:cs="Arial"/>
          <w:i/>
          <w:iCs/>
          <w:color w:val="000000" w:themeColor="text1"/>
          <w:lang w:val="en-GB"/>
        </w:rPr>
        <w:t xml:space="preserve"> </w:t>
      </w:r>
      <w:proofErr w:type="spellStart"/>
      <w:r w:rsidRPr="00E57F82">
        <w:rPr>
          <w:rFonts w:cs="Arial"/>
          <w:i/>
          <w:iCs/>
          <w:color w:val="000000" w:themeColor="text1"/>
          <w:lang w:val="en-GB"/>
        </w:rPr>
        <w:t>postojim</w:t>
      </w:r>
      <w:proofErr w:type="spellEnd"/>
      <w:r w:rsidRPr="00E57F82">
        <w:rPr>
          <w:rFonts w:cs="Arial"/>
          <w:i/>
          <w:iCs/>
          <w:color w:val="000000" w:themeColor="text1"/>
          <w:lang w:val="en-GB"/>
        </w:rPr>
        <w:t xml:space="preserve">. </w:t>
      </w:r>
      <w:proofErr w:type="spellStart"/>
      <w:r w:rsidRPr="00E57F82">
        <w:rPr>
          <w:rFonts w:cs="Arial"/>
          <w:i/>
          <w:iCs/>
          <w:color w:val="000000" w:themeColor="text1"/>
          <w:lang w:val="en-GB"/>
        </w:rPr>
        <w:t>Životne</w:t>
      </w:r>
      <w:proofErr w:type="spellEnd"/>
      <w:r w:rsidRPr="00E57F82">
        <w:rPr>
          <w:rFonts w:cs="Arial"/>
          <w:i/>
          <w:iCs/>
          <w:color w:val="000000" w:themeColor="text1"/>
          <w:lang w:val="en-GB"/>
        </w:rPr>
        <w:t xml:space="preserve"> </w:t>
      </w:r>
      <w:proofErr w:type="spellStart"/>
      <w:r w:rsidRPr="00E57F82">
        <w:rPr>
          <w:rFonts w:cs="Arial"/>
          <w:i/>
          <w:iCs/>
          <w:color w:val="000000" w:themeColor="text1"/>
          <w:lang w:val="en-GB"/>
        </w:rPr>
        <w:t>priče</w:t>
      </w:r>
      <w:proofErr w:type="spellEnd"/>
      <w:r w:rsidRPr="00E57F82">
        <w:rPr>
          <w:rFonts w:cs="Arial"/>
          <w:i/>
          <w:iCs/>
          <w:color w:val="000000" w:themeColor="text1"/>
          <w:lang w:val="en-GB"/>
        </w:rPr>
        <w:t xml:space="preserve"> </w:t>
      </w:r>
      <w:proofErr w:type="spellStart"/>
      <w:r w:rsidRPr="00E57F82">
        <w:rPr>
          <w:rFonts w:cs="Arial"/>
          <w:i/>
          <w:iCs/>
          <w:color w:val="000000" w:themeColor="text1"/>
          <w:lang w:val="en-GB"/>
        </w:rPr>
        <w:t>gluhoslijepih</w:t>
      </w:r>
      <w:proofErr w:type="spellEnd"/>
      <w:r w:rsidRPr="00E57F82">
        <w:rPr>
          <w:rFonts w:cs="Arial"/>
          <w:i/>
          <w:iCs/>
          <w:color w:val="000000" w:themeColor="text1"/>
          <w:lang w:val="en-GB"/>
        </w:rPr>
        <w:t xml:space="preserve"> </w:t>
      </w:r>
      <w:proofErr w:type="spellStart"/>
      <w:r w:rsidRPr="00E57F82">
        <w:rPr>
          <w:rFonts w:cs="Arial"/>
          <w:i/>
          <w:iCs/>
          <w:color w:val="000000" w:themeColor="text1"/>
          <w:lang w:val="en-GB"/>
        </w:rPr>
        <w:t>osoba</w:t>
      </w:r>
      <w:proofErr w:type="spellEnd"/>
      <w:r w:rsidRPr="00E57F82">
        <w:rPr>
          <w:rFonts w:cs="Arial"/>
          <w:color w:val="000000" w:themeColor="text1"/>
          <w:lang w:val="en-GB"/>
        </w:rPr>
        <w:t xml:space="preserve"> </w:t>
      </w:r>
      <w:r w:rsidR="00351C93" w:rsidRPr="00E57F82">
        <w:rPr>
          <w:rFonts w:cs="Arial"/>
          <w:color w:val="000000" w:themeColor="text1"/>
          <w:lang w:val="en-GB"/>
        </w:rPr>
        <w:t>(</w:t>
      </w:r>
      <w:r w:rsidRPr="00E57F82">
        <w:rPr>
          <w:rStyle w:val="rynqvb"/>
          <w:rFonts w:cs="Arial"/>
          <w:i/>
          <w:iCs/>
          <w:color w:val="000000" w:themeColor="text1"/>
          <w:lang w:val="en-GB"/>
        </w:rPr>
        <w:t xml:space="preserve">I Exist, </w:t>
      </w:r>
      <w:proofErr w:type="gramStart"/>
      <w:r w:rsidRPr="00E57F82">
        <w:rPr>
          <w:rStyle w:val="rynqvb"/>
          <w:rFonts w:cs="Arial"/>
          <w:i/>
          <w:iCs/>
          <w:color w:val="000000" w:themeColor="text1"/>
          <w:lang w:val="en-GB"/>
        </w:rPr>
        <w:t>Too</w:t>
      </w:r>
      <w:proofErr w:type="gramEnd"/>
      <w:r w:rsidRPr="00E57F82">
        <w:rPr>
          <w:rStyle w:val="rynqvb"/>
          <w:rFonts w:cs="Arial"/>
          <w:i/>
          <w:iCs/>
          <w:color w:val="000000" w:themeColor="text1"/>
          <w:lang w:val="en-GB"/>
        </w:rPr>
        <w:t>.</w:t>
      </w:r>
      <w:r w:rsidRPr="00E57F82">
        <w:rPr>
          <w:rStyle w:val="hwtze"/>
          <w:rFonts w:cs="Arial"/>
          <w:i/>
          <w:iCs/>
          <w:color w:val="000000" w:themeColor="text1"/>
          <w:lang w:val="en-GB"/>
        </w:rPr>
        <w:t xml:space="preserve"> </w:t>
      </w:r>
      <w:r w:rsidRPr="00E57F82">
        <w:rPr>
          <w:rStyle w:val="rynqvb"/>
          <w:rFonts w:cs="Arial"/>
          <w:i/>
          <w:iCs/>
          <w:color w:val="000000" w:themeColor="text1"/>
          <w:lang w:val="en-GB"/>
        </w:rPr>
        <w:t>Deafblind Persons’ Life Stories</w:t>
      </w:r>
      <w:r w:rsidR="00351C93" w:rsidRPr="00E57F82">
        <w:rPr>
          <w:rFonts w:cs="Arial"/>
          <w:color w:val="000000" w:themeColor="text1"/>
          <w:lang w:val="en-GB"/>
        </w:rPr>
        <w:t>)</w:t>
      </w:r>
      <w:r w:rsidRPr="00E57F82">
        <w:rPr>
          <w:rFonts w:cs="Arial"/>
          <w:color w:val="000000" w:themeColor="text1"/>
          <w:lang w:val="en-GB"/>
        </w:rPr>
        <w:t xml:space="preserve">. Zagreb: Hrvatska </w:t>
      </w:r>
      <w:proofErr w:type="spellStart"/>
      <w:r w:rsidRPr="00E57F82">
        <w:rPr>
          <w:rFonts w:cs="Arial"/>
          <w:color w:val="000000" w:themeColor="text1"/>
          <w:lang w:val="en-GB"/>
        </w:rPr>
        <w:t>udruga</w:t>
      </w:r>
      <w:proofErr w:type="spellEnd"/>
      <w:r w:rsidRPr="00E57F82">
        <w:rPr>
          <w:rFonts w:cs="Arial"/>
          <w:color w:val="000000" w:themeColor="text1"/>
          <w:lang w:val="en-GB"/>
        </w:rPr>
        <w:t xml:space="preserve"> </w:t>
      </w:r>
      <w:proofErr w:type="spellStart"/>
      <w:r w:rsidRPr="00E57F82">
        <w:rPr>
          <w:rFonts w:cs="Arial"/>
          <w:color w:val="000000" w:themeColor="text1"/>
          <w:lang w:val="en-GB"/>
        </w:rPr>
        <w:t>gluhoslijepih</w:t>
      </w:r>
      <w:proofErr w:type="spellEnd"/>
      <w:r w:rsidRPr="00E57F82">
        <w:rPr>
          <w:rFonts w:cs="Arial"/>
          <w:color w:val="000000" w:themeColor="text1"/>
          <w:lang w:val="en-GB"/>
        </w:rPr>
        <w:t xml:space="preserve"> </w:t>
      </w:r>
      <w:proofErr w:type="spellStart"/>
      <w:r w:rsidRPr="00E57F82">
        <w:rPr>
          <w:rFonts w:cs="Arial"/>
          <w:color w:val="000000" w:themeColor="text1"/>
          <w:lang w:val="en-GB"/>
        </w:rPr>
        <w:t>osoba</w:t>
      </w:r>
      <w:proofErr w:type="spellEnd"/>
      <w:r w:rsidRPr="00E57F82">
        <w:rPr>
          <w:rFonts w:cs="Arial"/>
          <w:color w:val="000000" w:themeColor="text1"/>
          <w:lang w:val="en-GB"/>
        </w:rPr>
        <w:t xml:space="preserve"> </w:t>
      </w:r>
      <w:proofErr w:type="spellStart"/>
      <w:r w:rsidRPr="00E57F82">
        <w:rPr>
          <w:rFonts w:cs="Arial"/>
          <w:color w:val="000000" w:themeColor="text1"/>
          <w:lang w:val="en-GB"/>
        </w:rPr>
        <w:t>Dodir</w:t>
      </w:r>
      <w:proofErr w:type="spellEnd"/>
      <w:r w:rsidRPr="00E57F82">
        <w:rPr>
          <w:rFonts w:cs="Arial"/>
          <w:color w:val="000000" w:themeColor="text1"/>
          <w:lang w:val="en-GB"/>
        </w:rPr>
        <w:t xml:space="preserve"> </w:t>
      </w:r>
      <w:r w:rsidR="00351C93" w:rsidRPr="00E57F82">
        <w:rPr>
          <w:rFonts w:cs="Arial"/>
          <w:color w:val="000000" w:themeColor="text1"/>
          <w:lang w:val="en-GB"/>
        </w:rPr>
        <w:t>(</w:t>
      </w:r>
      <w:r w:rsidRPr="00E57F82">
        <w:rPr>
          <w:rFonts w:cs="Arial"/>
          <w:color w:val="000000" w:themeColor="text1"/>
          <w:lang w:val="en-GB"/>
        </w:rPr>
        <w:t xml:space="preserve">Croatian Association of Deafblind Persons </w:t>
      </w:r>
      <w:proofErr w:type="spellStart"/>
      <w:r w:rsidRPr="00E57F82">
        <w:rPr>
          <w:rFonts w:cs="Arial"/>
          <w:color w:val="000000" w:themeColor="text1"/>
          <w:lang w:val="en-GB"/>
        </w:rPr>
        <w:t>Dodir</w:t>
      </w:r>
      <w:proofErr w:type="spellEnd"/>
      <w:r w:rsidR="00351C93" w:rsidRPr="00E57F82">
        <w:rPr>
          <w:rFonts w:cs="Arial"/>
          <w:color w:val="000000" w:themeColor="text1"/>
          <w:lang w:val="en-GB"/>
        </w:rPr>
        <w:t>)</w:t>
      </w:r>
    </w:p>
    <w:p w14:paraId="4ABE1ECD" w14:textId="77777777" w:rsidR="005C7F1D" w:rsidRDefault="005C7F1D" w:rsidP="00F67E3B">
      <w:pPr>
        <w:autoSpaceDE w:val="0"/>
        <w:autoSpaceDN w:val="0"/>
        <w:adjustRightInd w:val="0"/>
        <w:spacing w:before="0" w:after="120"/>
        <w:ind w:right="-2"/>
        <w:rPr>
          <w:rFonts w:cs="Arial"/>
          <w:color w:val="000000" w:themeColor="text1"/>
          <w:lang w:val="en-GB"/>
        </w:rPr>
      </w:pPr>
    </w:p>
    <w:p w14:paraId="35157A03" w14:textId="17C71004" w:rsidR="00132C72" w:rsidRPr="00E57F82" w:rsidRDefault="00132C72" w:rsidP="00F67E3B">
      <w:pPr>
        <w:autoSpaceDE w:val="0"/>
        <w:autoSpaceDN w:val="0"/>
        <w:adjustRightInd w:val="0"/>
        <w:spacing w:before="0" w:after="120"/>
        <w:ind w:right="-2"/>
        <w:rPr>
          <w:rFonts w:cs="Arial"/>
          <w:color w:val="000000" w:themeColor="text1"/>
          <w:lang w:val="en-GB"/>
        </w:rPr>
      </w:pPr>
      <w:r w:rsidRPr="00E57F82">
        <w:rPr>
          <w:rFonts w:cs="Arial"/>
          <w:color w:val="000000" w:themeColor="text1"/>
          <w:lang w:val="en-GB"/>
        </w:rPr>
        <w:t xml:space="preserve">Hrvatska </w:t>
      </w:r>
      <w:proofErr w:type="spellStart"/>
      <w:r w:rsidRPr="00E57F82">
        <w:rPr>
          <w:rFonts w:cs="Arial"/>
          <w:color w:val="000000" w:themeColor="text1"/>
          <w:lang w:val="en-GB"/>
        </w:rPr>
        <w:t>udruga</w:t>
      </w:r>
      <w:proofErr w:type="spellEnd"/>
      <w:r w:rsidRPr="00E57F82">
        <w:rPr>
          <w:rFonts w:cs="Arial"/>
          <w:color w:val="000000" w:themeColor="text1"/>
          <w:lang w:val="en-GB"/>
        </w:rPr>
        <w:t xml:space="preserve"> </w:t>
      </w:r>
      <w:proofErr w:type="spellStart"/>
      <w:r w:rsidRPr="00E57F82">
        <w:rPr>
          <w:rFonts w:cs="Arial"/>
          <w:color w:val="000000" w:themeColor="text1"/>
          <w:lang w:val="en-GB"/>
        </w:rPr>
        <w:t>gluhoslijepih</w:t>
      </w:r>
      <w:proofErr w:type="spellEnd"/>
      <w:r w:rsidRPr="00E57F82">
        <w:rPr>
          <w:rFonts w:cs="Arial"/>
          <w:color w:val="000000" w:themeColor="text1"/>
          <w:lang w:val="en-GB"/>
        </w:rPr>
        <w:t xml:space="preserve"> </w:t>
      </w:r>
      <w:proofErr w:type="spellStart"/>
      <w:r w:rsidRPr="00E57F82">
        <w:rPr>
          <w:rFonts w:cs="Arial"/>
          <w:color w:val="000000" w:themeColor="text1"/>
          <w:lang w:val="en-GB"/>
        </w:rPr>
        <w:t>osoba</w:t>
      </w:r>
      <w:proofErr w:type="spellEnd"/>
      <w:r w:rsidRPr="00E57F82">
        <w:rPr>
          <w:rFonts w:cs="Arial"/>
          <w:color w:val="000000" w:themeColor="text1"/>
          <w:lang w:val="en-GB"/>
        </w:rPr>
        <w:t xml:space="preserve"> </w:t>
      </w:r>
      <w:proofErr w:type="spellStart"/>
      <w:r w:rsidRPr="00E57F82">
        <w:rPr>
          <w:rFonts w:cs="Arial"/>
          <w:color w:val="000000" w:themeColor="text1"/>
          <w:lang w:val="en-GB"/>
        </w:rPr>
        <w:t>Dodir</w:t>
      </w:r>
      <w:proofErr w:type="spellEnd"/>
      <w:r w:rsidRPr="00E57F82">
        <w:rPr>
          <w:rFonts w:cs="Arial"/>
          <w:color w:val="000000" w:themeColor="text1"/>
          <w:lang w:val="en-GB"/>
        </w:rPr>
        <w:t xml:space="preserve"> </w:t>
      </w:r>
      <w:r w:rsidR="00351C93" w:rsidRPr="00E57F82">
        <w:rPr>
          <w:rFonts w:cs="Arial"/>
          <w:color w:val="000000" w:themeColor="text1"/>
          <w:lang w:val="en-GB"/>
        </w:rPr>
        <w:t>(</w:t>
      </w:r>
      <w:r w:rsidRPr="00E57F82">
        <w:rPr>
          <w:rFonts w:cs="Arial"/>
          <w:color w:val="000000" w:themeColor="text1"/>
          <w:lang w:val="en-GB"/>
        </w:rPr>
        <w:t xml:space="preserve">Croatian Association of Deafblind Persons </w:t>
      </w:r>
      <w:proofErr w:type="spellStart"/>
      <w:r w:rsidRPr="00E57F82">
        <w:rPr>
          <w:rFonts w:cs="Arial"/>
          <w:color w:val="000000" w:themeColor="text1"/>
          <w:lang w:val="en-GB"/>
        </w:rPr>
        <w:t>Dodir</w:t>
      </w:r>
      <w:proofErr w:type="spellEnd"/>
      <w:r w:rsidR="00351C93" w:rsidRPr="00E57F82">
        <w:rPr>
          <w:rFonts w:cs="Arial"/>
          <w:color w:val="000000" w:themeColor="text1"/>
          <w:lang w:val="en-GB"/>
        </w:rPr>
        <w:t>)</w:t>
      </w:r>
      <w:r w:rsidRPr="00E57F82">
        <w:rPr>
          <w:rFonts w:cs="Arial"/>
          <w:color w:val="000000" w:themeColor="text1"/>
          <w:lang w:val="en-GB"/>
        </w:rPr>
        <w:t xml:space="preserve">. 2022. </w:t>
      </w:r>
      <w:r w:rsidRPr="00E57F82">
        <w:rPr>
          <w:rFonts w:cs="Arial"/>
          <w:i/>
          <w:iCs/>
          <w:color w:val="000000" w:themeColor="text1"/>
          <w:lang w:val="en-GB"/>
        </w:rPr>
        <w:t xml:space="preserve">U </w:t>
      </w:r>
      <w:proofErr w:type="spellStart"/>
      <w:r w:rsidRPr="00E57F82">
        <w:rPr>
          <w:rFonts w:cs="Arial"/>
          <w:i/>
          <w:iCs/>
          <w:color w:val="000000" w:themeColor="text1"/>
          <w:lang w:val="en-GB"/>
        </w:rPr>
        <w:t>zagrljaju</w:t>
      </w:r>
      <w:proofErr w:type="spellEnd"/>
      <w:r w:rsidRPr="00E57F82">
        <w:rPr>
          <w:rFonts w:cs="Arial"/>
          <w:i/>
          <w:iCs/>
          <w:color w:val="000000" w:themeColor="text1"/>
          <w:lang w:val="en-GB"/>
        </w:rPr>
        <w:t xml:space="preserve"> </w:t>
      </w:r>
      <w:proofErr w:type="spellStart"/>
      <w:r w:rsidRPr="00E57F82">
        <w:rPr>
          <w:rFonts w:cs="Arial"/>
          <w:i/>
          <w:iCs/>
          <w:color w:val="000000" w:themeColor="text1"/>
          <w:lang w:val="en-GB"/>
        </w:rPr>
        <w:t>samoće</w:t>
      </w:r>
      <w:proofErr w:type="spellEnd"/>
      <w:r w:rsidRPr="00E57F82">
        <w:rPr>
          <w:rFonts w:cs="Arial"/>
          <w:color w:val="000000" w:themeColor="text1"/>
          <w:lang w:val="en-GB"/>
        </w:rPr>
        <w:t xml:space="preserve"> </w:t>
      </w:r>
      <w:r w:rsidR="00351C93" w:rsidRPr="00E57F82">
        <w:rPr>
          <w:rFonts w:cs="Arial"/>
          <w:color w:val="000000" w:themeColor="text1"/>
          <w:lang w:val="en-GB"/>
        </w:rPr>
        <w:t>(</w:t>
      </w:r>
      <w:r w:rsidRPr="00E57F82">
        <w:rPr>
          <w:rStyle w:val="rynqvb"/>
          <w:rFonts w:cs="Arial"/>
          <w:i/>
          <w:iCs/>
          <w:color w:val="000000" w:themeColor="text1"/>
          <w:lang w:val="en-GB"/>
        </w:rPr>
        <w:t>In the Arms of Loneliness</w:t>
      </w:r>
      <w:r w:rsidR="00351C93" w:rsidRPr="00E57F82">
        <w:rPr>
          <w:rFonts w:cs="Arial"/>
          <w:color w:val="000000" w:themeColor="text1"/>
          <w:lang w:val="en-GB"/>
        </w:rPr>
        <w:t>)</w:t>
      </w:r>
      <w:r w:rsidRPr="00E57F82">
        <w:rPr>
          <w:rFonts w:cs="Arial"/>
          <w:color w:val="000000" w:themeColor="text1"/>
          <w:lang w:val="en-GB"/>
        </w:rPr>
        <w:t xml:space="preserve"> (film). Zagreb: Hrvatska </w:t>
      </w:r>
      <w:proofErr w:type="spellStart"/>
      <w:r w:rsidRPr="00E57F82">
        <w:rPr>
          <w:rFonts w:cs="Arial"/>
          <w:color w:val="000000" w:themeColor="text1"/>
          <w:lang w:val="en-GB"/>
        </w:rPr>
        <w:t>udruga</w:t>
      </w:r>
      <w:proofErr w:type="spellEnd"/>
      <w:r w:rsidRPr="00E57F82">
        <w:rPr>
          <w:rFonts w:cs="Arial"/>
          <w:color w:val="000000" w:themeColor="text1"/>
          <w:lang w:val="en-GB"/>
        </w:rPr>
        <w:t xml:space="preserve"> </w:t>
      </w:r>
      <w:proofErr w:type="spellStart"/>
      <w:r w:rsidRPr="00E57F82">
        <w:rPr>
          <w:rFonts w:cs="Arial"/>
          <w:color w:val="000000" w:themeColor="text1"/>
          <w:lang w:val="en-GB"/>
        </w:rPr>
        <w:t>gluhoslijepih</w:t>
      </w:r>
      <w:proofErr w:type="spellEnd"/>
      <w:r w:rsidRPr="00E57F82">
        <w:rPr>
          <w:rFonts w:cs="Arial"/>
          <w:color w:val="000000" w:themeColor="text1"/>
          <w:lang w:val="en-GB"/>
        </w:rPr>
        <w:t xml:space="preserve"> </w:t>
      </w:r>
      <w:proofErr w:type="spellStart"/>
      <w:r w:rsidRPr="00E57F82">
        <w:rPr>
          <w:rFonts w:cs="Arial"/>
          <w:color w:val="000000" w:themeColor="text1"/>
          <w:lang w:val="en-GB"/>
        </w:rPr>
        <w:t>osoba</w:t>
      </w:r>
      <w:proofErr w:type="spellEnd"/>
      <w:r w:rsidRPr="00E57F82">
        <w:rPr>
          <w:rFonts w:cs="Arial"/>
          <w:color w:val="000000" w:themeColor="text1"/>
          <w:lang w:val="en-GB"/>
        </w:rPr>
        <w:t xml:space="preserve"> </w:t>
      </w:r>
      <w:proofErr w:type="spellStart"/>
      <w:r w:rsidRPr="00E57F82">
        <w:rPr>
          <w:rFonts w:cs="Arial"/>
          <w:color w:val="000000" w:themeColor="text1"/>
          <w:lang w:val="en-GB"/>
        </w:rPr>
        <w:t>Dodir</w:t>
      </w:r>
      <w:proofErr w:type="spellEnd"/>
      <w:r w:rsidRPr="00E57F82">
        <w:rPr>
          <w:rFonts w:cs="Arial"/>
          <w:color w:val="000000" w:themeColor="text1"/>
          <w:lang w:val="en-GB"/>
        </w:rPr>
        <w:t xml:space="preserve"> </w:t>
      </w:r>
      <w:r w:rsidR="00351C93" w:rsidRPr="00E57F82">
        <w:rPr>
          <w:rFonts w:cs="Arial"/>
          <w:color w:val="000000" w:themeColor="text1"/>
          <w:lang w:val="en-GB"/>
        </w:rPr>
        <w:t>(</w:t>
      </w:r>
      <w:r w:rsidRPr="00E57F82">
        <w:rPr>
          <w:rFonts w:cs="Arial"/>
          <w:color w:val="000000" w:themeColor="text1"/>
          <w:lang w:val="en-GB"/>
        </w:rPr>
        <w:t xml:space="preserve">Croatian Association of Deafblind Persons </w:t>
      </w:r>
      <w:proofErr w:type="spellStart"/>
      <w:r w:rsidRPr="00E57F82">
        <w:rPr>
          <w:rFonts w:cs="Arial"/>
          <w:color w:val="000000" w:themeColor="text1"/>
          <w:lang w:val="en-GB"/>
        </w:rPr>
        <w:t>Dodir</w:t>
      </w:r>
      <w:proofErr w:type="spellEnd"/>
      <w:r w:rsidR="00351C93" w:rsidRPr="00E57F82">
        <w:rPr>
          <w:rFonts w:cs="Arial"/>
          <w:color w:val="000000" w:themeColor="text1"/>
          <w:lang w:val="en-GB"/>
        </w:rPr>
        <w:t>)</w:t>
      </w:r>
      <w:r w:rsidRPr="00E57F82">
        <w:rPr>
          <w:rFonts w:cs="Arial"/>
          <w:color w:val="000000" w:themeColor="text1"/>
          <w:lang w:val="en-GB"/>
        </w:rPr>
        <w:br/>
        <w:t xml:space="preserve">available at </w:t>
      </w:r>
      <w:hyperlink r:id="rId132" w:history="1">
        <w:r w:rsidRPr="00E57F82">
          <w:rPr>
            <w:rStyle w:val="Hyperlink"/>
            <w:rFonts w:cs="Arial"/>
            <w:color w:val="000000" w:themeColor="text1"/>
            <w:lang w:val="en-GB"/>
          </w:rPr>
          <w:t>https://www.youtube.com/watch?v=2pqVh52BEvs</w:t>
        </w:r>
      </w:hyperlink>
    </w:p>
    <w:p w14:paraId="60E75102" w14:textId="77777777" w:rsidR="005C7F1D" w:rsidRDefault="005C7F1D" w:rsidP="00F67E3B">
      <w:pPr>
        <w:spacing w:before="0" w:after="120"/>
        <w:ind w:right="-2"/>
        <w:rPr>
          <w:rFonts w:cs="Arial"/>
          <w:color w:val="000000" w:themeColor="text1"/>
          <w:lang w:val="en-GB"/>
        </w:rPr>
      </w:pPr>
    </w:p>
    <w:p w14:paraId="13F696C4" w14:textId="7AB084E5" w:rsidR="00132C72" w:rsidRPr="00E57F82" w:rsidRDefault="00132C72" w:rsidP="00F67E3B">
      <w:pPr>
        <w:spacing w:before="0" w:after="120"/>
        <w:ind w:right="-2"/>
        <w:rPr>
          <w:rFonts w:cs="Arial"/>
          <w:color w:val="000000" w:themeColor="text1"/>
          <w:lang w:val="en-GB"/>
        </w:rPr>
      </w:pPr>
      <w:proofErr w:type="spellStart"/>
      <w:r w:rsidRPr="00E57F82">
        <w:rPr>
          <w:rFonts w:cs="Arial"/>
          <w:color w:val="000000" w:themeColor="text1"/>
          <w:lang w:val="en-GB"/>
        </w:rPr>
        <w:t>Ivasović</w:t>
      </w:r>
      <w:proofErr w:type="spellEnd"/>
      <w:r w:rsidRPr="00E57F82">
        <w:rPr>
          <w:rFonts w:cs="Arial"/>
          <w:color w:val="000000" w:themeColor="text1"/>
          <w:lang w:val="en-GB"/>
        </w:rPr>
        <w:t>, Vesna. 2021. »</w:t>
      </w:r>
      <w:proofErr w:type="spellStart"/>
      <w:r w:rsidRPr="00E57F82">
        <w:rPr>
          <w:rFonts w:cs="Arial"/>
          <w:color w:val="000000" w:themeColor="text1"/>
          <w:lang w:val="en-GB"/>
        </w:rPr>
        <w:t>Starenje</w:t>
      </w:r>
      <w:proofErr w:type="spellEnd"/>
      <w:r w:rsidRPr="00E57F82">
        <w:rPr>
          <w:rFonts w:cs="Arial"/>
          <w:color w:val="000000" w:themeColor="text1"/>
          <w:lang w:val="en-GB"/>
        </w:rPr>
        <w:t xml:space="preserve"> </w:t>
      </w:r>
      <w:proofErr w:type="spellStart"/>
      <w:r w:rsidRPr="00E57F82">
        <w:rPr>
          <w:rFonts w:cs="Arial"/>
          <w:color w:val="000000" w:themeColor="text1"/>
          <w:lang w:val="en-GB"/>
        </w:rPr>
        <w:t>gluhoslijepih</w:t>
      </w:r>
      <w:proofErr w:type="spellEnd"/>
      <w:r w:rsidRPr="00E57F82">
        <w:rPr>
          <w:rFonts w:cs="Arial"/>
          <w:color w:val="000000" w:themeColor="text1"/>
          <w:lang w:val="en-GB"/>
        </w:rPr>
        <w:t xml:space="preserve"> </w:t>
      </w:r>
      <w:proofErr w:type="spellStart"/>
      <w:r w:rsidRPr="00E57F82">
        <w:rPr>
          <w:rFonts w:cs="Arial"/>
          <w:color w:val="000000" w:themeColor="text1"/>
          <w:lang w:val="en-GB"/>
        </w:rPr>
        <w:t>osoba</w:t>
      </w:r>
      <w:proofErr w:type="spellEnd"/>
      <w:r w:rsidRPr="00E57F82">
        <w:rPr>
          <w:rFonts w:cs="Arial"/>
          <w:color w:val="000000" w:themeColor="text1"/>
          <w:lang w:val="en-GB"/>
        </w:rPr>
        <w:t xml:space="preserve">: </w:t>
      </w:r>
      <w:proofErr w:type="spellStart"/>
      <w:r w:rsidRPr="00E57F82">
        <w:rPr>
          <w:rFonts w:cs="Arial"/>
          <w:color w:val="000000" w:themeColor="text1"/>
          <w:lang w:val="en-GB"/>
        </w:rPr>
        <w:t>Može</w:t>
      </w:r>
      <w:proofErr w:type="spellEnd"/>
      <w:r w:rsidRPr="00E57F82">
        <w:rPr>
          <w:rFonts w:cs="Arial"/>
          <w:color w:val="000000" w:themeColor="text1"/>
          <w:lang w:val="en-GB"/>
        </w:rPr>
        <w:t xml:space="preserve"> li </w:t>
      </w:r>
      <w:proofErr w:type="spellStart"/>
      <w:r w:rsidRPr="00E57F82">
        <w:rPr>
          <w:rFonts w:cs="Arial"/>
          <w:color w:val="000000" w:themeColor="text1"/>
          <w:lang w:val="en-GB"/>
        </w:rPr>
        <w:t>bolje</w:t>
      </w:r>
      <w:proofErr w:type="spellEnd"/>
      <w:r w:rsidRPr="00E57F82">
        <w:rPr>
          <w:rFonts w:cs="Arial"/>
          <w:color w:val="000000" w:themeColor="text1"/>
          <w:lang w:val="en-GB"/>
        </w:rPr>
        <w:t xml:space="preserve"> </w:t>
      </w:r>
      <w:proofErr w:type="spellStart"/>
      <w:r w:rsidRPr="00E57F82">
        <w:rPr>
          <w:rFonts w:cs="Arial"/>
          <w:color w:val="000000" w:themeColor="text1"/>
          <w:lang w:val="en-GB"/>
        </w:rPr>
        <w:t>i</w:t>
      </w:r>
      <w:proofErr w:type="spellEnd"/>
      <w:r w:rsidRPr="00E57F82">
        <w:rPr>
          <w:rFonts w:cs="Arial"/>
          <w:color w:val="000000" w:themeColor="text1"/>
          <w:lang w:val="en-GB"/>
        </w:rPr>
        <w:t xml:space="preserve"> </w:t>
      </w:r>
      <w:proofErr w:type="spellStart"/>
      <w:r w:rsidRPr="00E57F82">
        <w:rPr>
          <w:rFonts w:cs="Arial"/>
          <w:color w:val="000000" w:themeColor="text1"/>
          <w:lang w:val="en-GB"/>
        </w:rPr>
        <w:t>lakše</w:t>
      </w:r>
      <w:proofErr w:type="spellEnd"/>
      <w:r w:rsidRPr="00E57F82">
        <w:rPr>
          <w:rFonts w:cs="Arial"/>
          <w:color w:val="000000" w:themeColor="text1"/>
          <w:lang w:val="en-GB"/>
        </w:rPr>
        <w:t xml:space="preserve">? « </w:t>
      </w:r>
      <w:r w:rsidR="00351C93" w:rsidRPr="00E57F82">
        <w:rPr>
          <w:rFonts w:cs="Arial"/>
          <w:color w:val="000000" w:themeColor="text1"/>
          <w:lang w:val="en-GB"/>
        </w:rPr>
        <w:t>(</w:t>
      </w:r>
      <w:r w:rsidRPr="00E57F82">
        <w:rPr>
          <w:rFonts w:cs="Arial"/>
          <w:color w:val="000000" w:themeColor="text1"/>
          <w:lang w:val="en-GB"/>
        </w:rPr>
        <w:t>“</w:t>
      </w:r>
      <w:r w:rsidRPr="00E57F82">
        <w:rPr>
          <w:rStyle w:val="rynqvb"/>
          <w:rFonts w:cs="Arial"/>
          <w:color w:val="000000" w:themeColor="text1"/>
          <w:lang w:val="en-GB"/>
        </w:rPr>
        <w:t>Ageing of Deafblind Person: Can It Be Better and Easier?</w:t>
      </w:r>
      <w:r w:rsidRPr="00E57F82">
        <w:rPr>
          <w:rFonts w:cs="Arial"/>
          <w:color w:val="000000" w:themeColor="text1"/>
          <w:lang w:val="en-GB"/>
        </w:rPr>
        <w:t>”</w:t>
      </w:r>
      <w:r w:rsidR="00351C93" w:rsidRPr="00E57F82">
        <w:rPr>
          <w:rFonts w:cs="Arial"/>
          <w:color w:val="000000" w:themeColor="text1"/>
          <w:lang w:val="en-GB"/>
        </w:rPr>
        <w:t>)</w:t>
      </w:r>
      <w:r w:rsidRPr="00E57F82">
        <w:rPr>
          <w:rFonts w:cs="Arial"/>
          <w:color w:val="000000" w:themeColor="text1"/>
          <w:lang w:val="en-GB"/>
        </w:rPr>
        <w:t xml:space="preserve">. In: </w:t>
      </w:r>
      <w:proofErr w:type="spellStart"/>
      <w:r w:rsidRPr="00E57F82">
        <w:rPr>
          <w:rFonts w:cs="Arial"/>
          <w:i/>
          <w:iCs/>
          <w:color w:val="000000" w:themeColor="text1"/>
          <w:lang w:val="en-GB"/>
        </w:rPr>
        <w:t>Starenje</w:t>
      </w:r>
      <w:proofErr w:type="spellEnd"/>
      <w:r w:rsidRPr="00E57F82">
        <w:rPr>
          <w:rFonts w:cs="Arial"/>
          <w:i/>
          <w:iCs/>
          <w:color w:val="000000" w:themeColor="text1"/>
          <w:lang w:val="en-GB"/>
        </w:rPr>
        <w:t xml:space="preserve"> </w:t>
      </w:r>
      <w:proofErr w:type="spellStart"/>
      <w:r w:rsidRPr="00E57F82">
        <w:rPr>
          <w:rFonts w:cs="Arial"/>
          <w:i/>
          <w:iCs/>
          <w:color w:val="000000" w:themeColor="text1"/>
          <w:lang w:val="en-GB"/>
        </w:rPr>
        <w:t>sa</w:t>
      </w:r>
      <w:proofErr w:type="spellEnd"/>
      <w:r w:rsidRPr="00E57F82">
        <w:rPr>
          <w:rFonts w:cs="Arial"/>
          <w:i/>
          <w:iCs/>
          <w:color w:val="000000" w:themeColor="text1"/>
          <w:lang w:val="en-GB"/>
        </w:rPr>
        <w:t xml:space="preserve"> </w:t>
      </w:r>
      <w:proofErr w:type="spellStart"/>
      <w:r w:rsidRPr="00E57F82">
        <w:rPr>
          <w:rFonts w:cs="Arial"/>
          <w:i/>
          <w:iCs/>
          <w:color w:val="000000" w:themeColor="text1"/>
          <w:lang w:val="en-GB"/>
        </w:rPr>
        <w:t>gluhosljepoćom</w:t>
      </w:r>
      <w:proofErr w:type="spellEnd"/>
      <w:r w:rsidRPr="00E57F82">
        <w:rPr>
          <w:rFonts w:cs="Arial"/>
          <w:color w:val="000000" w:themeColor="text1"/>
          <w:lang w:val="en-GB"/>
        </w:rPr>
        <w:t xml:space="preserve"> </w:t>
      </w:r>
      <w:r w:rsidR="00351C93" w:rsidRPr="00E57F82">
        <w:rPr>
          <w:rFonts w:cs="Arial"/>
          <w:color w:val="000000" w:themeColor="text1"/>
          <w:lang w:val="en-GB"/>
        </w:rPr>
        <w:t>(</w:t>
      </w:r>
      <w:r w:rsidRPr="00E57F82">
        <w:rPr>
          <w:rStyle w:val="rynqvb"/>
          <w:rFonts w:cs="Arial"/>
          <w:i/>
          <w:iCs/>
          <w:color w:val="000000" w:themeColor="text1"/>
          <w:lang w:val="en-GB"/>
        </w:rPr>
        <w:t xml:space="preserve">Aging with </w:t>
      </w:r>
      <w:proofErr w:type="spellStart"/>
      <w:r w:rsidRPr="00E57F82">
        <w:rPr>
          <w:rStyle w:val="rynqvb"/>
          <w:rFonts w:cs="Arial"/>
          <w:i/>
          <w:iCs/>
          <w:color w:val="000000" w:themeColor="text1"/>
          <w:lang w:val="en-GB"/>
        </w:rPr>
        <w:t>Deafblindness</w:t>
      </w:r>
      <w:proofErr w:type="spellEnd"/>
      <w:r w:rsidR="00351C93" w:rsidRPr="00E57F82">
        <w:rPr>
          <w:rFonts w:cs="Arial"/>
          <w:color w:val="000000" w:themeColor="text1"/>
          <w:lang w:val="en-GB"/>
        </w:rPr>
        <w:t>)</w:t>
      </w:r>
      <w:r w:rsidRPr="00E57F82">
        <w:rPr>
          <w:rFonts w:cs="Arial"/>
          <w:color w:val="000000" w:themeColor="text1"/>
          <w:lang w:val="en-GB"/>
        </w:rPr>
        <w:t xml:space="preserve">. </w:t>
      </w:r>
      <w:proofErr w:type="spellStart"/>
      <w:r w:rsidRPr="00E57F82">
        <w:rPr>
          <w:rFonts w:cs="Arial"/>
          <w:i/>
          <w:iCs/>
          <w:color w:val="000000" w:themeColor="text1"/>
          <w:lang w:val="en-GB"/>
        </w:rPr>
        <w:t>Dodir</w:t>
      </w:r>
      <w:proofErr w:type="spellEnd"/>
      <w:r w:rsidRPr="00E57F82">
        <w:rPr>
          <w:rFonts w:cs="Arial"/>
          <w:color w:val="000000" w:themeColor="text1"/>
          <w:lang w:val="en-GB"/>
        </w:rPr>
        <w:t xml:space="preserve"> n. 72. (I./2021). Zagreb: Hrvatska </w:t>
      </w:r>
      <w:proofErr w:type="spellStart"/>
      <w:r w:rsidRPr="00E57F82">
        <w:rPr>
          <w:rFonts w:cs="Arial"/>
          <w:color w:val="000000" w:themeColor="text1"/>
          <w:lang w:val="en-GB"/>
        </w:rPr>
        <w:t>udruga</w:t>
      </w:r>
      <w:proofErr w:type="spellEnd"/>
      <w:r w:rsidRPr="00E57F82">
        <w:rPr>
          <w:rFonts w:cs="Arial"/>
          <w:color w:val="000000" w:themeColor="text1"/>
          <w:lang w:val="en-GB"/>
        </w:rPr>
        <w:t xml:space="preserve"> </w:t>
      </w:r>
      <w:proofErr w:type="spellStart"/>
      <w:r w:rsidRPr="00E57F82">
        <w:rPr>
          <w:rFonts w:cs="Arial"/>
          <w:color w:val="000000" w:themeColor="text1"/>
          <w:lang w:val="en-GB"/>
        </w:rPr>
        <w:t>gluhoslijepih</w:t>
      </w:r>
      <w:proofErr w:type="spellEnd"/>
      <w:r w:rsidRPr="00E57F82">
        <w:rPr>
          <w:rFonts w:cs="Arial"/>
          <w:color w:val="000000" w:themeColor="text1"/>
          <w:lang w:val="en-GB"/>
        </w:rPr>
        <w:t xml:space="preserve"> </w:t>
      </w:r>
      <w:proofErr w:type="spellStart"/>
      <w:r w:rsidRPr="00E57F82">
        <w:rPr>
          <w:rFonts w:cs="Arial"/>
          <w:color w:val="000000" w:themeColor="text1"/>
          <w:lang w:val="en-GB"/>
        </w:rPr>
        <w:t>osoba</w:t>
      </w:r>
      <w:proofErr w:type="spellEnd"/>
      <w:r w:rsidRPr="00E57F82">
        <w:rPr>
          <w:rFonts w:cs="Arial"/>
          <w:color w:val="000000" w:themeColor="text1"/>
          <w:lang w:val="en-GB"/>
        </w:rPr>
        <w:t xml:space="preserve"> </w:t>
      </w:r>
      <w:proofErr w:type="spellStart"/>
      <w:r w:rsidRPr="00E57F82">
        <w:rPr>
          <w:rFonts w:cs="Arial"/>
          <w:color w:val="000000" w:themeColor="text1"/>
          <w:lang w:val="en-GB"/>
        </w:rPr>
        <w:t>Dodir</w:t>
      </w:r>
      <w:proofErr w:type="spellEnd"/>
      <w:r w:rsidRPr="00E57F82">
        <w:rPr>
          <w:rFonts w:cs="Arial"/>
          <w:color w:val="000000" w:themeColor="text1"/>
          <w:lang w:val="en-GB"/>
        </w:rPr>
        <w:t xml:space="preserve"> </w:t>
      </w:r>
      <w:r w:rsidR="00351C93" w:rsidRPr="00E57F82">
        <w:rPr>
          <w:rFonts w:cs="Arial"/>
          <w:color w:val="000000" w:themeColor="text1"/>
          <w:lang w:val="en-GB"/>
        </w:rPr>
        <w:t>(</w:t>
      </w:r>
      <w:r w:rsidRPr="00E57F82">
        <w:rPr>
          <w:rFonts w:cs="Arial"/>
          <w:color w:val="000000" w:themeColor="text1"/>
          <w:lang w:val="en-GB"/>
        </w:rPr>
        <w:t xml:space="preserve">Croatian Association of Deafblind Persons </w:t>
      </w:r>
      <w:proofErr w:type="spellStart"/>
      <w:r w:rsidRPr="00E57F82">
        <w:rPr>
          <w:rFonts w:cs="Arial"/>
          <w:color w:val="000000" w:themeColor="text1"/>
          <w:lang w:val="en-GB"/>
        </w:rPr>
        <w:t>Dodir</w:t>
      </w:r>
      <w:proofErr w:type="spellEnd"/>
      <w:r w:rsidR="00351C93" w:rsidRPr="00E57F82">
        <w:rPr>
          <w:rFonts w:cs="Arial"/>
          <w:color w:val="000000" w:themeColor="text1"/>
          <w:lang w:val="en-GB"/>
        </w:rPr>
        <w:t>)</w:t>
      </w:r>
      <w:r w:rsidRPr="00E57F82">
        <w:rPr>
          <w:rFonts w:cs="Arial"/>
          <w:color w:val="000000" w:themeColor="text1"/>
          <w:lang w:val="en-GB"/>
        </w:rPr>
        <w:t>. ISSN 1332 3490; pp. 4–7.</w:t>
      </w:r>
    </w:p>
    <w:p w14:paraId="2DA2B73B" w14:textId="77777777" w:rsidR="005C7F1D" w:rsidRDefault="005C7F1D" w:rsidP="00F67E3B">
      <w:pPr>
        <w:spacing w:before="0" w:after="120"/>
        <w:ind w:right="-2"/>
        <w:rPr>
          <w:rFonts w:cs="Arial"/>
          <w:color w:val="000000" w:themeColor="text1"/>
          <w:lang w:val="en-GB"/>
        </w:rPr>
      </w:pPr>
    </w:p>
    <w:p w14:paraId="7602903A" w14:textId="251B9152"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 xml:space="preserve">Jaiswal Atul, Fraser, Sarah &amp; </w:t>
      </w:r>
      <w:proofErr w:type="spellStart"/>
      <w:r w:rsidRPr="00E57F82">
        <w:rPr>
          <w:rFonts w:cs="Arial"/>
          <w:color w:val="000000" w:themeColor="text1"/>
          <w:lang w:val="en-GB"/>
        </w:rPr>
        <w:t>Wittich</w:t>
      </w:r>
      <w:proofErr w:type="spellEnd"/>
      <w:r w:rsidRPr="00E57F82">
        <w:rPr>
          <w:rFonts w:cs="Arial"/>
          <w:color w:val="000000" w:themeColor="text1"/>
          <w:lang w:val="en-GB"/>
        </w:rPr>
        <w:t xml:space="preserve">, Walter. 2020. “Barriers and Facilitators That Influence Social Participation in Older Adults with Dual Sensory Impairment”. </w:t>
      </w:r>
      <w:r w:rsidRPr="00E57F82">
        <w:rPr>
          <w:rFonts w:cs="Arial"/>
          <w:i/>
          <w:iCs/>
          <w:color w:val="000000" w:themeColor="text1"/>
          <w:lang w:val="en-GB"/>
        </w:rPr>
        <w:t>Frontiers in Education</w:t>
      </w:r>
      <w:r w:rsidRPr="00E57F82">
        <w:rPr>
          <w:rFonts w:cs="Arial"/>
          <w:color w:val="000000" w:themeColor="text1"/>
          <w:lang w:val="en-GB"/>
        </w:rPr>
        <w:t xml:space="preserve"> 5:127.</w:t>
      </w:r>
      <w:r w:rsidRPr="00E57F82">
        <w:rPr>
          <w:rFonts w:cs="Arial"/>
          <w:color w:val="000000" w:themeColor="text1"/>
          <w:lang w:val="en-GB"/>
        </w:rPr>
        <w:br/>
      </w:r>
      <w:proofErr w:type="spellStart"/>
      <w:r w:rsidRPr="00E57F82">
        <w:rPr>
          <w:rFonts w:cs="Arial"/>
          <w:color w:val="000000" w:themeColor="text1"/>
          <w:lang w:val="en-GB"/>
        </w:rPr>
        <w:t>doi</w:t>
      </w:r>
      <w:proofErr w:type="spellEnd"/>
      <w:r w:rsidRPr="00E57F82">
        <w:rPr>
          <w:rFonts w:cs="Arial"/>
          <w:color w:val="000000" w:themeColor="text1"/>
          <w:lang w:val="en-GB"/>
        </w:rPr>
        <w:t>: 10.3389/feduc.2020.00127.</w:t>
      </w:r>
      <w:r w:rsidRPr="00E57F82">
        <w:rPr>
          <w:rFonts w:cs="Arial"/>
          <w:color w:val="000000" w:themeColor="text1"/>
          <w:lang w:val="en-GB"/>
        </w:rPr>
        <w:br/>
        <w:t xml:space="preserve">Available at  </w:t>
      </w:r>
      <w:hyperlink r:id="rId133" w:history="1">
        <w:r w:rsidRPr="00E57F82">
          <w:rPr>
            <w:rStyle w:val="Hyperlink"/>
            <w:rFonts w:cs="Arial"/>
            <w:color w:val="000000" w:themeColor="text1"/>
            <w:lang w:val="en-GB"/>
          </w:rPr>
          <w:t>https://www.frontiersin.org/articles/10.3389/feduc.2020.00127/full</w:t>
        </w:r>
      </w:hyperlink>
    </w:p>
    <w:p w14:paraId="2491FF5A" w14:textId="77777777" w:rsidR="005C7F1D" w:rsidRDefault="005C7F1D" w:rsidP="00F67E3B">
      <w:pPr>
        <w:spacing w:before="0" w:after="120"/>
        <w:ind w:right="-2"/>
        <w:rPr>
          <w:rFonts w:cs="Arial"/>
          <w:color w:val="000000" w:themeColor="text1"/>
          <w:lang w:val="en-GB"/>
        </w:rPr>
      </w:pPr>
    </w:p>
    <w:p w14:paraId="5B63F5A8" w14:textId="565C0E00"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 xml:space="preserve">Jaiswal, Atul, </w:t>
      </w:r>
      <w:proofErr w:type="spellStart"/>
      <w:r w:rsidRPr="00E57F82">
        <w:rPr>
          <w:rFonts w:cs="Arial"/>
          <w:color w:val="000000" w:themeColor="text1"/>
          <w:lang w:val="en-GB"/>
        </w:rPr>
        <w:t>Aldersey</w:t>
      </w:r>
      <w:proofErr w:type="spellEnd"/>
      <w:r w:rsidRPr="00E57F82">
        <w:rPr>
          <w:rFonts w:cs="Arial"/>
          <w:color w:val="000000" w:themeColor="text1"/>
          <w:lang w:val="en-GB"/>
        </w:rPr>
        <w:t xml:space="preserve">, Heather, </w:t>
      </w:r>
      <w:proofErr w:type="spellStart"/>
      <w:r w:rsidRPr="00E57F82">
        <w:rPr>
          <w:rFonts w:cs="Arial"/>
          <w:color w:val="000000" w:themeColor="text1"/>
          <w:lang w:val="en-GB"/>
        </w:rPr>
        <w:t>Wittich</w:t>
      </w:r>
      <w:proofErr w:type="spellEnd"/>
      <w:r w:rsidRPr="00E57F82">
        <w:rPr>
          <w:rFonts w:cs="Arial"/>
          <w:color w:val="000000" w:themeColor="text1"/>
          <w:lang w:val="en-GB"/>
        </w:rPr>
        <w:t xml:space="preserve">, Walter, Mirza, </w:t>
      </w:r>
      <w:proofErr w:type="spellStart"/>
      <w:r w:rsidRPr="00E57F82">
        <w:rPr>
          <w:rFonts w:cs="Arial"/>
          <w:color w:val="000000" w:themeColor="text1"/>
          <w:lang w:val="en-GB"/>
        </w:rPr>
        <w:t>Mansha</w:t>
      </w:r>
      <w:proofErr w:type="spellEnd"/>
      <w:r w:rsidRPr="00E57F82">
        <w:rPr>
          <w:rFonts w:cs="Arial"/>
          <w:color w:val="000000" w:themeColor="text1"/>
          <w:lang w:val="en-GB"/>
        </w:rPr>
        <w:t xml:space="preserve"> &amp; Finlayson, Marcia. 2018. “Participation Experiences of People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or Dual Sensory Loss: A Scoping Review of Global Deafblind Literature”. </w:t>
      </w:r>
      <w:r w:rsidRPr="00E57F82">
        <w:rPr>
          <w:rFonts w:cs="Arial"/>
          <w:i/>
          <w:iCs/>
          <w:color w:val="000000" w:themeColor="text1"/>
          <w:lang w:val="en-GB"/>
        </w:rPr>
        <w:t>PLOS ONE</w:t>
      </w:r>
      <w:r w:rsidRPr="00E57F82">
        <w:rPr>
          <w:rFonts w:cs="Arial"/>
          <w:color w:val="000000" w:themeColor="text1"/>
          <w:lang w:val="en-GB"/>
        </w:rPr>
        <w:t>, September 13, 2018.</w:t>
      </w:r>
      <w:r w:rsidRPr="00E57F82">
        <w:rPr>
          <w:rFonts w:cs="Arial"/>
          <w:color w:val="000000" w:themeColor="text1"/>
          <w:lang w:val="en-GB"/>
        </w:rPr>
        <w:br/>
        <w:t xml:space="preserve">Available at </w:t>
      </w:r>
      <w:hyperlink r:id="rId134" w:history="1">
        <w:r w:rsidRPr="00E57F82">
          <w:rPr>
            <w:rStyle w:val="Hyperlink"/>
            <w:rFonts w:cs="Arial"/>
            <w:color w:val="000000" w:themeColor="text1"/>
            <w:lang w:val="en-GB"/>
          </w:rPr>
          <w:t>https://doi.org/10.1371/journal.pone.0203772</w:t>
        </w:r>
      </w:hyperlink>
    </w:p>
    <w:p w14:paraId="19D4370D" w14:textId="77777777" w:rsidR="005C7F1D" w:rsidRDefault="005C7F1D" w:rsidP="00F67E3B">
      <w:pPr>
        <w:spacing w:before="0" w:after="120"/>
        <w:ind w:right="-2"/>
        <w:rPr>
          <w:rFonts w:cs="Arial"/>
          <w:color w:val="000000" w:themeColor="text1"/>
          <w:lang w:val="en-GB"/>
        </w:rPr>
      </w:pPr>
    </w:p>
    <w:p w14:paraId="24D42026" w14:textId="0FFDE203"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 xml:space="preserve">Jaiswal, Atul, Gupta, Shikha, </w:t>
      </w:r>
      <w:proofErr w:type="spellStart"/>
      <w:r w:rsidRPr="00E57F82">
        <w:rPr>
          <w:rFonts w:cs="Arial"/>
          <w:color w:val="000000" w:themeColor="text1"/>
          <w:lang w:val="en-GB"/>
        </w:rPr>
        <w:t>Paramasivam</w:t>
      </w:r>
      <w:proofErr w:type="spellEnd"/>
      <w:r w:rsidRPr="00E57F82">
        <w:rPr>
          <w:rFonts w:cs="Arial"/>
          <w:color w:val="000000" w:themeColor="text1"/>
          <w:lang w:val="en-GB"/>
        </w:rPr>
        <w:t xml:space="preserve">, </w:t>
      </w:r>
      <w:proofErr w:type="spellStart"/>
      <w:r w:rsidRPr="00E57F82">
        <w:rPr>
          <w:rFonts w:cs="Arial"/>
          <w:color w:val="000000" w:themeColor="text1"/>
          <w:lang w:val="en-GB"/>
        </w:rPr>
        <w:t>Abinethaa</w:t>
      </w:r>
      <w:proofErr w:type="spellEnd"/>
      <w:r w:rsidRPr="00E57F82">
        <w:rPr>
          <w:rFonts w:cs="Arial"/>
          <w:color w:val="000000" w:themeColor="text1"/>
          <w:lang w:val="en-GB"/>
        </w:rPr>
        <w:t xml:space="preserve">, </w:t>
      </w:r>
      <w:proofErr w:type="spellStart"/>
      <w:r w:rsidRPr="00E57F82">
        <w:rPr>
          <w:rFonts w:cs="Arial"/>
          <w:color w:val="000000" w:themeColor="text1"/>
          <w:lang w:val="en-GB"/>
        </w:rPr>
        <w:t>Santhakumaran</w:t>
      </w:r>
      <w:proofErr w:type="spellEnd"/>
      <w:r w:rsidRPr="00E57F82">
        <w:rPr>
          <w:rFonts w:cs="Arial"/>
          <w:color w:val="000000" w:themeColor="text1"/>
          <w:lang w:val="en-GB"/>
        </w:rPr>
        <w:t xml:space="preserve">, Sangeetha, </w:t>
      </w:r>
      <w:proofErr w:type="spellStart"/>
      <w:r w:rsidRPr="00E57F82">
        <w:rPr>
          <w:rFonts w:cs="Arial"/>
          <w:color w:val="000000" w:themeColor="text1"/>
          <w:lang w:val="en-GB"/>
        </w:rPr>
        <w:t>Holzhey</w:t>
      </w:r>
      <w:proofErr w:type="spellEnd"/>
      <w:r w:rsidRPr="00E57F82">
        <w:rPr>
          <w:rFonts w:cs="Arial"/>
          <w:color w:val="000000" w:themeColor="text1"/>
          <w:lang w:val="en-GB"/>
        </w:rPr>
        <w:t xml:space="preserve">, Peter, Dupont, Patrice &amp; </w:t>
      </w:r>
      <w:proofErr w:type="spellStart"/>
      <w:r w:rsidRPr="00E57F82">
        <w:rPr>
          <w:rFonts w:cs="Arial"/>
          <w:color w:val="000000" w:themeColor="text1"/>
          <w:lang w:val="en-GB"/>
        </w:rPr>
        <w:t>Wittich</w:t>
      </w:r>
      <w:proofErr w:type="spellEnd"/>
      <w:r w:rsidRPr="00E57F82">
        <w:rPr>
          <w:rFonts w:cs="Arial"/>
          <w:color w:val="000000" w:themeColor="text1"/>
          <w:lang w:val="en-GB"/>
        </w:rPr>
        <w:t xml:space="preserve">, Walter. 2023. “Continuum of Care for Older Adults with Concurrent Hearing and Vision Impairment: A Systematic Review”. </w:t>
      </w:r>
      <w:r w:rsidRPr="00E57F82">
        <w:rPr>
          <w:rFonts w:cs="Arial"/>
          <w:i/>
          <w:iCs/>
          <w:color w:val="000000" w:themeColor="text1"/>
          <w:lang w:val="en-GB"/>
        </w:rPr>
        <w:t>Innovation in Aging</w:t>
      </w:r>
      <w:r w:rsidRPr="00E57F82">
        <w:rPr>
          <w:rFonts w:cs="Arial"/>
          <w:color w:val="000000" w:themeColor="text1"/>
          <w:lang w:val="en-GB"/>
        </w:rPr>
        <w:t>, 2023, 7, 1–15.</w:t>
      </w:r>
      <w:r w:rsidRPr="00E57F82">
        <w:rPr>
          <w:rFonts w:cs="Arial"/>
          <w:color w:val="000000" w:themeColor="text1"/>
          <w:lang w:val="en-GB"/>
        </w:rPr>
        <w:br/>
        <w:t xml:space="preserve">Available at </w:t>
      </w:r>
      <w:hyperlink r:id="rId135" w:history="1">
        <w:r w:rsidRPr="00E57F82">
          <w:rPr>
            <w:rStyle w:val="Hyperlink"/>
            <w:rFonts w:cs="Arial"/>
            <w:color w:val="000000" w:themeColor="text1"/>
            <w:lang w:val="en-GB"/>
          </w:rPr>
          <w:t>https://doi.org/10.1093/geroni/igac076</w:t>
        </w:r>
      </w:hyperlink>
    </w:p>
    <w:p w14:paraId="1D66C39C" w14:textId="77777777" w:rsidR="005C7F1D" w:rsidRDefault="005C7F1D" w:rsidP="00F67E3B">
      <w:pPr>
        <w:spacing w:before="0" w:after="120"/>
        <w:ind w:right="-2"/>
        <w:rPr>
          <w:rFonts w:cs="Arial"/>
          <w:color w:val="000000" w:themeColor="text1"/>
          <w:lang w:val="en-GB"/>
        </w:rPr>
      </w:pPr>
    </w:p>
    <w:p w14:paraId="78E21DC7" w14:textId="7D50BCC5" w:rsidR="00132C72" w:rsidRPr="00E57F82" w:rsidRDefault="00132C72" w:rsidP="00F67E3B">
      <w:pPr>
        <w:spacing w:before="0" w:after="120"/>
        <w:ind w:right="-2"/>
        <w:rPr>
          <w:rFonts w:cs="Arial"/>
          <w:color w:val="000000" w:themeColor="text1"/>
          <w:lang w:val="en-GB"/>
        </w:rPr>
      </w:pPr>
      <w:proofErr w:type="spellStart"/>
      <w:r w:rsidRPr="00E57F82">
        <w:rPr>
          <w:rFonts w:cs="Arial"/>
          <w:color w:val="000000" w:themeColor="text1"/>
          <w:lang w:val="en-GB"/>
        </w:rPr>
        <w:t>Jansbøl</w:t>
      </w:r>
      <w:proofErr w:type="spellEnd"/>
      <w:r w:rsidRPr="00E57F82">
        <w:rPr>
          <w:rFonts w:cs="Arial"/>
          <w:color w:val="000000" w:themeColor="text1"/>
          <w:lang w:val="en-GB"/>
        </w:rPr>
        <w:t xml:space="preserve">, Kirsten. 1988. “The UN’s Standard Rules on the Equalization of Opportunities for Persons with Disabilities in Relation to Elderly with Acquired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with Special Emphasis on the First Rule, ’Awareness-Raising’”. In: </w:t>
      </w:r>
      <w:r w:rsidRPr="00E57F82">
        <w:rPr>
          <w:rFonts w:cs="Arial"/>
          <w:i/>
          <w:iCs/>
          <w:color w:val="000000" w:themeColor="text1"/>
          <w:lang w:val="en-GB"/>
        </w:rPr>
        <w:t xml:space="preserve">Elderly </w:t>
      </w:r>
      <w:proofErr w:type="spellStart"/>
      <w:r w:rsidRPr="00E57F82">
        <w:rPr>
          <w:rFonts w:cs="Arial"/>
          <w:i/>
          <w:iCs/>
          <w:color w:val="000000" w:themeColor="text1"/>
          <w:lang w:val="en-GB"/>
        </w:rPr>
        <w:t>Deafblindness</w:t>
      </w:r>
      <w:proofErr w:type="spellEnd"/>
      <w:r w:rsidRPr="00E57F82">
        <w:rPr>
          <w:rFonts w:cs="Arial"/>
          <w:i/>
          <w:iCs/>
          <w:color w:val="000000" w:themeColor="text1"/>
          <w:lang w:val="en-GB"/>
        </w:rPr>
        <w:t>, Proceedings from 3</w:t>
      </w:r>
      <w:r w:rsidRPr="00E57F82">
        <w:rPr>
          <w:rFonts w:cs="Arial"/>
          <w:i/>
          <w:iCs/>
          <w:color w:val="000000" w:themeColor="text1"/>
          <w:vertAlign w:val="superscript"/>
          <w:lang w:val="en-GB"/>
        </w:rPr>
        <w:t>rd</w:t>
      </w:r>
      <w:r w:rsidRPr="00E57F82">
        <w:rPr>
          <w:rFonts w:cs="Arial"/>
          <w:i/>
          <w:iCs/>
          <w:color w:val="000000" w:themeColor="text1"/>
          <w:lang w:val="en-GB"/>
        </w:rPr>
        <w:t xml:space="preserve"> European Conference of Deafblind International’s Acquired </w:t>
      </w:r>
      <w:proofErr w:type="spellStart"/>
      <w:r w:rsidRPr="00E57F82">
        <w:rPr>
          <w:rFonts w:cs="Arial"/>
          <w:i/>
          <w:iCs/>
          <w:color w:val="000000" w:themeColor="text1"/>
          <w:lang w:val="en-GB"/>
        </w:rPr>
        <w:t>Deafblindness</w:t>
      </w:r>
      <w:proofErr w:type="spellEnd"/>
      <w:r w:rsidRPr="00E57F82">
        <w:rPr>
          <w:rFonts w:cs="Arial"/>
          <w:i/>
          <w:iCs/>
          <w:color w:val="000000" w:themeColor="text1"/>
          <w:lang w:val="en-GB"/>
        </w:rPr>
        <w:t xml:space="preserve"> Network</w:t>
      </w:r>
      <w:r w:rsidRPr="00E57F82">
        <w:rPr>
          <w:rFonts w:cs="Arial"/>
          <w:color w:val="000000" w:themeColor="text1"/>
          <w:lang w:val="en-GB"/>
        </w:rPr>
        <w:t xml:space="preserve">. 1988. </w:t>
      </w:r>
      <w:proofErr w:type="spellStart"/>
      <w:r w:rsidRPr="00E57F82">
        <w:rPr>
          <w:rFonts w:cs="Arial"/>
          <w:color w:val="000000" w:themeColor="text1"/>
          <w:lang w:val="en-GB"/>
        </w:rPr>
        <w:t>Marcelli</w:t>
      </w:r>
      <w:proofErr w:type="spellEnd"/>
      <w:r w:rsidRPr="00E57F82">
        <w:rPr>
          <w:rFonts w:cs="Arial"/>
          <w:color w:val="000000" w:themeColor="text1"/>
          <w:lang w:val="en-GB"/>
        </w:rPr>
        <w:t xml:space="preserve"> di </w:t>
      </w:r>
      <w:proofErr w:type="spellStart"/>
      <w:r w:rsidRPr="00E57F82">
        <w:rPr>
          <w:rFonts w:cs="Arial"/>
          <w:color w:val="000000" w:themeColor="text1"/>
          <w:lang w:val="en-GB"/>
        </w:rPr>
        <w:t>Numana</w:t>
      </w:r>
      <w:proofErr w:type="spellEnd"/>
      <w:r w:rsidRPr="00E57F82">
        <w:rPr>
          <w:rFonts w:cs="Arial"/>
          <w:color w:val="000000" w:themeColor="text1"/>
          <w:lang w:val="en-GB"/>
        </w:rPr>
        <w:t xml:space="preserve">, 27 October 1998. Ed. Mathews, Malcolm &amp; Green, William. </w:t>
      </w:r>
      <w:proofErr w:type="spellStart"/>
      <w:r w:rsidRPr="00E57F82">
        <w:rPr>
          <w:rFonts w:cs="Arial"/>
          <w:color w:val="000000" w:themeColor="text1"/>
          <w:lang w:val="en-GB"/>
        </w:rPr>
        <w:t>Osimo</w:t>
      </w:r>
      <w:proofErr w:type="spellEnd"/>
      <w:r w:rsidRPr="00E57F82">
        <w:rPr>
          <w:rFonts w:cs="Arial"/>
          <w:color w:val="000000" w:themeColor="text1"/>
          <w:lang w:val="en-GB"/>
        </w:rPr>
        <w:t xml:space="preserve"> (AN), Italy; Paris, Ontario, Canada: Lega del Filo </w:t>
      </w:r>
      <w:proofErr w:type="spellStart"/>
      <w:r w:rsidRPr="00E57F82">
        <w:rPr>
          <w:rFonts w:cs="Arial"/>
          <w:color w:val="000000" w:themeColor="text1"/>
          <w:lang w:val="en-GB"/>
        </w:rPr>
        <w:t>d’Oro</w:t>
      </w:r>
      <w:proofErr w:type="spellEnd"/>
      <w:r w:rsidRPr="00E57F82">
        <w:rPr>
          <w:rFonts w:cs="Arial"/>
          <w:color w:val="000000" w:themeColor="text1"/>
          <w:lang w:val="en-GB"/>
        </w:rPr>
        <w:t>; Deafblind International; pp. 137‒148.</w:t>
      </w:r>
      <w:r w:rsidRPr="00E57F82">
        <w:rPr>
          <w:rFonts w:cs="Arial"/>
          <w:color w:val="000000" w:themeColor="text1"/>
          <w:lang w:val="en-GB"/>
        </w:rPr>
        <w:br/>
        <w:t xml:space="preserve">Available at </w:t>
      </w:r>
      <w:hyperlink r:id="rId136" w:history="1">
        <w:r w:rsidRPr="00E57F82">
          <w:rPr>
            <w:rStyle w:val="Hyperlink"/>
            <w:rFonts w:cs="Arial"/>
            <w:color w:val="000000" w:themeColor="text1"/>
            <w:lang w:val="en-GB"/>
          </w:rPr>
          <w:t>https://eric.ed.gov/?id=ED448541</w:t>
        </w:r>
      </w:hyperlink>
    </w:p>
    <w:p w14:paraId="456C8437" w14:textId="77777777" w:rsidR="005C7F1D" w:rsidRDefault="005C7F1D" w:rsidP="00F67E3B">
      <w:pPr>
        <w:autoSpaceDE w:val="0"/>
        <w:autoSpaceDN w:val="0"/>
        <w:adjustRightInd w:val="0"/>
        <w:spacing w:before="0" w:after="120"/>
        <w:ind w:right="-2"/>
        <w:rPr>
          <w:rFonts w:cs="Arial"/>
          <w:color w:val="000000" w:themeColor="text1"/>
          <w:lang w:val="en-GB"/>
        </w:rPr>
      </w:pPr>
    </w:p>
    <w:p w14:paraId="159D628B" w14:textId="0A6AFCAF" w:rsidR="00132C72" w:rsidRPr="00E57F82" w:rsidRDefault="00132C72" w:rsidP="00F67E3B">
      <w:pPr>
        <w:autoSpaceDE w:val="0"/>
        <w:autoSpaceDN w:val="0"/>
        <w:adjustRightInd w:val="0"/>
        <w:spacing w:before="0" w:after="120"/>
        <w:ind w:right="-2"/>
        <w:rPr>
          <w:rFonts w:cs="Arial"/>
          <w:color w:val="000000" w:themeColor="text1"/>
          <w:lang w:val="en-GB"/>
        </w:rPr>
      </w:pPr>
      <w:r w:rsidRPr="00E57F82">
        <w:rPr>
          <w:rFonts w:cs="Arial"/>
          <w:color w:val="000000" w:themeColor="text1"/>
          <w:lang w:val="en-GB"/>
        </w:rPr>
        <w:t xml:space="preserve">Jorritsma, Frank. 1988. “Vision and Hearing in Old Age”. In: </w:t>
      </w:r>
      <w:r w:rsidRPr="00E57F82">
        <w:rPr>
          <w:rFonts w:cs="Arial"/>
          <w:i/>
          <w:iCs/>
          <w:color w:val="000000" w:themeColor="text1"/>
          <w:lang w:val="en-GB"/>
        </w:rPr>
        <w:t xml:space="preserve">Elderly </w:t>
      </w:r>
      <w:proofErr w:type="spellStart"/>
      <w:r w:rsidRPr="00E57F82">
        <w:rPr>
          <w:rFonts w:cs="Arial"/>
          <w:i/>
          <w:iCs/>
          <w:color w:val="000000" w:themeColor="text1"/>
          <w:lang w:val="en-GB"/>
        </w:rPr>
        <w:t>Deafblindness</w:t>
      </w:r>
      <w:proofErr w:type="spellEnd"/>
      <w:r w:rsidRPr="00E57F82">
        <w:rPr>
          <w:rFonts w:cs="Arial"/>
          <w:i/>
          <w:iCs/>
          <w:color w:val="000000" w:themeColor="text1"/>
          <w:lang w:val="en-GB"/>
        </w:rPr>
        <w:t>, Proceedings from 3</w:t>
      </w:r>
      <w:r w:rsidRPr="00E57F82">
        <w:rPr>
          <w:rFonts w:cs="Arial"/>
          <w:i/>
          <w:iCs/>
          <w:color w:val="000000" w:themeColor="text1"/>
          <w:vertAlign w:val="superscript"/>
          <w:lang w:val="en-GB"/>
        </w:rPr>
        <w:t>rd</w:t>
      </w:r>
      <w:r w:rsidRPr="00E57F82">
        <w:rPr>
          <w:rFonts w:cs="Arial"/>
          <w:i/>
          <w:iCs/>
          <w:color w:val="000000" w:themeColor="text1"/>
          <w:lang w:val="en-GB"/>
        </w:rPr>
        <w:t xml:space="preserve"> European Conference of Deafblind International’s Acquired </w:t>
      </w:r>
      <w:proofErr w:type="spellStart"/>
      <w:r w:rsidRPr="00E57F82">
        <w:rPr>
          <w:rFonts w:cs="Arial"/>
          <w:i/>
          <w:iCs/>
          <w:color w:val="000000" w:themeColor="text1"/>
          <w:lang w:val="en-GB"/>
        </w:rPr>
        <w:t>Deafblindness</w:t>
      </w:r>
      <w:proofErr w:type="spellEnd"/>
      <w:r w:rsidRPr="00E57F82">
        <w:rPr>
          <w:rFonts w:cs="Arial"/>
          <w:i/>
          <w:iCs/>
          <w:color w:val="000000" w:themeColor="text1"/>
          <w:lang w:val="en-GB"/>
        </w:rPr>
        <w:t xml:space="preserve"> Network</w:t>
      </w:r>
      <w:r w:rsidRPr="00E57F82">
        <w:rPr>
          <w:rFonts w:cs="Arial"/>
          <w:color w:val="000000" w:themeColor="text1"/>
          <w:lang w:val="en-GB"/>
        </w:rPr>
        <w:t xml:space="preserve">. 1988. </w:t>
      </w:r>
      <w:proofErr w:type="spellStart"/>
      <w:r w:rsidRPr="00E57F82">
        <w:rPr>
          <w:rFonts w:cs="Arial"/>
          <w:color w:val="000000" w:themeColor="text1"/>
          <w:lang w:val="en-GB"/>
        </w:rPr>
        <w:t>Marcelli</w:t>
      </w:r>
      <w:proofErr w:type="spellEnd"/>
      <w:r w:rsidRPr="00E57F82">
        <w:rPr>
          <w:rFonts w:cs="Arial"/>
          <w:color w:val="000000" w:themeColor="text1"/>
          <w:lang w:val="en-GB"/>
        </w:rPr>
        <w:t xml:space="preserve"> di </w:t>
      </w:r>
      <w:proofErr w:type="spellStart"/>
      <w:r w:rsidRPr="00E57F82">
        <w:rPr>
          <w:rFonts w:cs="Arial"/>
          <w:color w:val="000000" w:themeColor="text1"/>
          <w:lang w:val="en-GB"/>
        </w:rPr>
        <w:t>Numana</w:t>
      </w:r>
      <w:proofErr w:type="spellEnd"/>
      <w:r w:rsidRPr="00E57F82">
        <w:rPr>
          <w:rFonts w:cs="Arial"/>
          <w:color w:val="000000" w:themeColor="text1"/>
          <w:lang w:val="en-GB"/>
        </w:rPr>
        <w:t xml:space="preserve">, 27 October 1998. Ed. Mathews, Malcolm &amp; Green, William. </w:t>
      </w:r>
      <w:proofErr w:type="spellStart"/>
      <w:r w:rsidRPr="00E57F82">
        <w:rPr>
          <w:rFonts w:cs="Arial"/>
          <w:color w:val="000000" w:themeColor="text1"/>
          <w:lang w:val="en-GB"/>
        </w:rPr>
        <w:t>Osimo</w:t>
      </w:r>
      <w:proofErr w:type="spellEnd"/>
      <w:r w:rsidRPr="00E57F82">
        <w:rPr>
          <w:rFonts w:cs="Arial"/>
          <w:color w:val="000000" w:themeColor="text1"/>
          <w:lang w:val="en-GB"/>
        </w:rPr>
        <w:t xml:space="preserve"> (AN), Italy; Paris, Ontario, Canada: Lega del Filo </w:t>
      </w:r>
      <w:proofErr w:type="spellStart"/>
      <w:r w:rsidRPr="00E57F82">
        <w:rPr>
          <w:rFonts w:cs="Arial"/>
          <w:color w:val="000000" w:themeColor="text1"/>
          <w:lang w:val="en-GB"/>
        </w:rPr>
        <w:t>d’Oro</w:t>
      </w:r>
      <w:proofErr w:type="spellEnd"/>
      <w:r w:rsidRPr="00E57F82">
        <w:rPr>
          <w:rFonts w:cs="Arial"/>
          <w:color w:val="000000" w:themeColor="text1"/>
          <w:lang w:val="en-GB"/>
        </w:rPr>
        <w:t>; Deafblind International; pp. 67–81.</w:t>
      </w:r>
      <w:r w:rsidRPr="00E57F82">
        <w:rPr>
          <w:rFonts w:cs="Arial"/>
          <w:color w:val="000000" w:themeColor="text1"/>
          <w:lang w:val="en-GB"/>
        </w:rPr>
        <w:br/>
        <w:t xml:space="preserve">Available at </w:t>
      </w:r>
      <w:hyperlink r:id="rId137" w:history="1">
        <w:r w:rsidRPr="00E57F82">
          <w:rPr>
            <w:rStyle w:val="Hyperlink"/>
            <w:rFonts w:cs="Arial"/>
            <w:color w:val="000000" w:themeColor="text1"/>
            <w:lang w:val="en-GB"/>
          </w:rPr>
          <w:t>https://eric.ed.gov/?id=ED448541</w:t>
        </w:r>
      </w:hyperlink>
    </w:p>
    <w:p w14:paraId="2E0CD2CB" w14:textId="77777777" w:rsidR="005C7F1D" w:rsidRDefault="005C7F1D" w:rsidP="00F67E3B">
      <w:pPr>
        <w:autoSpaceDE w:val="0"/>
        <w:autoSpaceDN w:val="0"/>
        <w:adjustRightInd w:val="0"/>
        <w:spacing w:before="0" w:after="120"/>
        <w:ind w:right="-2"/>
        <w:rPr>
          <w:rFonts w:cs="Arial"/>
          <w:color w:val="000000" w:themeColor="text1"/>
          <w:lang w:val="en-GB"/>
        </w:rPr>
      </w:pPr>
    </w:p>
    <w:p w14:paraId="51DA1CBA" w14:textId="6F19061F" w:rsidR="00132C72" w:rsidRPr="00E57F82" w:rsidRDefault="00132C72" w:rsidP="00F67E3B">
      <w:pPr>
        <w:autoSpaceDE w:val="0"/>
        <w:autoSpaceDN w:val="0"/>
        <w:adjustRightInd w:val="0"/>
        <w:spacing w:before="0" w:after="120"/>
        <w:ind w:right="-2"/>
        <w:rPr>
          <w:rFonts w:cs="Arial"/>
          <w:color w:val="000000" w:themeColor="text1"/>
          <w:lang w:val="en-GB"/>
        </w:rPr>
      </w:pPr>
      <w:r w:rsidRPr="00E57F82">
        <w:rPr>
          <w:rFonts w:cs="Arial"/>
          <w:color w:val="000000" w:themeColor="text1"/>
          <w:lang w:val="en-GB"/>
        </w:rPr>
        <w:t xml:space="preserve">Kaye, Peter. 1988. “Plenary Session on UK Policy”. In: </w:t>
      </w:r>
      <w:r w:rsidRPr="00E57F82">
        <w:rPr>
          <w:rFonts w:cs="Arial"/>
          <w:i/>
          <w:iCs/>
          <w:color w:val="000000" w:themeColor="text1"/>
          <w:lang w:val="en-GB"/>
        </w:rPr>
        <w:t xml:space="preserve">Elderly </w:t>
      </w:r>
      <w:proofErr w:type="spellStart"/>
      <w:r w:rsidRPr="00E57F82">
        <w:rPr>
          <w:rFonts w:cs="Arial"/>
          <w:i/>
          <w:iCs/>
          <w:color w:val="000000" w:themeColor="text1"/>
          <w:lang w:val="en-GB"/>
        </w:rPr>
        <w:t>Deafblindness</w:t>
      </w:r>
      <w:proofErr w:type="spellEnd"/>
      <w:r w:rsidRPr="00E57F82">
        <w:rPr>
          <w:rFonts w:cs="Arial"/>
          <w:i/>
          <w:iCs/>
          <w:color w:val="000000" w:themeColor="text1"/>
          <w:lang w:val="en-GB"/>
        </w:rPr>
        <w:t>, Proceedings from 3</w:t>
      </w:r>
      <w:r w:rsidRPr="00E57F82">
        <w:rPr>
          <w:rFonts w:cs="Arial"/>
          <w:i/>
          <w:iCs/>
          <w:color w:val="000000" w:themeColor="text1"/>
          <w:vertAlign w:val="superscript"/>
          <w:lang w:val="en-GB"/>
        </w:rPr>
        <w:t>rd</w:t>
      </w:r>
      <w:r w:rsidRPr="00E57F82">
        <w:rPr>
          <w:rFonts w:cs="Arial"/>
          <w:i/>
          <w:iCs/>
          <w:color w:val="000000" w:themeColor="text1"/>
          <w:lang w:val="en-GB"/>
        </w:rPr>
        <w:t xml:space="preserve"> European Conference of Deafblind International’s Acquired </w:t>
      </w:r>
      <w:proofErr w:type="spellStart"/>
      <w:r w:rsidRPr="00E57F82">
        <w:rPr>
          <w:rFonts w:cs="Arial"/>
          <w:i/>
          <w:iCs/>
          <w:color w:val="000000" w:themeColor="text1"/>
          <w:lang w:val="en-GB"/>
        </w:rPr>
        <w:t>Deafblindness</w:t>
      </w:r>
      <w:proofErr w:type="spellEnd"/>
      <w:r w:rsidRPr="00E57F82">
        <w:rPr>
          <w:rFonts w:cs="Arial"/>
          <w:i/>
          <w:iCs/>
          <w:color w:val="000000" w:themeColor="text1"/>
          <w:lang w:val="en-GB"/>
        </w:rPr>
        <w:t xml:space="preserve"> Network</w:t>
      </w:r>
      <w:r w:rsidRPr="00E57F82">
        <w:rPr>
          <w:rFonts w:cs="Arial"/>
          <w:color w:val="000000" w:themeColor="text1"/>
          <w:lang w:val="en-GB"/>
        </w:rPr>
        <w:t xml:space="preserve">. 1988. </w:t>
      </w:r>
      <w:proofErr w:type="spellStart"/>
      <w:r w:rsidRPr="00E57F82">
        <w:rPr>
          <w:rFonts w:cs="Arial"/>
          <w:color w:val="000000" w:themeColor="text1"/>
          <w:lang w:val="en-GB"/>
        </w:rPr>
        <w:t>Marcelli</w:t>
      </w:r>
      <w:proofErr w:type="spellEnd"/>
      <w:r w:rsidRPr="00E57F82">
        <w:rPr>
          <w:rFonts w:cs="Arial"/>
          <w:color w:val="000000" w:themeColor="text1"/>
          <w:lang w:val="en-GB"/>
        </w:rPr>
        <w:t xml:space="preserve"> di </w:t>
      </w:r>
      <w:proofErr w:type="spellStart"/>
      <w:r w:rsidRPr="00E57F82">
        <w:rPr>
          <w:rFonts w:cs="Arial"/>
          <w:color w:val="000000" w:themeColor="text1"/>
          <w:lang w:val="en-GB"/>
        </w:rPr>
        <w:t>Numana</w:t>
      </w:r>
      <w:proofErr w:type="spellEnd"/>
      <w:r w:rsidRPr="00E57F82">
        <w:rPr>
          <w:rFonts w:cs="Arial"/>
          <w:color w:val="000000" w:themeColor="text1"/>
          <w:lang w:val="en-GB"/>
        </w:rPr>
        <w:t xml:space="preserve">, 27 October 1998. Ed. Mathews, Malcolm &amp; Green, William. </w:t>
      </w:r>
      <w:proofErr w:type="spellStart"/>
      <w:r w:rsidRPr="00E57F82">
        <w:rPr>
          <w:rFonts w:cs="Arial"/>
          <w:color w:val="000000" w:themeColor="text1"/>
          <w:lang w:val="en-GB"/>
        </w:rPr>
        <w:t>Osimo</w:t>
      </w:r>
      <w:proofErr w:type="spellEnd"/>
      <w:r w:rsidRPr="00E57F82">
        <w:rPr>
          <w:rFonts w:cs="Arial"/>
          <w:color w:val="000000" w:themeColor="text1"/>
          <w:lang w:val="en-GB"/>
        </w:rPr>
        <w:t xml:space="preserve"> (AN), Italy; Paris, Ontario, Canada: Lega del Filo </w:t>
      </w:r>
      <w:proofErr w:type="spellStart"/>
      <w:r w:rsidRPr="00E57F82">
        <w:rPr>
          <w:rFonts w:cs="Arial"/>
          <w:color w:val="000000" w:themeColor="text1"/>
          <w:lang w:val="en-GB"/>
        </w:rPr>
        <w:t>d’Oro</w:t>
      </w:r>
      <w:proofErr w:type="spellEnd"/>
      <w:r w:rsidRPr="00E57F82">
        <w:rPr>
          <w:rFonts w:cs="Arial"/>
          <w:color w:val="000000" w:themeColor="text1"/>
          <w:lang w:val="en-GB"/>
        </w:rPr>
        <w:t>; Deafblind International; pp. 155‒160.</w:t>
      </w:r>
      <w:r w:rsidRPr="00E57F82">
        <w:rPr>
          <w:rFonts w:cs="Arial"/>
          <w:color w:val="000000" w:themeColor="text1"/>
          <w:lang w:val="en-GB"/>
        </w:rPr>
        <w:br/>
        <w:t xml:space="preserve">Available at </w:t>
      </w:r>
      <w:hyperlink r:id="rId138" w:history="1">
        <w:r w:rsidRPr="00E57F82">
          <w:rPr>
            <w:rStyle w:val="Hyperlink"/>
            <w:rFonts w:cs="Arial"/>
            <w:color w:val="000000" w:themeColor="text1"/>
            <w:lang w:val="en-GB"/>
          </w:rPr>
          <w:t>https://eric.ed.gov/?id=ED448541</w:t>
        </w:r>
      </w:hyperlink>
    </w:p>
    <w:p w14:paraId="2E54B74B" w14:textId="77777777" w:rsidR="005C7F1D" w:rsidRDefault="005C7F1D" w:rsidP="00F67E3B">
      <w:pPr>
        <w:spacing w:before="0" w:after="120"/>
        <w:ind w:right="-2"/>
        <w:rPr>
          <w:rFonts w:cs="Arial"/>
          <w:color w:val="000000" w:themeColor="text1"/>
          <w:lang w:val="en-GB"/>
        </w:rPr>
      </w:pPr>
    </w:p>
    <w:p w14:paraId="378CE82F" w14:textId="3CFF6F11" w:rsidR="00132C72" w:rsidRPr="00E57F82" w:rsidRDefault="00132C72" w:rsidP="00F67E3B">
      <w:pPr>
        <w:spacing w:before="0" w:after="120"/>
        <w:ind w:right="-2"/>
        <w:rPr>
          <w:rFonts w:cs="Arial"/>
          <w:color w:val="000000" w:themeColor="text1"/>
          <w:lang w:val="en-GB"/>
        </w:rPr>
      </w:pPr>
      <w:proofErr w:type="spellStart"/>
      <w:r w:rsidRPr="00E57F82">
        <w:rPr>
          <w:rFonts w:cs="Arial"/>
          <w:color w:val="000000" w:themeColor="text1"/>
          <w:lang w:val="en-GB"/>
        </w:rPr>
        <w:lastRenderedPageBreak/>
        <w:t>Kusin</w:t>
      </w:r>
      <w:proofErr w:type="spellEnd"/>
      <w:r w:rsidRPr="00E57F82">
        <w:rPr>
          <w:rFonts w:cs="Arial"/>
          <w:color w:val="000000" w:themeColor="text1"/>
          <w:lang w:val="en-GB"/>
        </w:rPr>
        <w:t>, Igor. 2008. »</w:t>
      </w:r>
      <w:proofErr w:type="spellStart"/>
      <w:r w:rsidRPr="00E57F82">
        <w:rPr>
          <w:rFonts w:cs="Arial"/>
          <w:color w:val="000000" w:themeColor="text1"/>
          <w:lang w:val="en-GB"/>
        </w:rPr>
        <w:t>Govornici</w:t>
      </w:r>
      <w:proofErr w:type="spellEnd"/>
      <w:r w:rsidRPr="00E57F82">
        <w:rPr>
          <w:rFonts w:cs="Arial"/>
          <w:color w:val="000000" w:themeColor="text1"/>
          <w:lang w:val="en-GB"/>
        </w:rPr>
        <w:t xml:space="preserve"> </w:t>
      </w:r>
      <w:proofErr w:type="spellStart"/>
      <w:r w:rsidRPr="00E57F82">
        <w:rPr>
          <w:rFonts w:cs="Arial"/>
          <w:color w:val="000000" w:themeColor="text1"/>
          <w:lang w:val="en-GB"/>
        </w:rPr>
        <w:t>znakovnog</w:t>
      </w:r>
      <w:proofErr w:type="spellEnd"/>
      <w:r w:rsidRPr="00E57F82">
        <w:rPr>
          <w:rFonts w:cs="Arial"/>
          <w:color w:val="000000" w:themeColor="text1"/>
          <w:lang w:val="en-GB"/>
        </w:rPr>
        <w:t xml:space="preserve"> </w:t>
      </w:r>
      <w:proofErr w:type="spellStart"/>
      <w:r w:rsidRPr="00E57F82">
        <w:rPr>
          <w:rFonts w:cs="Arial"/>
          <w:color w:val="000000" w:themeColor="text1"/>
          <w:lang w:val="en-GB"/>
        </w:rPr>
        <w:t>jezika</w:t>
      </w:r>
      <w:proofErr w:type="spellEnd"/>
      <w:r w:rsidRPr="00E57F82">
        <w:rPr>
          <w:rFonts w:cs="Arial"/>
          <w:color w:val="000000" w:themeColor="text1"/>
          <w:lang w:val="en-GB"/>
        </w:rPr>
        <w:t xml:space="preserve"> </w:t>
      </w:r>
      <w:proofErr w:type="spellStart"/>
      <w:r w:rsidRPr="00E57F82">
        <w:rPr>
          <w:rFonts w:cs="Arial"/>
          <w:color w:val="000000" w:themeColor="text1"/>
          <w:lang w:val="en-GB"/>
        </w:rPr>
        <w:t>kao</w:t>
      </w:r>
      <w:proofErr w:type="spellEnd"/>
      <w:r w:rsidRPr="00E57F82">
        <w:rPr>
          <w:rFonts w:cs="Arial"/>
          <w:color w:val="000000" w:themeColor="text1"/>
          <w:lang w:val="en-GB"/>
        </w:rPr>
        <w:t xml:space="preserve"> </w:t>
      </w:r>
      <w:proofErr w:type="spellStart"/>
      <w:r w:rsidRPr="00E57F82">
        <w:rPr>
          <w:rFonts w:cs="Arial"/>
          <w:color w:val="000000" w:themeColor="text1"/>
          <w:lang w:val="en-GB"/>
        </w:rPr>
        <w:t>jezična</w:t>
      </w:r>
      <w:proofErr w:type="spellEnd"/>
      <w:r w:rsidRPr="00E57F82">
        <w:rPr>
          <w:rFonts w:cs="Arial"/>
          <w:color w:val="000000" w:themeColor="text1"/>
          <w:lang w:val="en-GB"/>
        </w:rPr>
        <w:t xml:space="preserve"> </w:t>
      </w:r>
      <w:proofErr w:type="spellStart"/>
      <w:r w:rsidRPr="00E57F82">
        <w:rPr>
          <w:rFonts w:cs="Arial"/>
          <w:color w:val="000000" w:themeColor="text1"/>
          <w:lang w:val="en-GB"/>
        </w:rPr>
        <w:t>i</w:t>
      </w:r>
      <w:proofErr w:type="spellEnd"/>
      <w:r w:rsidRPr="00E57F82">
        <w:rPr>
          <w:rFonts w:cs="Arial"/>
          <w:color w:val="000000" w:themeColor="text1"/>
          <w:lang w:val="en-GB"/>
        </w:rPr>
        <w:t xml:space="preserve"> </w:t>
      </w:r>
      <w:proofErr w:type="spellStart"/>
      <w:r w:rsidRPr="00E57F82">
        <w:rPr>
          <w:rFonts w:cs="Arial"/>
          <w:color w:val="000000" w:themeColor="text1"/>
          <w:lang w:val="en-GB"/>
        </w:rPr>
        <w:t>kulturna</w:t>
      </w:r>
      <w:proofErr w:type="spellEnd"/>
      <w:r w:rsidRPr="00E57F82">
        <w:rPr>
          <w:rFonts w:cs="Arial"/>
          <w:color w:val="000000" w:themeColor="text1"/>
          <w:lang w:val="en-GB"/>
        </w:rPr>
        <w:t xml:space="preserve"> </w:t>
      </w:r>
      <w:proofErr w:type="spellStart"/>
      <w:r w:rsidRPr="00E57F82">
        <w:rPr>
          <w:rFonts w:cs="Arial"/>
          <w:color w:val="000000" w:themeColor="text1"/>
          <w:lang w:val="en-GB"/>
        </w:rPr>
        <w:t>manjina</w:t>
      </w:r>
      <w:proofErr w:type="spellEnd"/>
      <w:r w:rsidRPr="00E57F82">
        <w:rPr>
          <w:rFonts w:cs="Arial"/>
          <w:color w:val="000000" w:themeColor="text1"/>
          <w:lang w:val="en-GB"/>
        </w:rPr>
        <w:t xml:space="preserve">« </w:t>
      </w:r>
      <w:r w:rsidR="00351C93" w:rsidRPr="00E57F82">
        <w:rPr>
          <w:rFonts w:cs="Arial"/>
          <w:color w:val="000000" w:themeColor="text1"/>
          <w:lang w:val="en-GB"/>
        </w:rPr>
        <w:t>(</w:t>
      </w:r>
      <w:r w:rsidRPr="00E57F82">
        <w:rPr>
          <w:rStyle w:val="rynqvb"/>
          <w:rFonts w:cs="Arial"/>
          <w:color w:val="000000" w:themeColor="text1"/>
          <w:lang w:val="en-GB"/>
        </w:rPr>
        <w:t>“Users of Sign Language as a Linguistic and Cultural Minority”</w:t>
      </w:r>
      <w:r w:rsidR="00351C93" w:rsidRPr="00E57F82">
        <w:rPr>
          <w:rFonts w:cs="Arial"/>
          <w:color w:val="000000" w:themeColor="text1"/>
          <w:lang w:val="en-GB"/>
        </w:rPr>
        <w:t>)</w:t>
      </w:r>
      <w:r w:rsidRPr="00E57F82">
        <w:rPr>
          <w:rFonts w:cs="Arial"/>
          <w:color w:val="000000" w:themeColor="text1"/>
          <w:lang w:val="en-GB"/>
        </w:rPr>
        <w:t xml:space="preserve">. In: </w:t>
      </w:r>
      <w:proofErr w:type="spellStart"/>
      <w:r w:rsidRPr="00E57F82">
        <w:rPr>
          <w:rFonts w:cs="Arial"/>
          <w:i/>
          <w:iCs/>
          <w:color w:val="000000" w:themeColor="text1"/>
          <w:lang w:val="en-GB"/>
        </w:rPr>
        <w:t>Kroz</w:t>
      </w:r>
      <w:proofErr w:type="spellEnd"/>
      <w:r w:rsidRPr="00E57F82">
        <w:rPr>
          <w:rFonts w:cs="Arial"/>
          <w:i/>
          <w:iCs/>
          <w:color w:val="000000" w:themeColor="text1"/>
          <w:lang w:val="en-GB"/>
        </w:rPr>
        <w:t xml:space="preserve"> </w:t>
      </w:r>
      <w:proofErr w:type="spellStart"/>
      <w:r w:rsidRPr="00E57F82">
        <w:rPr>
          <w:rFonts w:cs="Arial"/>
          <w:i/>
          <w:iCs/>
          <w:color w:val="000000" w:themeColor="text1"/>
          <w:lang w:val="en-GB"/>
        </w:rPr>
        <w:t>toleranciju</w:t>
      </w:r>
      <w:proofErr w:type="spellEnd"/>
      <w:r w:rsidRPr="00E57F82">
        <w:rPr>
          <w:rFonts w:cs="Arial"/>
          <w:i/>
          <w:iCs/>
          <w:color w:val="000000" w:themeColor="text1"/>
          <w:lang w:val="en-GB"/>
        </w:rPr>
        <w:t xml:space="preserve"> </w:t>
      </w:r>
      <w:proofErr w:type="spellStart"/>
      <w:r w:rsidRPr="00E57F82">
        <w:rPr>
          <w:rFonts w:cs="Arial"/>
          <w:i/>
          <w:iCs/>
          <w:color w:val="000000" w:themeColor="text1"/>
          <w:lang w:val="en-GB"/>
        </w:rPr>
        <w:t>različitosti</w:t>
      </w:r>
      <w:proofErr w:type="spellEnd"/>
      <w:r w:rsidRPr="00E57F82">
        <w:rPr>
          <w:rFonts w:cs="Arial"/>
          <w:i/>
          <w:iCs/>
          <w:color w:val="000000" w:themeColor="text1"/>
          <w:lang w:val="en-GB"/>
        </w:rPr>
        <w:t xml:space="preserve"> do </w:t>
      </w:r>
      <w:proofErr w:type="spellStart"/>
      <w:r w:rsidRPr="00E57F82">
        <w:rPr>
          <w:rFonts w:cs="Arial"/>
          <w:i/>
          <w:iCs/>
          <w:color w:val="000000" w:themeColor="text1"/>
          <w:lang w:val="en-GB"/>
        </w:rPr>
        <w:t>razvoja</w:t>
      </w:r>
      <w:proofErr w:type="spellEnd"/>
      <w:r w:rsidRPr="00E57F82">
        <w:rPr>
          <w:rFonts w:cs="Arial"/>
          <w:i/>
          <w:iCs/>
          <w:color w:val="000000" w:themeColor="text1"/>
          <w:lang w:val="en-GB"/>
        </w:rPr>
        <w:t xml:space="preserve"> </w:t>
      </w:r>
      <w:proofErr w:type="spellStart"/>
      <w:r w:rsidRPr="00E57F82">
        <w:rPr>
          <w:rFonts w:cs="Arial"/>
          <w:i/>
          <w:iCs/>
          <w:color w:val="000000" w:themeColor="text1"/>
          <w:lang w:val="en-GB"/>
        </w:rPr>
        <w:t>zajednice</w:t>
      </w:r>
      <w:proofErr w:type="spellEnd"/>
      <w:r w:rsidRPr="00E57F82">
        <w:rPr>
          <w:rFonts w:cs="Arial"/>
          <w:color w:val="000000" w:themeColor="text1"/>
          <w:lang w:val="en-GB"/>
        </w:rPr>
        <w:t xml:space="preserve"> </w:t>
      </w:r>
      <w:r w:rsidR="00351C93" w:rsidRPr="00E57F82">
        <w:rPr>
          <w:rFonts w:cs="Arial"/>
          <w:color w:val="000000" w:themeColor="text1"/>
          <w:lang w:val="en-GB"/>
        </w:rPr>
        <w:t>(</w:t>
      </w:r>
      <w:r w:rsidRPr="00E57F82">
        <w:rPr>
          <w:rStyle w:val="rynqvb"/>
          <w:rFonts w:cs="Arial"/>
          <w:i/>
          <w:iCs/>
          <w:color w:val="000000" w:themeColor="text1"/>
          <w:lang w:val="en-GB"/>
        </w:rPr>
        <w:t>Through the Tolerance of Differences to the Development of the Community</w:t>
      </w:r>
      <w:r w:rsidR="00351C93" w:rsidRPr="00E57F82">
        <w:rPr>
          <w:rFonts w:cs="Arial"/>
          <w:color w:val="000000" w:themeColor="text1"/>
          <w:lang w:val="en-GB"/>
        </w:rPr>
        <w:t>)</w:t>
      </w:r>
      <w:r w:rsidRPr="00E57F82">
        <w:rPr>
          <w:rFonts w:cs="Arial"/>
          <w:color w:val="000000" w:themeColor="text1"/>
          <w:lang w:val="en-GB"/>
        </w:rPr>
        <w:t xml:space="preserve">. Zagreb: Hrvatska </w:t>
      </w:r>
      <w:proofErr w:type="spellStart"/>
      <w:r w:rsidRPr="00E57F82">
        <w:rPr>
          <w:rFonts w:cs="Arial"/>
          <w:color w:val="000000" w:themeColor="text1"/>
          <w:lang w:val="en-GB"/>
        </w:rPr>
        <w:t>udruga</w:t>
      </w:r>
      <w:proofErr w:type="spellEnd"/>
      <w:r w:rsidRPr="00E57F82">
        <w:rPr>
          <w:rFonts w:cs="Arial"/>
          <w:color w:val="000000" w:themeColor="text1"/>
          <w:lang w:val="en-GB"/>
        </w:rPr>
        <w:t xml:space="preserve"> </w:t>
      </w:r>
      <w:proofErr w:type="spellStart"/>
      <w:r w:rsidRPr="00E57F82">
        <w:rPr>
          <w:rFonts w:cs="Arial"/>
          <w:color w:val="000000" w:themeColor="text1"/>
          <w:lang w:val="en-GB"/>
        </w:rPr>
        <w:t>gluhoslijepih</w:t>
      </w:r>
      <w:proofErr w:type="spellEnd"/>
      <w:r w:rsidRPr="00E57F82">
        <w:rPr>
          <w:rFonts w:cs="Arial"/>
          <w:color w:val="000000" w:themeColor="text1"/>
          <w:lang w:val="en-GB"/>
        </w:rPr>
        <w:t xml:space="preserve"> </w:t>
      </w:r>
      <w:proofErr w:type="spellStart"/>
      <w:r w:rsidRPr="00E57F82">
        <w:rPr>
          <w:rFonts w:cs="Arial"/>
          <w:color w:val="000000" w:themeColor="text1"/>
          <w:lang w:val="en-GB"/>
        </w:rPr>
        <w:t>osoba</w:t>
      </w:r>
      <w:proofErr w:type="spellEnd"/>
      <w:r w:rsidRPr="00E57F82">
        <w:rPr>
          <w:rFonts w:cs="Arial"/>
          <w:color w:val="000000" w:themeColor="text1"/>
          <w:lang w:val="en-GB"/>
        </w:rPr>
        <w:t xml:space="preserve"> </w:t>
      </w:r>
      <w:proofErr w:type="spellStart"/>
      <w:r w:rsidRPr="00E57F82">
        <w:rPr>
          <w:rFonts w:cs="Arial"/>
          <w:color w:val="000000" w:themeColor="text1"/>
          <w:lang w:val="en-GB"/>
        </w:rPr>
        <w:t>Dodir</w:t>
      </w:r>
      <w:proofErr w:type="spellEnd"/>
      <w:r w:rsidRPr="00E57F82">
        <w:rPr>
          <w:rFonts w:cs="Arial"/>
          <w:color w:val="000000" w:themeColor="text1"/>
          <w:lang w:val="en-GB"/>
        </w:rPr>
        <w:t xml:space="preserve"> </w:t>
      </w:r>
      <w:r w:rsidR="00351C93" w:rsidRPr="00E57F82">
        <w:rPr>
          <w:rFonts w:cs="Arial"/>
          <w:color w:val="000000" w:themeColor="text1"/>
          <w:lang w:val="en-GB"/>
        </w:rPr>
        <w:t>(</w:t>
      </w:r>
      <w:r w:rsidRPr="00E57F82">
        <w:rPr>
          <w:rFonts w:cs="Arial"/>
          <w:color w:val="000000" w:themeColor="text1"/>
          <w:lang w:val="en-GB"/>
        </w:rPr>
        <w:t xml:space="preserve">Croatian Association of Deafblind Persons </w:t>
      </w:r>
      <w:proofErr w:type="spellStart"/>
      <w:r w:rsidRPr="00E57F82">
        <w:rPr>
          <w:rFonts w:cs="Arial"/>
          <w:color w:val="000000" w:themeColor="text1"/>
          <w:lang w:val="en-GB"/>
        </w:rPr>
        <w:t>Dodir</w:t>
      </w:r>
      <w:proofErr w:type="spellEnd"/>
      <w:r w:rsidR="00351C93" w:rsidRPr="00E57F82">
        <w:rPr>
          <w:rFonts w:cs="Arial"/>
          <w:color w:val="000000" w:themeColor="text1"/>
          <w:lang w:val="en-GB"/>
        </w:rPr>
        <w:t>)</w:t>
      </w:r>
      <w:r w:rsidRPr="00E57F82">
        <w:rPr>
          <w:rFonts w:cs="Arial"/>
          <w:color w:val="000000" w:themeColor="text1"/>
          <w:lang w:val="en-GB"/>
        </w:rPr>
        <w:t>; pp. 3‒5.</w:t>
      </w:r>
    </w:p>
    <w:p w14:paraId="789A4187" w14:textId="77777777" w:rsidR="005C7F1D" w:rsidRDefault="005C7F1D" w:rsidP="00F67E3B">
      <w:pPr>
        <w:autoSpaceDE w:val="0"/>
        <w:autoSpaceDN w:val="0"/>
        <w:adjustRightInd w:val="0"/>
        <w:spacing w:before="0" w:after="120"/>
        <w:ind w:right="-2"/>
        <w:rPr>
          <w:rFonts w:cs="Arial"/>
          <w:iCs/>
          <w:color w:val="000000" w:themeColor="text1"/>
          <w:lang w:val="de-DE"/>
        </w:rPr>
      </w:pPr>
    </w:p>
    <w:p w14:paraId="33B41A08" w14:textId="0308831A" w:rsidR="00132C72" w:rsidRPr="00E57F82" w:rsidRDefault="00132C72" w:rsidP="00F67E3B">
      <w:pPr>
        <w:autoSpaceDE w:val="0"/>
        <w:autoSpaceDN w:val="0"/>
        <w:adjustRightInd w:val="0"/>
        <w:spacing w:before="0" w:after="120"/>
        <w:ind w:right="-2"/>
        <w:rPr>
          <w:rFonts w:cs="Arial"/>
          <w:color w:val="000000" w:themeColor="text1"/>
          <w:lang w:val="en-GB"/>
        </w:rPr>
      </w:pPr>
      <w:r w:rsidRPr="00E57F82">
        <w:rPr>
          <w:rFonts w:cs="Arial"/>
          <w:iCs/>
          <w:color w:val="000000" w:themeColor="text1"/>
          <w:lang w:val="de-DE"/>
        </w:rPr>
        <w:t xml:space="preserve">Lane, Harlan, Hoffmeister, Robert &amp; </w:t>
      </w:r>
      <w:proofErr w:type="spellStart"/>
      <w:r w:rsidRPr="00E57F82">
        <w:rPr>
          <w:rFonts w:cs="Arial"/>
          <w:iCs/>
          <w:color w:val="000000" w:themeColor="text1"/>
          <w:lang w:val="de-DE"/>
        </w:rPr>
        <w:t>Bahan</w:t>
      </w:r>
      <w:proofErr w:type="spellEnd"/>
      <w:r w:rsidRPr="00E57F82">
        <w:rPr>
          <w:rFonts w:cs="Arial"/>
          <w:iCs/>
          <w:color w:val="000000" w:themeColor="text1"/>
          <w:lang w:val="de-DE"/>
        </w:rPr>
        <w:t xml:space="preserve">, Ben. 1996. </w:t>
      </w:r>
      <w:r w:rsidRPr="00E57F82">
        <w:rPr>
          <w:rFonts w:cs="Arial"/>
          <w:i/>
          <w:color w:val="000000" w:themeColor="text1"/>
          <w:lang w:val="en-GB"/>
        </w:rPr>
        <w:t>A Journey Into the Deaf-World</w:t>
      </w:r>
      <w:r w:rsidRPr="00E57F82">
        <w:rPr>
          <w:rFonts w:cs="Arial"/>
          <w:iCs/>
          <w:color w:val="000000" w:themeColor="text1"/>
          <w:lang w:val="en-GB"/>
        </w:rPr>
        <w:t xml:space="preserve">. </w:t>
      </w:r>
      <w:r w:rsidRPr="00E57F82">
        <w:rPr>
          <w:rFonts w:cs="Arial"/>
          <w:color w:val="000000" w:themeColor="text1"/>
          <w:lang w:val="en-GB"/>
        </w:rPr>
        <w:t xml:space="preserve">San Diego, CA: </w:t>
      </w:r>
      <w:proofErr w:type="spellStart"/>
      <w:r w:rsidRPr="00E57F82">
        <w:rPr>
          <w:rFonts w:cs="Arial"/>
          <w:color w:val="000000" w:themeColor="text1"/>
          <w:lang w:val="en-GB"/>
        </w:rPr>
        <w:t>DawnSignPress</w:t>
      </w:r>
      <w:proofErr w:type="spellEnd"/>
    </w:p>
    <w:p w14:paraId="73FCB47A" w14:textId="77777777" w:rsidR="005C7F1D" w:rsidRDefault="005C7F1D" w:rsidP="00F67E3B">
      <w:pPr>
        <w:autoSpaceDE w:val="0"/>
        <w:autoSpaceDN w:val="0"/>
        <w:adjustRightInd w:val="0"/>
        <w:spacing w:before="0" w:after="120"/>
        <w:ind w:right="-2"/>
        <w:rPr>
          <w:rFonts w:cs="Arial"/>
          <w:color w:val="000000" w:themeColor="text1"/>
          <w:lang w:val="en-GB"/>
        </w:rPr>
      </w:pPr>
    </w:p>
    <w:p w14:paraId="1F577F46" w14:textId="50D0C404" w:rsidR="00132C72" w:rsidRPr="00E57F82" w:rsidRDefault="00132C72" w:rsidP="00F67E3B">
      <w:pPr>
        <w:autoSpaceDE w:val="0"/>
        <w:autoSpaceDN w:val="0"/>
        <w:adjustRightInd w:val="0"/>
        <w:spacing w:before="0" w:after="120"/>
        <w:ind w:right="-2"/>
        <w:rPr>
          <w:rFonts w:cs="Arial"/>
          <w:color w:val="000000" w:themeColor="text1"/>
          <w:lang w:val="en-GB"/>
        </w:rPr>
      </w:pPr>
      <w:r w:rsidRPr="00E57F82">
        <w:rPr>
          <w:rFonts w:cs="Arial"/>
          <w:color w:val="000000" w:themeColor="text1"/>
          <w:lang w:val="en-GB"/>
        </w:rPr>
        <w:t xml:space="preserve">Law. 2022. </w:t>
      </w:r>
      <w:r w:rsidRPr="00E57F82">
        <w:rPr>
          <w:rFonts w:cs="Arial"/>
          <w:i/>
          <w:iCs/>
          <w:color w:val="000000" w:themeColor="text1"/>
          <w:lang w:val="en-GB"/>
        </w:rPr>
        <w:t xml:space="preserve">The Thing Vulnerability Is It Sort of Takes On, Sort of Different Levels’: The Experience of Vulnerability among Older People Ageing with </w:t>
      </w:r>
      <w:proofErr w:type="spellStart"/>
      <w:r w:rsidRPr="00E57F82">
        <w:rPr>
          <w:rFonts w:cs="Arial"/>
          <w:i/>
          <w:iCs/>
          <w:color w:val="000000" w:themeColor="text1"/>
          <w:lang w:val="en-GB"/>
        </w:rPr>
        <w:t>Deafblindness</w:t>
      </w:r>
      <w:proofErr w:type="spellEnd"/>
      <w:r w:rsidRPr="00E57F82">
        <w:rPr>
          <w:rFonts w:cs="Arial"/>
          <w:color w:val="000000" w:themeColor="text1"/>
          <w:lang w:val="en-GB"/>
        </w:rPr>
        <w:t>.</w:t>
      </w:r>
      <w:r w:rsidRPr="00E57F82">
        <w:rPr>
          <w:rFonts w:cs="Arial"/>
          <w:color w:val="000000" w:themeColor="text1"/>
          <w:lang w:val="en-GB"/>
        </w:rPr>
        <w:br/>
        <w:t xml:space="preserve">Available at </w:t>
      </w:r>
      <w:hyperlink r:id="rId139" w:history="1">
        <w:r w:rsidRPr="00E57F82">
          <w:rPr>
            <w:rStyle w:val="Hyperlink"/>
            <w:rFonts w:cs="Arial"/>
            <w:color w:val="000000" w:themeColor="text1"/>
            <w:lang w:val="en-GB"/>
          </w:rPr>
          <w:t>https://www.open-access.bcu.ac.uk/13366/1/IPA%20vulnerablity%20and%20DB%20Paper%20%20FINAL2%20REVISED.pdf</w:t>
        </w:r>
      </w:hyperlink>
    </w:p>
    <w:p w14:paraId="07141285" w14:textId="77777777" w:rsidR="005C7F1D" w:rsidRDefault="005C7F1D" w:rsidP="00F67E3B">
      <w:pPr>
        <w:autoSpaceDE w:val="0"/>
        <w:autoSpaceDN w:val="0"/>
        <w:adjustRightInd w:val="0"/>
        <w:spacing w:before="0" w:after="120"/>
        <w:ind w:right="-2"/>
        <w:rPr>
          <w:rFonts w:cs="Arial"/>
          <w:color w:val="000000" w:themeColor="text1"/>
          <w:lang w:val="de-DE"/>
        </w:rPr>
      </w:pPr>
    </w:p>
    <w:p w14:paraId="7ABA5626" w14:textId="40A4A328" w:rsidR="00132C72" w:rsidRPr="00E57F82" w:rsidRDefault="00132C72" w:rsidP="00F67E3B">
      <w:pPr>
        <w:autoSpaceDE w:val="0"/>
        <w:autoSpaceDN w:val="0"/>
        <w:adjustRightInd w:val="0"/>
        <w:spacing w:before="0" w:after="120"/>
        <w:ind w:right="-2"/>
        <w:rPr>
          <w:rFonts w:cs="Arial"/>
          <w:color w:val="000000" w:themeColor="text1"/>
          <w:lang w:val="en-GB"/>
        </w:rPr>
      </w:pPr>
      <w:proofErr w:type="spellStart"/>
      <w:r w:rsidRPr="00E57F82">
        <w:rPr>
          <w:rFonts w:cs="Arial"/>
          <w:color w:val="000000" w:themeColor="text1"/>
          <w:lang w:val="de-DE"/>
        </w:rPr>
        <w:t>Lundin</w:t>
      </w:r>
      <w:proofErr w:type="spellEnd"/>
      <w:r w:rsidRPr="00E57F82">
        <w:rPr>
          <w:rFonts w:cs="Arial"/>
          <w:color w:val="000000" w:themeColor="text1"/>
          <w:lang w:val="de-DE"/>
        </w:rPr>
        <w:t xml:space="preserve">, Elin, </w:t>
      </w:r>
      <w:proofErr w:type="spellStart"/>
      <w:r w:rsidRPr="00E57F82">
        <w:rPr>
          <w:rFonts w:cs="Arial"/>
          <w:color w:val="000000" w:themeColor="text1"/>
          <w:lang w:val="de-DE"/>
        </w:rPr>
        <w:t>Widén</w:t>
      </w:r>
      <w:proofErr w:type="spellEnd"/>
      <w:r w:rsidRPr="00E57F82">
        <w:rPr>
          <w:rFonts w:cs="Arial"/>
          <w:color w:val="000000" w:themeColor="text1"/>
          <w:lang w:val="de-DE"/>
        </w:rPr>
        <w:t xml:space="preserve">, Stephen E., </w:t>
      </w:r>
      <w:proofErr w:type="spellStart"/>
      <w:r w:rsidRPr="00E57F82">
        <w:rPr>
          <w:rFonts w:cs="Arial"/>
          <w:color w:val="000000" w:themeColor="text1"/>
          <w:lang w:val="de-DE"/>
        </w:rPr>
        <w:t>Wahlqvist</w:t>
      </w:r>
      <w:proofErr w:type="spellEnd"/>
      <w:r w:rsidRPr="00E57F82">
        <w:rPr>
          <w:rFonts w:cs="Arial"/>
          <w:color w:val="000000" w:themeColor="text1"/>
          <w:lang w:val="de-DE"/>
        </w:rPr>
        <w:t xml:space="preserve">, Moa, </w:t>
      </w:r>
      <w:proofErr w:type="spellStart"/>
      <w:r w:rsidRPr="00E57F82">
        <w:rPr>
          <w:rFonts w:cs="Arial"/>
          <w:color w:val="000000" w:themeColor="text1"/>
          <w:lang w:val="de-DE"/>
        </w:rPr>
        <w:t>Anderzén</w:t>
      </w:r>
      <w:proofErr w:type="spellEnd"/>
      <w:r w:rsidRPr="00E57F82">
        <w:rPr>
          <w:rFonts w:cs="Arial"/>
          <w:color w:val="000000" w:themeColor="text1"/>
          <w:lang w:val="de-DE"/>
        </w:rPr>
        <w:t xml:space="preserve">-Carlsson, Agneta &amp; </w:t>
      </w:r>
      <w:proofErr w:type="spellStart"/>
      <w:r w:rsidRPr="00E57F82">
        <w:rPr>
          <w:rFonts w:cs="Arial"/>
          <w:color w:val="000000" w:themeColor="text1"/>
          <w:lang w:val="de-DE"/>
        </w:rPr>
        <w:t>Granberg</w:t>
      </w:r>
      <w:proofErr w:type="spellEnd"/>
      <w:r w:rsidRPr="00E57F82">
        <w:rPr>
          <w:rFonts w:cs="Arial"/>
          <w:color w:val="000000" w:themeColor="text1"/>
          <w:lang w:val="de-DE"/>
        </w:rPr>
        <w:t xml:space="preserve">, Sarah. </w:t>
      </w:r>
      <w:r w:rsidRPr="00E57F82">
        <w:rPr>
          <w:rFonts w:cs="Arial"/>
          <w:color w:val="000000" w:themeColor="text1"/>
          <w:lang w:val="en-GB"/>
        </w:rPr>
        <w:t xml:space="preserve">2020. “Prevalence, diagnoses and rehabilitation services related to severe dual sensory loss (DSL) in older persons: a cross-sectional study based on medical records”. </w:t>
      </w:r>
      <w:r w:rsidRPr="00E57F82">
        <w:rPr>
          <w:rFonts w:cs="Arial"/>
          <w:i/>
          <w:iCs/>
          <w:color w:val="000000" w:themeColor="text1"/>
          <w:lang w:val="en-GB"/>
        </w:rPr>
        <w:t>International Journal of Audiology</w:t>
      </w:r>
      <w:r w:rsidRPr="00E57F82">
        <w:rPr>
          <w:rFonts w:cs="Arial"/>
          <w:color w:val="000000" w:themeColor="text1"/>
          <w:lang w:val="en-GB"/>
        </w:rPr>
        <w:t>, Volume 59, 2020 ‒ Issue 12; pp. 921-929</w:t>
      </w:r>
      <w:r w:rsidRPr="00E57F82">
        <w:rPr>
          <w:rFonts w:cs="Arial"/>
          <w:color w:val="000000" w:themeColor="text1"/>
          <w:lang w:val="en-GB"/>
        </w:rPr>
        <w:br/>
        <w:t xml:space="preserve">Available at  </w:t>
      </w:r>
      <w:hyperlink r:id="rId140" w:history="1">
        <w:r w:rsidRPr="00E57F82">
          <w:rPr>
            <w:rStyle w:val="Hyperlink"/>
            <w:rFonts w:cs="Arial"/>
            <w:color w:val="000000" w:themeColor="text1"/>
            <w:lang w:val="en-GB"/>
          </w:rPr>
          <w:t>https://doi.org/10.1080/14992027.2020.1783003</w:t>
        </w:r>
      </w:hyperlink>
    </w:p>
    <w:p w14:paraId="1E5C20E0" w14:textId="77777777" w:rsidR="005C7F1D" w:rsidRDefault="005C7F1D" w:rsidP="00F67E3B">
      <w:pPr>
        <w:autoSpaceDE w:val="0"/>
        <w:autoSpaceDN w:val="0"/>
        <w:adjustRightInd w:val="0"/>
        <w:spacing w:before="0" w:after="120"/>
        <w:ind w:right="-2"/>
        <w:rPr>
          <w:rFonts w:cs="Arial"/>
          <w:color w:val="000000" w:themeColor="text1"/>
          <w:lang w:val="en-GB"/>
        </w:rPr>
      </w:pPr>
    </w:p>
    <w:p w14:paraId="456ECA08" w14:textId="77777777" w:rsidR="005C7F1D" w:rsidRDefault="005C7F1D" w:rsidP="00F67E3B">
      <w:pPr>
        <w:autoSpaceDE w:val="0"/>
        <w:autoSpaceDN w:val="0"/>
        <w:adjustRightInd w:val="0"/>
        <w:spacing w:before="0" w:after="120"/>
        <w:ind w:right="-2"/>
        <w:rPr>
          <w:rFonts w:cs="Arial"/>
          <w:color w:val="000000" w:themeColor="text1"/>
          <w:lang w:val="en-GB"/>
        </w:rPr>
      </w:pPr>
    </w:p>
    <w:p w14:paraId="5987F912" w14:textId="26E54AAE" w:rsidR="00132C72" w:rsidRPr="00E57F82" w:rsidRDefault="00132C72" w:rsidP="00F67E3B">
      <w:pPr>
        <w:autoSpaceDE w:val="0"/>
        <w:autoSpaceDN w:val="0"/>
        <w:adjustRightInd w:val="0"/>
        <w:spacing w:before="0" w:after="120"/>
        <w:ind w:right="-2"/>
        <w:rPr>
          <w:rFonts w:cs="Arial"/>
          <w:color w:val="000000" w:themeColor="text1"/>
          <w:lang w:val="en-GB"/>
        </w:rPr>
      </w:pPr>
      <w:r w:rsidRPr="00E57F82">
        <w:rPr>
          <w:rFonts w:cs="Arial"/>
          <w:color w:val="000000" w:themeColor="text1"/>
          <w:lang w:val="en-GB"/>
        </w:rPr>
        <w:t xml:space="preserve">Lundin, Elin, </w:t>
      </w:r>
      <w:proofErr w:type="spellStart"/>
      <w:r w:rsidRPr="00E57F82">
        <w:rPr>
          <w:rFonts w:cs="Arial"/>
          <w:color w:val="000000" w:themeColor="text1"/>
          <w:lang w:val="en-GB"/>
        </w:rPr>
        <w:t>Widén</w:t>
      </w:r>
      <w:proofErr w:type="spellEnd"/>
      <w:r w:rsidRPr="00E57F82">
        <w:rPr>
          <w:rFonts w:cs="Arial"/>
          <w:color w:val="000000" w:themeColor="text1"/>
          <w:lang w:val="en-GB"/>
        </w:rPr>
        <w:t xml:space="preserve">, Stephen E., </w:t>
      </w:r>
      <w:proofErr w:type="spellStart"/>
      <w:r w:rsidRPr="00E57F82">
        <w:rPr>
          <w:rFonts w:cs="Arial"/>
          <w:color w:val="000000" w:themeColor="text1"/>
          <w:lang w:val="en-GB"/>
        </w:rPr>
        <w:t>Wahlqvist</w:t>
      </w:r>
      <w:proofErr w:type="spellEnd"/>
      <w:r w:rsidRPr="00E57F82">
        <w:rPr>
          <w:rFonts w:cs="Arial"/>
          <w:color w:val="000000" w:themeColor="text1"/>
          <w:lang w:val="en-GB"/>
        </w:rPr>
        <w:t xml:space="preserve">, Moa, </w:t>
      </w:r>
      <w:proofErr w:type="spellStart"/>
      <w:r w:rsidRPr="00E57F82">
        <w:rPr>
          <w:rFonts w:cs="Arial"/>
          <w:color w:val="000000" w:themeColor="text1"/>
          <w:lang w:val="en-GB"/>
        </w:rPr>
        <w:t>Granberg</w:t>
      </w:r>
      <w:proofErr w:type="spellEnd"/>
      <w:r w:rsidRPr="00E57F82">
        <w:rPr>
          <w:rFonts w:cs="Arial"/>
          <w:color w:val="000000" w:themeColor="text1"/>
          <w:lang w:val="en-GB"/>
        </w:rPr>
        <w:t xml:space="preserve">, Sarah &amp; </w:t>
      </w:r>
      <w:proofErr w:type="spellStart"/>
      <w:r w:rsidRPr="00E57F82">
        <w:rPr>
          <w:rFonts w:cs="Arial"/>
          <w:color w:val="000000" w:themeColor="text1"/>
          <w:lang w:val="en-GB"/>
        </w:rPr>
        <w:t>Anderzén</w:t>
      </w:r>
      <w:proofErr w:type="spellEnd"/>
      <w:r w:rsidRPr="00E57F82">
        <w:rPr>
          <w:rFonts w:cs="Arial"/>
          <w:color w:val="000000" w:themeColor="text1"/>
          <w:lang w:val="en-GB"/>
        </w:rPr>
        <w:t xml:space="preserve">- Carlsson, </w:t>
      </w:r>
      <w:proofErr w:type="spellStart"/>
      <w:r w:rsidRPr="00E57F82">
        <w:rPr>
          <w:rFonts w:cs="Arial"/>
          <w:color w:val="000000" w:themeColor="text1"/>
          <w:lang w:val="en-GB"/>
        </w:rPr>
        <w:t>Agneta</w:t>
      </w:r>
      <w:proofErr w:type="spellEnd"/>
      <w:r w:rsidRPr="00E57F82">
        <w:rPr>
          <w:rFonts w:cs="Arial"/>
          <w:color w:val="000000" w:themeColor="text1"/>
          <w:lang w:val="en-GB"/>
        </w:rPr>
        <w:t xml:space="preserve">. 2022. “Experiences of Rehabilitation Services from the Perspective of Older Adults with Dual Sensory Loss – A Qualitative Study”. </w:t>
      </w:r>
      <w:r w:rsidRPr="00E57F82">
        <w:rPr>
          <w:rFonts w:cs="Arial"/>
          <w:i/>
          <w:iCs/>
          <w:color w:val="000000" w:themeColor="text1"/>
          <w:lang w:val="en-GB"/>
        </w:rPr>
        <w:t>International Journal of Qualitative Studies on Health and Well-Being</w:t>
      </w:r>
      <w:r w:rsidRPr="00E57F82">
        <w:rPr>
          <w:rFonts w:cs="Arial"/>
          <w:color w:val="000000" w:themeColor="text1"/>
          <w:lang w:val="en-GB"/>
        </w:rPr>
        <w:t>, 2022, VOL. 17, 2052559</w:t>
      </w:r>
      <w:r w:rsidRPr="00E57F82">
        <w:rPr>
          <w:rFonts w:cs="Arial"/>
          <w:color w:val="000000" w:themeColor="text1"/>
          <w:lang w:val="en-GB"/>
        </w:rPr>
        <w:br/>
        <w:t xml:space="preserve">Available at </w:t>
      </w:r>
      <w:hyperlink r:id="rId141" w:history="1">
        <w:r w:rsidRPr="00E57F82">
          <w:rPr>
            <w:rStyle w:val="Hyperlink"/>
            <w:rFonts w:cs="Arial"/>
            <w:color w:val="000000" w:themeColor="text1"/>
            <w:lang w:val="en-GB"/>
          </w:rPr>
          <w:t>https://doi.org/10.1080/17482631.2022.2052559</w:t>
        </w:r>
      </w:hyperlink>
    </w:p>
    <w:p w14:paraId="07F70069" w14:textId="77777777" w:rsidR="005C7F1D" w:rsidRDefault="005C7F1D" w:rsidP="00F67E3B">
      <w:pPr>
        <w:autoSpaceDE w:val="0"/>
        <w:autoSpaceDN w:val="0"/>
        <w:adjustRightInd w:val="0"/>
        <w:spacing w:before="0" w:after="120"/>
        <w:ind w:right="-2"/>
        <w:rPr>
          <w:rFonts w:cs="Arial"/>
          <w:color w:val="000000" w:themeColor="text1"/>
          <w:lang w:val="en-GB"/>
        </w:rPr>
      </w:pPr>
    </w:p>
    <w:p w14:paraId="506B1EC0" w14:textId="4649600F" w:rsidR="00132C72" w:rsidRPr="00E57F82" w:rsidRDefault="00132C72" w:rsidP="00F67E3B">
      <w:pPr>
        <w:autoSpaceDE w:val="0"/>
        <w:autoSpaceDN w:val="0"/>
        <w:adjustRightInd w:val="0"/>
        <w:spacing w:before="0" w:after="120"/>
        <w:ind w:right="-2"/>
        <w:rPr>
          <w:rFonts w:cs="Arial"/>
          <w:color w:val="000000" w:themeColor="text1"/>
          <w:lang w:val="en-GB"/>
        </w:rPr>
      </w:pPr>
      <w:r w:rsidRPr="00E57F82">
        <w:rPr>
          <w:rFonts w:cs="Arial"/>
          <w:color w:val="000000" w:themeColor="text1"/>
          <w:lang w:val="en-GB"/>
        </w:rPr>
        <w:t xml:space="preserve">Matthews, Malcolm. 1988a. Keynote Speech People Who Become Deafblind in Old Age”. In: </w:t>
      </w:r>
      <w:r w:rsidRPr="00E57F82">
        <w:rPr>
          <w:rFonts w:cs="Arial"/>
          <w:i/>
          <w:iCs/>
          <w:color w:val="000000" w:themeColor="text1"/>
          <w:lang w:val="en-GB"/>
        </w:rPr>
        <w:t xml:space="preserve">Elderly </w:t>
      </w:r>
      <w:proofErr w:type="spellStart"/>
      <w:r w:rsidRPr="00E57F82">
        <w:rPr>
          <w:rFonts w:cs="Arial"/>
          <w:i/>
          <w:iCs/>
          <w:color w:val="000000" w:themeColor="text1"/>
          <w:lang w:val="en-GB"/>
        </w:rPr>
        <w:t>Deafblindness</w:t>
      </w:r>
      <w:proofErr w:type="spellEnd"/>
      <w:r w:rsidRPr="00E57F82">
        <w:rPr>
          <w:rFonts w:cs="Arial"/>
          <w:i/>
          <w:iCs/>
          <w:color w:val="000000" w:themeColor="text1"/>
          <w:lang w:val="en-GB"/>
        </w:rPr>
        <w:t>, Proceedings from 3</w:t>
      </w:r>
      <w:r w:rsidRPr="00E57F82">
        <w:rPr>
          <w:rFonts w:cs="Arial"/>
          <w:i/>
          <w:iCs/>
          <w:color w:val="000000" w:themeColor="text1"/>
          <w:vertAlign w:val="superscript"/>
          <w:lang w:val="en-GB"/>
        </w:rPr>
        <w:t>rd</w:t>
      </w:r>
      <w:r w:rsidRPr="00E57F82">
        <w:rPr>
          <w:rFonts w:cs="Arial"/>
          <w:i/>
          <w:iCs/>
          <w:color w:val="000000" w:themeColor="text1"/>
          <w:lang w:val="en-GB"/>
        </w:rPr>
        <w:t xml:space="preserve"> European Conference of Deafblind International’s Acquired </w:t>
      </w:r>
      <w:proofErr w:type="spellStart"/>
      <w:r w:rsidRPr="00E57F82">
        <w:rPr>
          <w:rFonts w:cs="Arial"/>
          <w:i/>
          <w:iCs/>
          <w:color w:val="000000" w:themeColor="text1"/>
          <w:lang w:val="en-GB"/>
        </w:rPr>
        <w:t>Deafblindness</w:t>
      </w:r>
      <w:proofErr w:type="spellEnd"/>
      <w:r w:rsidRPr="00E57F82">
        <w:rPr>
          <w:rFonts w:cs="Arial"/>
          <w:i/>
          <w:iCs/>
          <w:color w:val="000000" w:themeColor="text1"/>
          <w:lang w:val="en-GB"/>
        </w:rPr>
        <w:t xml:space="preserve"> Network</w:t>
      </w:r>
      <w:r w:rsidRPr="00E57F82">
        <w:rPr>
          <w:rFonts w:cs="Arial"/>
          <w:color w:val="000000" w:themeColor="text1"/>
          <w:lang w:val="en-GB"/>
        </w:rPr>
        <w:t xml:space="preserve">. 1988. </w:t>
      </w:r>
      <w:proofErr w:type="spellStart"/>
      <w:r w:rsidRPr="00E57F82">
        <w:rPr>
          <w:rFonts w:cs="Arial"/>
          <w:color w:val="000000" w:themeColor="text1"/>
          <w:lang w:val="en-GB"/>
        </w:rPr>
        <w:t>Marcelli</w:t>
      </w:r>
      <w:proofErr w:type="spellEnd"/>
      <w:r w:rsidRPr="00E57F82">
        <w:rPr>
          <w:rFonts w:cs="Arial"/>
          <w:color w:val="000000" w:themeColor="text1"/>
          <w:lang w:val="en-GB"/>
        </w:rPr>
        <w:t xml:space="preserve"> di </w:t>
      </w:r>
      <w:proofErr w:type="spellStart"/>
      <w:r w:rsidRPr="00E57F82">
        <w:rPr>
          <w:rFonts w:cs="Arial"/>
          <w:color w:val="000000" w:themeColor="text1"/>
          <w:lang w:val="en-GB"/>
        </w:rPr>
        <w:t>Numana</w:t>
      </w:r>
      <w:proofErr w:type="spellEnd"/>
      <w:r w:rsidRPr="00E57F82">
        <w:rPr>
          <w:rFonts w:cs="Arial"/>
          <w:color w:val="000000" w:themeColor="text1"/>
          <w:lang w:val="en-GB"/>
        </w:rPr>
        <w:t xml:space="preserve">, 27 October 1998. Ed. Mathews, Malcolm &amp; Green, William. </w:t>
      </w:r>
      <w:proofErr w:type="spellStart"/>
      <w:r w:rsidRPr="00E57F82">
        <w:rPr>
          <w:rFonts w:cs="Arial"/>
          <w:color w:val="000000" w:themeColor="text1"/>
          <w:lang w:val="en-GB"/>
        </w:rPr>
        <w:t>Osimo</w:t>
      </w:r>
      <w:proofErr w:type="spellEnd"/>
      <w:r w:rsidRPr="00E57F82">
        <w:rPr>
          <w:rFonts w:cs="Arial"/>
          <w:color w:val="000000" w:themeColor="text1"/>
          <w:lang w:val="en-GB"/>
        </w:rPr>
        <w:t xml:space="preserve"> (AN), Italy; Paris, Ontario, Canada: Lega del Filo </w:t>
      </w:r>
      <w:proofErr w:type="spellStart"/>
      <w:r w:rsidRPr="00E57F82">
        <w:rPr>
          <w:rFonts w:cs="Arial"/>
          <w:color w:val="000000" w:themeColor="text1"/>
          <w:lang w:val="en-GB"/>
        </w:rPr>
        <w:t>d’Oro</w:t>
      </w:r>
      <w:proofErr w:type="spellEnd"/>
      <w:r w:rsidRPr="00E57F82">
        <w:rPr>
          <w:rFonts w:cs="Arial"/>
          <w:color w:val="000000" w:themeColor="text1"/>
          <w:lang w:val="en-GB"/>
        </w:rPr>
        <w:t>; Deafblind International; pp. 25‒37.</w:t>
      </w:r>
      <w:r w:rsidRPr="00E57F82">
        <w:rPr>
          <w:rFonts w:cs="Arial"/>
          <w:color w:val="000000" w:themeColor="text1"/>
          <w:lang w:val="en-GB"/>
        </w:rPr>
        <w:br/>
        <w:t xml:space="preserve">Available at </w:t>
      </w:r>
      <w:hyperlink r:id="rId142" w:history="1">
        <w:r w:rsidRPr="00E57F82">
          <w:rPr>
            <w:rStyle w:val="Hyperlink"/>
            <w:rFonts w:cs="Arial"/>
            <w:color w:val="000000" w:themeColor="text1"/>
            <w:lang w:val="en-GB"/>
          </w:rPr>
          <w:t>https://eric.ed.gov/?id=ED448541</w:t>
        </w:r>
      </w:hyperlink>
    </w:p>
    <w:p w14:paraId="49213597" w14:textId="77777777" w:rsidR="005C7F1D" w:rsidRDefault="005C7F1D" w:rsidP="00F67E3B">
      <w:pPr>
        <w:autoSpaceDE w:val="0"/>
        <w:autoSpaceDN w:val="0"/>
        <w:adjustRightInd w:val="0"/>
        <w:spacing w:before="0" w:after="120"/>
        <w:ind w:right="-2"/>
        <w:rPr>
          <w:rFonts w:cs="Arial"/>
          <w:color w:val="000000" w:themeColor="text1"/>
          <w:lang w:val="en-GB"/>
        </w:rPr>
      </w:pPr>
    </w:p>
    <w:p w14:paraId="38878537" w14:textId="29D77145" w:rsidR="00132C72" w:rsidRPr="00E57F82" w:rsidRDefault="00132C72" w:rsidP="00F67E3B">
      <w:pPr>
        <w:autoSpaceDE w:val="0"/>
        <w:autoSpaceDN w:val="0"/>
        <w:adjustRightInd w:val="0"/>
        <w:spacing w:before="0" w:after="120"/>
        <w:ind w:right="-2"/>
        <w:rPr>
          <w:rFonts w:cs="Arial"/>
          <w:color w:val="000000" w:themeColor="text1"/>
          <w:lang w:val="en-GB"/>
        </w:rPr>
      </w:pPr>
      <w:r w:rsidRPr="00E57F82">
        <w:rPr>
          <w:rFonts w:cs="Arial"/>
          <w:color w:val="000000" w:themeColor="text1"/>
          <w:lang w:val="en-GB"/>
        </w:rPr>
        <w:t xml:space="preserve">Matthews, Malcolm. 1988b. “Acquired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Network”. In: </w:t>
      </w:r>
      <w:r w:rsidRPr="00E57F82">
        <w:rPr>
          <w:rFonts w:cs="Arial"/>
          <w:i/>
          <w:iCs/>
          <w:color w:val="000000" w:themeColor="text1"/>
          <w:lang w:val="en-GB"/>
        </w:rPr>
        <w:t xml:space="preserve">Elderly </w:t>
      </w:r>
      <w:proofErr w:type="spellStart"/>
      <w:r w:rsidRPr="00E57F82">
        <w:rPr>
          <w:rFonts w:cs="Arial"/>
          <w:i/>
          <w:iCs/>
          <w:color w:val="000000" w:themeColor="text1"/>
          <w:lang w:val="en-GB"/>
        </w:rPr>
        <w:t>Deafblindness</w:t>
      </w:r>
      <w:proofErr w:type="spellEnd"/>
      <w:r w:rsidRPr="00E57F82">
        <w:rPr>
          <w:rFonts w:cs="Arial"/>
          <w:i/>
          <w:iCs/>
          <w:color w:val="000000" w:themeColor="text1"/>
          <w:lang w:val="en-GB"/>
        </w:rPr>
        <w:t>, Proceedings from 3</w:t>
      </w:r>
      <w:r w:rsidRPr="00E57F82">
        <w:rPr>
          <w:rFonts w:cs="Arial"/>
          <w:i/>
          <w:iCs/>
          <w:color w:val="000000" w:themeColor="text1"/>
          <w:vertAlign w:val="superscript"/>
          <w:lang w:val="en-GB"/>
        </w:rPr>
        <w:t>rd</w:t>
      </w:r>
      <w:r w:rsidRPr="00E57F82">
        <w:rPr>
          <w:rFonts w:cs="Arial"/>
          <w:i/>
          <w:iCs/>
          <w:color w:val="000000" w:themeColor="text1"/>
          <w:lang w:val="en-GB"/>
        </w:rPr>
        <w:t xml:space="preserve"> European Conference of Deafblind International’s Acquired </w:t>
      </w:r>
      <w:proofErr w:type="spellStart"/>
      <w:r w:rsidRPr="00E57F82">
        <w:rPr>
          <w:rFonts w:cs="Arial"/>
          <w:i/>
          <w:iCs/>
          <w:color w:val="000000" w:themeColor="text1"/>
          <w:lang w:val="en-GB"/>
        </w:rPr>
        <w:t>Deafblindness</w:t>
      </w:r>
      <w:proofErr w:type="spellEnd"/>
      <w:r w:rsidRPr="00E57F82">
        <w:rPr>
          <w:rFonts w:cs="Arial"/>
          <w:i/>
          <w:iCs/>
          <w:color w:val="000000" w:themeColor="text1"/>
          <w:lang w:val="en-GB"/>
        </w:rPr>
        <w:t xml:space="preserve"> Network</w:t>
      </w:r>
      <w:r w:rsidRPr="00E57F82">
        <w:rPr>
          <w:rFonts w:cs="Arial"/>
          <w:color w:val="000000" w:themeColor="text1"/>
          <w:lang w:val="en-GB"/>
        </w:rPr>
        <w:t xml:space="preserve">. 1988. </w:t>
      </w:r>
      <w:proofErr w:type="spellStart"/>
      <w:r w:rsidRPr="00E57F82">
        <w:rPr>
          <w:rFonts w:cs="Arial"/>
          <w:color w:val="000000" w:themeColor="text1"/>
          <w:lang w:val="en-GB"/>
        </w:rPr>
        <w:t>Marcelli</w:t>
      </w:r>
      <w:proofErr w:type="spellEnd"/>
      <w:r w:rsidRPr="00E57F82">
        <w:rPr>
          <w:rFonts w:cs="Arial"/>
          <w:color w:val="000000" w:themeColor="text1"/>
          <w:lang w:val="en-GB"/>
        </w:rPr>
        <w:t xml:space="preserve"> di </w:t>
      </w:r>
      <w:proofErr w:type="spellStart"/>
      <w:r w:rsidRPr="00E57F82">
        <w:rPr>
          <w:rFonts w:cs="Arial"/>
          <w:color w:val="000000" w:themeColor="text1"/>
          <w:lang w:val="en-GB"/>
        </w:rPr>
        <w:t>Numana</w:t>
      </w:r>
      <w:proofErr w:type="spellEnd"/>
      <w:r w:rsidRPr="00E57F82">
        <w:rPr>
          <w:rFonts w:cs="Arial"/>
          <w:color w:val="000000" w:themeColor="text1"/>
          <w:lang w:val="en-GB"/>
        </w:rPr>
        <w:t xml:space="preserve">, 27 October 1998. Ed. Mathews, Malcolm &amp; Green, William. </w:t>
      </w:r>
      <w:proofErr w:type="spellStart"/>
      <w:r w:rsidRPr="00E57F82">
        <w:rPr>
          <w:rFonts w:cs="Arial"/>
          <w:color w:val="000000" w:themeColor="text1"/>
          <w:lang w:val="en-GB"/>
        </w:rPr>
        <w:t>Osimo</w:t>
      </w:r>
      <w:proofErr w:type="spellEnd"/>
      <w:r w:rsidRPr="00E57F82">
        <w:rPr>
          <w:rFonts w:cs="Arial"/>
          <w:color w:val="000000" w:themeColor="text1"/>
          <w:lang w:val="en-GB"/>
        </w:rPr>
        <w:t xml:space="preserve"> (AN), Italy; Paris, </w:t>
      </w:r>
      <w:r w:rsidRPr="00E57F82">
        <w:rPr>
          <w:rFonts w:cs="Arial"/>
          <w:color w:val="000000" w:themeColor="text1"/>
          <w:lang w:val="en-GB"/>
        </w:rPr>
        <w:lastRenderedPageBreak/>
        <w:t xml:space="preserve">Ontario, Canada: Lega del Filo </w:t>
      </w:r>
      <w:proofErr w:type="spellStart"/>
      <w:r w:rsidRPr="00E57F82">
        <w:rPr>
          <w:rFonts w:cs="Arial"/>
          <w:color w:val="000000" w:themeColor="text1"/>
          <w:lang w:val="en-GB"/>
        </w:rPr>
        <w:t>d’Oro</w:t>
      </w:r>
      <w:proofErr w:type="spellEnd"/>
      <w:r w:rsidRPr="00E57F82">
        <w:rPr>
          <w:rFonts w:cs="Arial"/>
          <w:color w:val="000000" w:themeColor="text1"/>
          <w:lang w:val="en-GB"/>
        </w:rPr>
        <w:t>; Deafblind International; pp. 181‒184</w:t>
      </w:r>
      <w:r w:rsidRPr="00E57F82">
        <w:rPr>
          <w:rFonts w:cs="Arial"/>
          <w:color w:val="000000" w:themeColor="text1"/>
          <w:lang w:val="en-GB"/>
        </w:rPr>
        <w:br/>
        <w:t xml:space="preserve">Available at </w:t>
      </w:r>
      <w:hyperlink r:id="rId143" w:history="1">
        <w:r w:rsidRPr="00E57F82">
          <w:rPr>
            <w:rStyle w:val="Hyperlink"/>
            <w:rFonts w:cs="Arial"/>
            <w:color w:val="000000" w:themeColor="text1"/>
            <w:lang w:val="en-GB"/>
          </w:rPr>
          <w:t>https://eric.ed.gov/?id=ED448541</w:t>
        </w:r>
      </w:hyperlink>
    </w:p>
    <w:p w14:paraId="3332862B" w14:textId="77777777" w:rsidR="005C7F1D" w:rsidRDefault="005C7F1D" w:rsidP="00F67E3B">
      <w:pPr>
        <w:spacing w:before="0" w:after="120"/>
        <w:ind w:right="-2"/>
        <w:rPr>
          <w:rFonts w:cs="Arial"/>
          <w:color w:val="000000" w:themeColor="text1"/>
          <w:lang w:val="en-GB"/>
        </w:rPr>
      </w:pPr>
    </w:p>
    <w:p w14:paraId="420E642D" w14:textId="1A11AD50" w:rsidR="00132C72" w:rsidRPr="00E57F82" w:rsidRDefault="00132C72" w:rsidP="00F67E3B">
      <w:pPr>
        <w:spacing w:before="0" w:after="120"/>
        <w:ind w:right="-2"/>
        <w:rPr>
          <w:rFonts w:cs="Arial"/>
          <w:color w:val="000000" w:themeColor="text1"/>
          <w:lang w:val="fr-FR"/>
        </w:rPr>
      </w:pPr>
      <w:r w:rsidRPr="00E57F82">
        <w:rPr>
          <w:rFonts w:cs="Arial"/>
          <w:color w:val="000000" w:themeColor="text1"/>
          <w:lang w:val="en-GB"/>
        </w:rPr>
        <w:t xml:space="preserve">Mick, Paul Thomas, </w:t>
      </w:r>
      <w:proofErr w:type="spellStart"/>
      <w:r w:rsidRPr="00E57F82">
        <w:rPr>
          <w:rFonts w:cs="Arial"/>
          <w:color w:val="000000" w:themeColor="text1"/>
          <w:lang w:val="en-GB"/>
        </w:rPr>
        <w:t>Hämäläinen</w:t>
      </w:r>
      <w:proofErr w:type="spellEnd"/>
      <w:r w:rsidRPr="00E57F82">
        <w:rPr>
          <w:rFonts w:cs="Arial"/>
          <w:color w:val="000000" w:themeColor="text1"/>
          <w:lang w:val="en-GB"/>
        </w:rPr>
        <w:t xml:space="preserve">, Anni, </w:t>
      </w:r>
      <w:proofErr w:type="spellStart"/>
      <w:r w:rsidRPr="00E57F82">
        <w:rPr>
          <w:rFonts w:cs="Arial"/>
          <w:color w:val="000000" w:themeColor="text1"/>
          <w:lang w:val="en-GB"/>
        </w:rPr>
        <w:t>Kolisang</w:t>
      </w:r>
      <w:proofErr w:type="spellEnd"/>
      <w:r w:rsidRPr="00E57F82">
        <w:rPr>
          <w:rFonts w:cs="Arial"/>
          <w:color w:val="000000" w:themeColor="text1"/>
          <w:lang w:val="en-GB"/>
        </w:rPr>
        <w:t xml:space="preserve">, </w:t>
      </w:r>
      <w:proofErr w:type="spellStart"/>
      <w:r w:rsidRPr="00E57F82">
        <w:rPr>
          <w:rFonts w:cs="Arial"/>
          <w:color w:val="000000" w:themeColor="text1"/>
          <w:lang w:val="en-GB"/>
        </w:rPr>
        <w:t>Lebo</w:t>
      </w:r>
      <w:proofErr w:type="spellEnd"/>
      <w:r w:rsidRPr="00E57F82">
        <w:rPr>
          <w:rFonts w:cs="Arial"/>
          <w:color w:val="000000" w:themeColor="text1"/>
          <w:lang w:val="en-GB"/>
        </w:rPr>
        <w:t xml:space="preserve">, </w:t>
      </w:r>
      <w:proofErr w:type="spellStart"/>
      <w:r w:rsidRPr="00E57F82">
        <w:rPr>
          <w:rFonts w:cs="Arial"/>
          <w:color w:val="000000" w:themeColor="text1"/>
          <w:lang w:val="en-GB"/>
        </w:rPr>
        <w:t>Pichora</w:t>
      </w:r>
      <w:proofErr w:type="spellEnd"/>
      <w:r w:rsidRPr="00E57F82">
        <w:rPr>
          <w:rFonts w:cs="Arial"/>
          <w:color w:val="000000" w:themeColor="text1"/>
          <w:lang w:val="en-GB"/>
        </w:rPr>
        <w:t xml:space="preserve">-Fuller, M. Kathleen, Phillips, Natalie, Guthrie, Dawn &amp; </w:t>
      </w:r>
      <w:proofErr w:type="spellStart"/>
      <w:r w:rsidRPr="00E57F82">
        <w:rPr>
          <w:rFonts w:cs="Arial"/>
          <w:color w:val="000000" w:themeColor="text1"/>
          <w:lang w:val="en-GB"/>
        </w:rPr>
        <w:t>Wittich</w:t>
      </w:r>
      <w:proofErr w:type="spellEnd"/>
      <w:r w:rsidRPr="00E57F82">
        <w:rPr>
          <w:rFonts w:cs="Arial"/>
          <w:color w:val="000000" w:themeColor="text1"/>
          <w:lang w:val="en-GB"/>
        </w:rPr>
        <w:t xml:space="preserve">, Walter. 2020. “The Prevalence of Hearing, Vision, and Dual Sensory Loss in Older Canadians: An Analysis of Data from the Canadian Longitudinal Study on Aging”. </w:t>
      </w:r>
      <w:r w:rsidRPr="00E57F82">
        <w:rPr>
          <w:rFonts w:cs="Arial"/>
          <w:i/>
          <w:iCs/>
          <w:color w:val="000000" w:themeColor="text1"/>
          <w:lang w:val="fr-FR"/>
        </w:rPr>
        <w:t xml:space="preserve">Canadian Journal on </w:t>
      </w:r>
      <w:proofErr w:type="spellStart"/>
      <w:r w:rsidRPr="00E57F82">
        <w:rPr>
          <w:rFonts w:cs="Arial"/>
          <w:i/>
          <w:iCs/>
          <w:color w:val="000000" w:themeColor="text1"/>
          <w:lang w:val="fr-FR"/>
        </w:rPr>
        <w:t>Aging</w:t>
      </w:r>
      <w:proofErr w:type="spellEnd"/>
      <w:r w:rsidRPr="00E57F82">
        <w:rPr>
          <w:rFonts w:cs="Arial"/>
          <w:i/>
          <w:iCs/>
          <w:color w:val="000000" w:themeColor="text1"/>
          <w:lang w:val="fr-FR"/>
        </w:rPr>
        <w:t xml:space="preserve"> / La Revue canadienne du vieillissement</w:t>
      </w:r>
      <w:r w:rsidRPr="00E57F82">
        <w:rPr>
          <w:rFonts w:cs="Arial"/>
          <w:color w:val="000000" w:themeColor="text1"/>
          <w:lang w:val="fr-FR"/>
        </w:rPr>
        <w:t xml:space="preserve"> 40 (1) : 1–22 (2021).</w:t>
      </w:r>
      <w:r w:rsidRPr="00E57F82">
        <w:rPr>
          <w:rFonts w:cs="Arial"/>
          <w:color w:val="000000" w:themeColor="text1"/>
          <w:lang w:val="fr-FR"/>
        </w:rPr>
        <w:br/>
      </w:r>
      <w:r w:rsidRPr="00E57F82">
        <w:rPr>
          <w:rStyle w:val="id-label"/>
          <w:rFonts w:cs="Arial"/>
          <w:color w:val="000000" w:themeColor="text1"/>
          <w:lang w:val="fr-FR"/>
        </w:rPr>
        <w:t xml:space="preserve">PMID: </w:t>
      </w:r>
      <w:r w:rsidRPr="00E57F82">
        <w:rPr>
          <w:rStyle w:val="Strong"/>
          <w:rFonts w:cs="Arial"/>
          <w:b w:val="0"/>
          <w:color w:val="000000" w:themeColor="text1"/>
          <w:lang w:val="fr-FR"/>
        </w:rPr>
        <w:t>32546290</w:t>
      </w:r>
      <w:r w:rsidRPr="00E57F82">
        <w:rPr>
          <w:rFonts w:cs="Arial"/>
          <w:color w:val="000000" w:themeColor="text1"/>
          <w:lang w:val="fr-FR"/>
        </w:rPr>
        <w:br/>
        <w:t>DOI: 10.1017/S0714980820000070</w:t>
      </w:r>
      <w:r w:rsidRPr="00E57F82">
        <w:rPr>
          <w:rFonts w:cs="Arial"/>
          <w:color w:val="000000" w:themeColor="text1"/>
          <w:lang w:val="fr-FR"/>
        </w:rPr>
        <w:br/>
      </w:r>
      <w:proofErr w:type="spellStart"/>
      <w:r w:rsidRPr="00E57F82">
        <w:rPr>
          <w:rFonts w:cs="Arial"/>
          <w:color w:val="000000" w:themeColor="text1"/>
          <w:lang w:val="fr-FR"/>
        </w:rPr>
        <w:t>Available</w:t>
      </w:r>
      <w:proofErr w:type="spellEnd"/>
      <w:r w:rsidRPr="00E57F82">
        <w:rPr>
          <w:rFonts w:cs="Arial"/>
          <w:color w:val="000000" w:themeColor="text1"/>
          <w:lang w:val="fr-FR"/>
        </w:rPr>
        <w:t xml:space="preserve"> at </w:t>
      </w:r>
      <w:hyperlink r:id="rId144" w:history="1">
        <w:r w:rsidRPr="00E57F82">
          <w:rPr>
            <w:rStyle w:val="Hyperlink"/>
            <w:rFonts w:cs="Arial"/>
            <w:color w:val="000000" w:themeColor="text1"/>
            <w:lang w:val="fr-FR"/>
          </w:rPr>
          <w:t>https://www.cambridge.org/core/services/aop-cambridge-core/content/view/EEAB27765E0BCA26AAD0C7AC56F048E0/S0714980820000070a.pdf/the-prevalence-of-hearing-vision-and-dual-sensory-loss-in-older-canadians-an-analysis-of-data-from-the-canadian-longitudinal-study-on-aging.pdf</w:t>
        </w:r>
      </w:hyperlink>
    </w:p>
    <w:p w14:paraId="45A2CF25" w14:textId="77777777" w:rsidR="005C7F1D" w:rsidRDefault="005C7F1D" w:rsidP="00F67E3B">
      <w:pPr>
        <w:autoSpaceDE w:val="0"/>
        <w:autoSpaceDN w:val="0"/>
        <w:adjustRightInd w:val="0"/>
        <w:spacing w:before="0" w:after="120"/>
        <w:ind w:right="-2"/>
        <w:rPr>
          <w:rFonts w:cs="Arial"/>
          <w:color w:val="000000" w:themeColor="text1"/>
          <w:lang w:val="es-ES"/>
        </w:rPr>
      </w:pPr>
    </w:p>
    <w:p w14:paraId="3D25D9FB" w14:textId="3451EAA0" w:rsidR="00132C72" w:rsidRPr="00E57F82" w:rsidRDefault="00132C72" w:rsidP="00F67E3B">
      <w:pPr>
        <w:autoSpaceDE w:val="0"/>
        <w:autoSpaceDN w:val="0"/>
        <w:adjustRightInd w:val="0"/>
        <w:spacing w:before="0" w:after="120"/>
        <w:ind w:right="-2"/>
        <w:rPr>
          <w:rFonts w:cs="Arial"/>
          <w:color w:val="000000" w:themeColor="text1"/>
          <w:lang w:val="en-GB"/>
        </w:rPr>
      </w:pPr>
      <w:proofErr w:type="spellStart"/>
      <w:r w:rsidRPr="00E57F82">
        <w:rPr>
          <w:rFonts w:cs="Arial"/>
          <w:color w:val="000000" w:themeColor="text1"/>
          <w:lang w:val="es-ES"/>
        </w:rPr>
        <w:t>Mihoček</w:t>
      </w:r>
      <w:proofErr w:type="spellEnd"/>
      <w:r w:rsidRPr="00E57F82">
        <w:rPr>
          <w:rFonts w:cs="Arial"/>
          <w:color w:val="000000" w:themeColor="text1"/>
          <w:lang w:val="es-ES"/>
        </w:rPr>
        <w:t xml:space="preserve">, Melani &amp; </w:t>
      </w:r>
      <w:proofErr w:type="spellStart"/>
      <w:r w:rsidRPr="00E57F82">
        <w:rPr>
          <w:rFonts w:cs="Arial"/>
          <w:color w:val="000000" w:themeColor="text1"/>
          <w:lang w:val="es-ES"/>
        </w:rPr>
        <w:t>Hošnjak</w:t>
      </w:r>
      <w:proofErr w:type="spellEnd"/>
      <w:r w:rsidRPr="00E57F82">
        <w:rPr>
          <w:rFonts w:cs="Arial"/>
          <w:color w:val="000000" w:themeColor="text1"/>
          <w:lang w:val="es-ES"/>
        </w:rPr>
        <w:t xml:space="preserve">, Ana Marija. </w:t>
      </w:r>
      <w:r w:rsidRPr="00E57F82">
        <w:rPr>
          <w:rFonts w:cs="Arial"/>
          <w:color w:val="000000" w:themeColor="text1"/>
          <w:lang w:val="en-GB"/>
        </w:rPr>
        <w:t xml:space="preserve">2022. “Quality of Life of Persons with Sensory Impairments”. </w:t>
      </w:r>
      <w:r w:rsidRPr="00E57F82">
        <w:rPr>
          <w:rStyle w:val="Emphasis"/>
          <w:rFonts w:cs="Arial"/>
          <w:iCs/>
          <w:color w:val="000000" w:themeColor="text1"/>
          <w:lang w:val="en-GB"/>
        </w:rPr>
        <w:t>Croatian Nursing Journal</w:t>
      </w:r>
      <w:r w:rsidRPr="00E57F82">
        <w:rPr>
          <w:rFonts w:cs="Arial"/>
          <w:color w:val="000000" w:themeColor="text1"/>
          <w:lang w:val="en-GB"/>
        </w:rPr>
        <w:t>, 2022; 6(1); pp. 5-20.</w:t>
      </w:r>
      <w:r w:rsidRPr="00E57F82">
        <w:rPr>
          <w:rFonts w:cs="Arial"/>
          <w:color w:val="000000" w:themeColor="text1"/>
          <w:lang w:val="en-GB"/>
        </w:rPr>
        <w:br/>
        <w:t xml:space="preserve">Available at </w:t>
      </w:r>
      <w:hyperlink r:id="rId145" w:history="1">
        <w:r w:rsidRPr="00E57F82">
          <w:rPr>
            <w:rStyle w:val="Hyperlink"/>
            <w:rFonts w:cs="Arial"/>
            <w:color w:val="000000" w:themeColor="text1"/>
            <w:lang w:val="en-GB"/>
          </w:rPr>
          <w:t>https://hrcak.srce.hr/file/407172</w:t>
        </w:r>
      </w:hyperlink>
    </w:p>
    <w:p w14:paraId="7DE742C1" w14:textId="77777777" w:rsidR="005C7F1D" w:rsidRDefault="005C7F1D" w:rsidP="00F67E3B">
      <w:pPr>
        <w:autoSpaceDE w:val="0"/>
        <w:autoSpaceDN w:val="0"/>
        <w:adjustRightInd w:val="0"/>
        <w:spacing w:before="0" w:after="120"/>
        <w:ind w:right="-2"/>
        <w:rPr>
          <w:rFonts w:cs="Arial"/>
          <w:color w:val="000000" w:themeColor="text1"/>
          <w:lang w:val="en-GB"/>
        </w:rPr>
      </w:pPr>
    </w:p>
    <w:p w14:paraId="70283E88" w14:textId="11F1A22D" w:rsidR="00132C72" w:rsidRPr="00E57F82" w:rsidRDefault="00132C72" w:rsidP="00F67E3B">
      <w:pPr>
        <w:autoSpaceDE w:val="0"/>
        <w:autoSpaceDN w:val="0"/>
        <w:adjustRightInd w:val="0"/>
        <w:spacing w:before="0" w:after="120"/>
        <w:ind w:right="-2"/>
        <w:rPr>
          <w:rFonts w:cs="Arial"/>
          <w:color w:val="000000" w:themeColor="text1"/>
          <w:lang w:val="en-GB"/>
        </w:rPr>
      </w:pPr>
      <w:proofErr w:type="spellStart"/>
      <w:r w:rsidRPr="00E57F82">
        <w:rPr>
          <w:rFonts w:cs="Arial"/>
          <w:color w:val="000000" w:themeColor="text1"/>
          <w:lang w:val="en-GB"/>
        </w:rPr>
        <w:t>Milošević</w:t>
      </w:r>
      <w:proofErr w:type="spellEnd"/>
      <w:r w:rsidRPr="00E57F82">
        <w:rPr>
          <w:rFonts w:cs="Arial"/>
          <w:color w:val="000000" w:themeColor="text1"/>
          <w:lang w:val="en-GB"/>
        </w:rPr>
        <w:t xml:space="preserve">, Sonja. 2021. </w:t>
      </w:r>
      <w:proofErr w:type="spellStart"/>
      <w:r w:rsidRPr="00E57F82">
        <w:rPr>
          <w:rFonts w:cs="Arial"/>
          <w:i/>
          <w:iCs/>
          <w:color w:val="000000" w:themeColor="text1"/>
          <w:lang w:val="en-GB"/>
        </w:rPr>
        <w:t>Život</w:t>
      </w:r>
      <w:proofErr w:type="spellEnd"/>
      <w:r w:rsidRPr="00E57F82">
        <w:rPr>
          <w:rFonts w:cs="Arial"/>
          <w:i/>
          <w:iCs/>
          <w:color w:val="000000" w:themeColor="text1"/>
          <w:lang w:val="en-GB"/>
        </w:rPr>
        <w:t xml:space="preserve"> </w:t>
      </w:r>
      <w:proofErr w:type="spellStart"/>
      <w:r w:rsidRPr="00E57F82">
        <w:rPr>
          <w:rFonts w:cs="Arial"/>
          <w:i/>
          <w:iCs/>
          <w:color w:val="000000" w:themeColor="text1"/>
          <w:lang w:val="en-GB"/>
        </w:rPr>
        <w:t>gluhoslijepih</w:t>
      </w:r>
      <w:proofErr w:type="spellEnd"/>
      <w:r w:rsidRPr="00E57F82">
        <w:rPr>
          <w:rFonts w:cs="Arial"/>
          <w:i/>
          <w:iCs/>
          <w:color w:val="000000" w:themeColor="text1"/>
          <w:lang w:val="en-GB"/>
        </w:rPr>
        <w:t xml:space="preserve"> </w:t>
      </w:r>
      <w:proofErr w:type="spellStart"/>
      <w:r w:rsidRPr="00E57F82">
        <w:rPr>
          <w:rFonts w:cs="Arial"/>
          <w:i/>
          <w:iCs/>
          <w:color w:val="000000" w:themeColor="text1"/>
          <w:lang w:val="en-GB"/>
        </w:rPr>
        <w:t>osoba</w:t>
      </w:r>
      <w:proofErr w:type="spellEnd"/>
      <w:r w:rsidRPr="00E57F82">
        <w:rPr>
          <w:rFonts w:cs="Arial"/>
          <w:i/>
          <w:iCs/>
          <w:color w:val="000000" w:themeColor="text1"/>
          <w:lang w:val="en-GB"/>
        </w:rPr>
        <w:t xml:space="preserve"> u </w:t>
      </w:r>
      <w:proofErr w:type="spellStart"/>
      <w:r w:rsidRPr="00E57F82">
        <w:rPr>
          <w:rFonts w:cs="Arial"/>
          <w:i/>
          <w:iCs/>
          <w:color w:val="000000" w:themeColor="text1"/>
          <w:lang w:val="en-GB"/>
        </w:rPr>
        <w:t>Republici</w:t>
      </w:r>
      <w:proofErr w:type="spellEnd"/>
      <w:r w:rsidRPr="00E57F82">
        <w:rPr>
          <w:rFonts w:cs="Arial"/>
          <w:i/>
          <w:iCs/>
          <w:color w:val="000000" w:themeColor="text1"/>
          <w:lang w:val="en-GB"/>
        </w:rPr>
        <w:t xml:space="preserve"> </w:t>
      </w:r>
      <w:proofErr w:type="spellStart"/>
      <w:r w:rsidRPr="00E57F82">
        <w:rPr>
          <w:rFonts w:cs="Arial"/>
          <w:i/>
          <w:iCs/>
          <w:color w:val="000000" w:themeColor="text1"/>
          <w:lang w:val="en-GB"/>
        </w:rPr>
        <w:t>Hrvatskoj</w:t>
      </w:r>
      <w:proofErr w:type="spellEnd"/>
      <w:r w:rsidRPr="00E57F82">
        <w:rPr>
          <w:rFonts w:cs="Arial"/>
          <w:color w:val="000000" w:themeColor="text1"/>
          <w:lang w:val="en-GB"/>
        </w:rPr>
        <w:t xml:space="preserve"> </w:t>
      </w:r>
      <w:r w:rsidR="00351C93" w:rsidRPr="00E57F82">
        <w:rPr>
          <w:rFonts w:cs="Arial"/>
          <w:color w:val="000000" w:themeColor="text1"/>
          <w:lang w:val="en-GB"/>
        </w:rPr>
        <w:t>(</w:t>
      </w:r>
      <w:r w:rsidRPr="00E57F82">
        <w:rPr>
          <w:rStyle w:val="rynqvb"/>
          <w:rFonts w:cs="Arial"/>
          <w:color w:val="000000" w:themeColor="text1"/>
          <w:lang w:val="en-GB"/>
        </w:rPr>
        <w:t>The Life of Deafblind Persons in the Republic of Croatia</w:t>
      </w:r>
      <w:r w:rsidR="00351C93" w:rsidRPr="00E57F82">
        <w:rPr>
          <w:rFonts w:cs="Arial"/>
          <w:color w:val="000000" w:themeColor="text1"/>
          <w:lang w:val="en-GB"/>
        </w:rPr>
        <w:t>)</w:t>
      </w:r>
      <w:r w:rsidRPr="00E57F82">
        <w:rPr>
          <w:rFonts w:cs="Arial"/>
          <w:color w:val="000000" w:themeColor="text1"/>
          <w:lang w:val="en-GB"/>
        </w:rPr>
        <w:t xml:space="preserve">. Zagreb: </w:t>
      </w:r>
      <w:proofErr w:type="spellStart"/>
      <w:r w:rsidRPr="00E57F82">
        <w:rPr>
          <w:rFonts w:cs="Arial"/>
          <w:color w:val="000000" w:themeColor="text1"/>
          <w:lang w:val="en-GB"/>
        </w:rPr>
        <w:t>Hrvatski</w:t>
      </w:r>
      <w:proofErr w:type="spellEnd"/>
      <w:r w:rsidRPr="00E57F82">
        <w:rPr>
          <w:rFonts w:cs="Arial"/>
          <w:color w:val="000000" w:themeColor="text1"/>
          <w:lang w:val="en-GB"/>
        </w:rPr>
        <w:t xml:space="preserve"> </w:t>
      </w:r>
      <w:proofErr w:type="spellStart"/>
      <w:r w:rsidRPr="00E57F82">
        <w:rPr>
          <w:rFonts w:cs="Arial"/>
          <w:color w:val="000000" w:themeColor="text1"/>
          <w:lang w:val="en-GB"/>
        </w:rPr>
        <w:t>savez</w:t>
      </w:r>
      <w:proofErr w:type="spellEnd"/>
      <w:r w:rsidRPr="00E57F82">
        <w:rPr>
          <w:rFonts w:cs="Arial"/>
          <w:color w:val="000000" w:themeColor="text1"/>
          <w:lang w:val="en-GB"/>
        </w:rPr>
        <w:t xml:space="preserve"> </w:t>
      </w:r>
      <w:proofErr w:type="spellStart"/>
      <w:r w:rsidRPr="00E57F82">
        <w:rPr>
          <w:rFonts w:cs="Arial"/>
          <w:color w:val="000000" w:themeColor="text1"/>
          <w:lang w:val="en-GB"/>
        </w:rPr>
        <w:t>gluhoslijepih</w:t>
      </w:r>
      <w:proofErr w:type="spellEnd"/>
      <w:r w:rsidRPr="00E57F82">
        <w:rPr>
          <w:rFonts w:cs="Arial"/>
          <w:color w:val="000000" w:themeColor="text1"/>
          <w:lang w:val="en-GB"/>
        </w:rPr>
        <w:t xml:space="preserve"> </w:t>
      </w:r>
      <w:proofErr w:type="spellStart"/>
      <w:r w:rsidRPr="00E57F82">
        <w:rPr>
          <w:rFonts w:cs="Arial"/>
          <w:color w:val="000000" w:themeColor="text1"/>
          <w:lang w:val="en-GB"/>
        </w:rPr>
        <w:t>osoba</w:t>
      </w:r>
      <w:proofErr w:type="spellEnd"/>
      <w:r w:rsidRPr="00E57F82">
        <w:rPr>
          <w:rFonts w:cs="Arial"/>
          <w:color w:val="000000" w:themeColor="text1"/>
          <w:lang w:val="en-GB"/>
        </w:rPr>
        <w:t xml:space="preserve"> </w:t>
      </w:r>
      <w:proofErr w:type="spellStart"/>
      <w:r w:rsidRPr="00E57F82">
        <w:rPr>
          <w:rFonts w:cs="Arial"/>
          <w:color w:val="000000" w:themeColor="text1"/>
          <w:lang w:val="en-GB"/>
        </w:rPr>
        <w:t>Dodir</w:t>
      </w:r>
      <w:proofErr w:type="spellEnd"/>
    </w:p>
    <w:p w14:paraId="058ECFDA" w14:textId="77777777" w:rsidR="005C7F1D" w:rsidRDefault="005C7F1D" w:rsidP="00F67E3B">
      <w:pPr>
        <w:spacing w:before="0" w:after="120"/>
        <w:ind w:right="-2"/>
        <w:rPr>
          <w:rFonts w:cs="Arial"/>
          <w:color w:val="000000" w:themeColor="text1"/>
          <w:lang w:val="en-GB"/>
        </w:rPr>
      </w:pPr>
    </w:p>
    <w:p w14:paraId="52F3EB21" w14:textId="2BF8DEF9"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 xml:space="preserve">Miner, I. D. </w:t>
      </w:r>
      <w:r w:rsidRPr="00E57F82">
        <w:rPr>
          <w:rFonts w:eastAsia="MingLiU_HKSCS" w:cs="Arial"/>
          <w:color w:val="000000" w:themeColor="text1"/>
          <w:lang w:val="en-GB"/>
        </w:rPr>
        <w:t>1995</w:t>
      </w:r>
      <w:r w:rsidRPr="00E57F82">
        <w:rPr>
          <w:rFonts w:cs="Arial"/>
          <w:color w:val="000000" w:themeColor="text1"/>
          <w:lang w:val="en-GB"/>
        </w:rPr>
        <w:t xml:space="preserve">. “Psychosocial Implications of Usher Syndrome, Type </w:t>
      </w:r>
      <w:r w:rsidRPr="00E57F82">
        <w:rPr>
          <w:rFonts w:eastAsia="MingLiU_HKSCS" w:cs="Arial"/>
          <w:color w:val="000000" w:themeColor="text1"/>
          <w:lang w:val="en-GB"/>
        </w:rPr>
        <w:t>1</w:t>
      </w:r>
      <w:r w:rsidRPr="00E57F82">
        <w:rPr>
          <w:rFonts w:cs="Arial"/>
          <w:color w:val="000000" w:themeColor="text1"/>
          <w:lang w:val="en-GB"/>
        </w:rPr>
        <w:t xml:space="preserve">, Throughout the Life Cycle”. </w:t>
      </w:r>
      <w:r w:rsidRPr="00E57F82">
        <w:rPr>
          <w:rFonts w:cs="Arial"/>
          <w:i/>
          <w:iCs/>
          <w:color w:val="000000" w:themeColor="text1"/>
          <w:lang w:val="en-GB"/>
        </w:rPr>
        <w:t>Journal of Visual Impairment &amp; Blindness</w:t>
      </w:r>
      <w:r w:rsidRPr="00E57F82">
        <w:rPr>
          <w:rFonts w:cs="Arial"/>
          <w:color w:val="000000" w:themeColor="text1"/>
          <w:lang w:val="en-GB"/>
        </w:rPr>
        <w:t>, 89, 3, 287–96.</w:t>
      </w:r>
    </w:p>
    <w:p w14:paraId="71CBB933" w14:textId="77777777" w:rsidR="005C7F1D" w:rsidRDefault="005C7F1D" w:rsidP="00F67E3B">
      <w:pPr>
        <w:spacing w:before="0" w:after="120"/>
        <w:ind w:right="-2"/>
        <w:rPr>
          <w:rFonts w:cs="Arial"/>
          <w:color w:val="000000" w:themeColor="text1"/>
          <w:lang w:val="en-GB"/>
        </w:rPr>
      </w:pPr>
    </w:p>
    <w:p w14:paraId="7290376A" w14:textId="52C8860E"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 xml:space="preserve">Minhas, </w:t>
      </w:r>
      <w:proofErr w:type="spellStart"/>
      <w:r w:rsidRPr="00E57F82">
        <w:rPr>
          <w:rFonts w:cs="Arial"/>
          <w:color w:val="000000" w:themeColor="text1"/>
          <w:lang w:val="en-GB"/>
        </w:rPr>
        <w:t>Renu</w:t>
      </w:r>
      <w:proofErr w:type="spellEnd"/>
      <w:r w:rsidRPr="00E57F82">
        <w:rPr>
          <w:rFonts w:cs="Arial"/>
          <w:color w:val="000000" w:themeColor="text1"/>
          <w:lang w:val="en-GB"/>
        </w:rPr>
        <w:t xml:space="preserve">, Jaiswal, Atul, Chan, Serena, </w:t>
      </w:r>
      <w:proofErr w:type="spellStart"/>
      <w:r w:rsidRPr="00E57F82">
        <w:rPr>
          <w:rFonts w:cs="Arial"/>
          <w:color w:val="000000" w:themeColor="text1"/>
          <w:lang w:val="en-GB"/>
        </w:rPr>
        <w:t>Trevisan</w:t>
      </w:r>
      <w:proofErr w:type="spellEnd"/>
      <w:r w:rsidRPr="00E57F82">
        <w:rPr>
          <w:rFonts w:cs="Arial"/>
          <w:color w:val="000000" w:themeColor="text1"/>
          <w:lang w:val="en-GB"/>
        </w:rPr>
        <w:t xml:space="preserve">, Jessica, </w:t>
      </w:r>
      <w:proofErr w:type="spellStart"/>
      <w:r w:rsidRPr="00E57F82">
        <w:rPr>
          <w:rFonts w:cs="Arial"/>
          <w:color w:val="000000" w:themeColor="text1"/>
          <w:lang w:val="en-GB"/>
        </w:rPr>
        <w:t>Paramasivam</w:t>
      </w:r>
      <w:proofErr w:type="spellEnd"/>
      <w:r w:rsidRPr="00E57F82">
        <w:rPr>
          <w:rFonts w:cs="Arial"/>
          <w:color w:val="000000" w:themeColor="text1"/>
          <w:lang w:val="en-GB"/>
        </w:rPr>
        <w:t xml:space="preserve">, </w:t>
      </w:r>
      <w:proofErr w:type="spellStart"/>
      <w:r w:rsidRPr="00E57F82">
        <w:rPr>
          <w:rFonts w:cs="Arial"/>
          <w:color w:val="000000" w:themeColor="text1"/>
          <w:lang w:val="en-GB"/>
        </w:rPr>
        <w:t>Abinethaa</w:t>
      </w:r>
      <w:proofErr w:type="spellEnd"/>
      <w:r w:rsidRPr="00E57F82">
        <w:rPr>
          <w:rFonts w:cs="Arial"/>
          <w:color w:val="000000" w:themeColor="text1"/>
          <w:lang w:val="en-GB"/>
        </w:rPr>
        <w:t xml:space="preserve"> &amp; </w:t>
      </w:r>
      <w:proofErr w:type="spellStart"/>
      <w:r w:rsidRPr="00E57F82">
        <w:rPr>
          <w:rFonts w:cs="Arial"/>
          <w:color w:val="000000" w:themeColor="text1"/>
          <w:lang w:val="en-GB"/>
        </w:rPr>
        <w:t>Spruyt</w:t>
      </w:r>
      <w:proofErr w:type="spellEnd"/>
      <w:r w:rsidRPr="00E57F82">
        <w:rPr>
          <w:rFonts w:cs="Arial"/>
          <w:color w:val="000000" w:themeColor="text1"/>
          <w:lang w:val="en-GB"/>
        </w:rPr>
        <w:t xml:space="preserve">-Rocks, Roxanna. 2022. “Prevalence of Individuals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and Age-Related Dual-Sensory Loss”. </w:t>
      </w:r>
      <w:r w:rsidRPr="00E57F82">
        <w:rPr>
          <w:rFonts w:cs="Arial"/>
          <w:i/>
          <w:iCs/>
          <w:color w:val="000000" w:themeColor="text1"/>
          <w:lang w:val="en-GB"/>
        </w:rPr>
        <w:t>Journal of Visual Impairment &amp; Blindness</w:t>
      </w:r>
      <w:r w:rsidRPr="00E57F82">
        <w:rPr>
          <w:rFonts w:cs="Arial"/>
          <w:color w:val="000000" w:themeColor="text1"/>
          <w:lang w:val="en-GB"/>
        </w:rPr>
        <w:t>, Volume 116, Issue 1. https://doi.org/10.1177/0145482X2110725</w:t>
      </w:r>
      <w:r w:rsidRPr="00E57F82">
        <w:rPr>
          <w:rFonts w:cs="Arial"/>
          <w:color w:val="000000" w:themeColor="text1"/>
          <w:lang w:val="en-GB"/>
        </w:rPr>
        <w:br/>
        <w:t xml:space="preserve">Available at </w:t>
      </w:r>
      <w:hyperlink r:id="rId146" w:history="1">
        <w:r w:rsidRPr="00E57F82">
          <w:rPr>
            <w:rStyle w:val="Hyperlink"/>
            <w:rFonts w:cs="Arial"/>
            <w:color w:val="000000" w:themeColor="text1"/>
            <w:lang w:val="en-GB"/>
          </w:rPr>
          <w:t>https://journals.sagepub.com/doi/10.1177/0145482X211072541</w:t>
        </w:r>
      </w:hyperlink>
    </w:p>
    <w:p w14:paraId="4775E488" w14:textId="77777777" w:rsidR="005C7F1D" w:rsidRDefault="005C7F1D" w:rsidP="00F67E3B">
      <w:pPr>
        <w:autoSpaceDE w:val="0"/>
        <w:autoSpaceDN w:val="0"/>
        <w:adjustRightInd w:val="0"/>
        <w:spacing w:before="0" w:after="120"/>
        <w:ind w:right="-2"/>
        <w:rPr>
          <w:rFonts w:cs="Arial"/>
          <w:color w:val="000000" w:themeColor="text1"/>
          <w:lang w:val="en-GB"/>
        </w:rPr>
      </w:pPr>
    </w:p>
    <w:p w14:paraId="21AAC2F7" w14:textId="2F8CCBDF" w:rsidR="00132C72" w:rsidRPr="00E57F82" w:rsidRDefault="00132C72" w:rsidP="00F67E3B">
      <w:pPr>
        <w:autoSpaceDE w:val="0"/>
        <w:autoSpaceDN w:val="0"/>
        <w:adjustRightInd w:val="0"/>
        <w:spacing w:before="0" w:after="120"/>
        <w:ind w:right="-2"/>
        <w:rPr>
          <w:rFonts w:cs="Arial"/>
          <w:color w:val="000000" w:themeColor="text1"/>
          <w:lang w:val="en-GB"/>
        </w:rPr>
      </w:pPr>
      <w:r w:rsidRPr="00E57F82">
        <w:rPr>
          <w:rFonts w:cs="Arial"/>
          <w:color w:val="000000" w:themeColor="text1"/>
          <w:lang w:val="en-GB"/>
        </w:rPr>
        <w:t xml:space="preserve">Mortensen, Ole E. 1988. “Information Provision and Non-Specialist Training”. In: </w:t>
      </w:r>
      <w:r w:rsidRPr="00E57F82">
        <w:rPr>
          <w:rFonts w:cs="Arial"/>
          <w:i/>
          <w:iCs/>
          <w:color w:val="000000" w:themeColor="text1"/>
          <w:lang w:val="en-GB"/>
        </w:rPr>
        <w:t xml:space="preserve">Elderly </w:t>
      </w:r>
      <w:proofErr w:type="spellStart"/>
      <w:r w:rsidRPr="00E57F82">
        <w:rPr>
          <w:rFonts w:cs="Arial"/>
          <w:i/>
          <w:iCs/>
          <w:color w:val="000000" w:themeColor="text1"/>
          <w:lang w:val="en-GB"/>
        </w:rPr>
        <w:t>Deafblindness</w:t>
      </w:r>
      <w:proofErr w:type="spellEnd"/>
      <w:r w:rsidRPr="00E57F82">
        <w:rPr>
          <w:rFonts w:cs="Arial"/>
          <w:i/>
          <w:iCs/>
          <w:color w:val="000000" w:themeColor="text1"/>
          <w:lang w:val="en-GB"/>
        </w:rPr>
        <w:t>, Proceedings from 3</w:t>
      </w:r>
      <w:r w:rsidRPr="00E57F82">
        <w:rPr>
          <w:rFonts w:cs="Arial"/>
          <w:i/>
          <w:iCs/>
          <w:color w:val="000000" w:themeColor="text1"/>
          <w:vertAlign w:val="superscript"/>
          <w:lang w:val="en-GB"/>
        </w:rPr>
        <w:t>rd</w:t>
      </w:r>
      <w:r w:rsidRPr="00E57F82">
        <w:rPr>
          <w:rFonts w:cs="Arial"/>
          <w:i/>
          <w:iCs/>
          <w:color w:val="000000" w:themeColor="text1"/>
          <w:lang w:val="en-GB"/>
        </w:rPr>
        <w:t xml:space="preserve"> European Conference of Deafblind International’s Acquired </w:t>
      </w:r>
      <w:proofErr w:type="spellStart"/>
      <w:r w:rsidRPr="00E57F82">
        <w:rPr>
          <w:rFonts w:cs="Arial"/>
          <w:i/>
          <w:iCs/>
          <w:color w:val="000000" w:themeColor="text1"/>
          <w:lang w:val="en-GB"/>
        </w:rPr>
        <w:t>Deafblindness</w:t>
      </w:r>
      <w:proofErr w:type="spellEnd"/>
      <w:r w:rsidRPr="00E57F82">
        <w:rPr>
          <w:rFonts w:cs="Arial"/>
          <w:i/>
          <w:iCs/>
          <w:color w:val="000000" w:themeColor="text1"/>
          <w:lang w:val="en-GB"/>
        </w:rPr>
        <w:t xml:space="preserve"> Network</w:t>
      </w:r>
      <w:r w:rsidRPr="00E57F82">
        <w:rPr>
          <w:rFonts w:cs="Arial"/>
          <w:color w:val="000000" w:themeColor="text1"/>
          <w:lang w:val="en-GB"/>
        </w:rPr>
        <w:t xml:space="preserve">. 1988. </w:t>
      </w:r>
      <w:proofErr w:type="spellStart"/>
      <w:r w:rsidRPr="00E57F82">
        <w:rPr>
          <w:rFonts w:cs="Arial"/>
          <w:color w:val="000000" w:themeColor="text1"/>
          <w:lang w:val="en-GB"/>
        </w:rPr>
        <w:t>Marcelli</w:t>
      </w:r>
      <w:proofErr w:type="spellEnd"/>
      <w:r w:rsidRPr="00E57F82">
        <w:rPr>
          <w:rFonts w:cs="Arial"/>
          <w:color w:val="000000" w:themeColor="text1"/>
          <w:lang w:val="en-GB"/>
        </w:rPr>
        <w:t xml:space="preserve"> di </w:t>
      </w:r>
      <w:proofErr w:type="spellStart"/>
      <w:r w:rsidRPr="00E57F82">
        <w:rPr>
          <w:rFonts w:cs="Arial"/>
          <w:color w:val="000000" w:themeColor="text1"/>
          <w:lang w:val="en-GB"/>
        </w:rPr>
        <w:t>Numana</w:t>
      </w:r>
      <w:proofErr w:type="spellEnd"/>
      <w:r w:rsidRPr="00E57F82">
        <w:rPr>
          <w:rFonts w:cs="Arial"/>
          <w:color w:val="000000" w:themeColor="text1"/>
          <w:lang w:val="en-GB"/>
        </w:rPr>
        <w:t xml:space="preserve">, 27 October 1998. Ed. Mathews, Malcolm &amp; Green, William. </w:t>
      </w:r>
      <w:proofErr w:type="spellStart"/>
      <w:r w:rsidRPr="00E57F82">
        <w:rPr>
          <w:rFonts w:cs="Arial"/>
          <w:color w:val="000000" w:themeColor="text1"/>
          <w:lang w:val="en-GB"/>
        </w:rPr>
        <w:t>Osimo</w:t>
      </w:r>
      <w:proofErr w:type="spellEnd"/>
      <w:r w:rsidRPr="00E57F82">
        <w:rPr>
          <w:rFonts w:cs="Arial"/>
          <w:color w:val="000000" w:themeColor="text1"/>
          <w:lang w:val="en-GB"/>
        </w:rPr>
        <w:t xml:space="preserve"> (AN), Italy; Paris, Ontario, Canada: Lega del Filo </w:t>
      </w:r>
      <w:proofErr w:type="spellStart"/>
      <w:r w:rsidRPr="00E57F82">
        <w:rPr>
          <w:rFonts w:cs="Arial"/>
          <w:color w:val="000000" w:themeColor="text1"/>
          <w:lang w:val="en-GB"/>
        </w:rPr>
        <w:t>d’Oro</w:t>
      </w:r>
      <w:proofErr w:type="spellEnd"/>
      <w:r w:rsidRPr="00E57F82">
        <w:rPr>
          <w:rFonts w:cs="Arial"/>
          <w:color w:val="000000" w:themeColor="text1"/>
          <w:lang w:val="en-GB"/>
        </w:rPr>
        <w:t>; Deafblind International; pp. 109‒114.</w:t>
      </w:r>
      <w:r w:rsidRPr="00E57F82">
        <w:rPr>
          <w:rFonts w:cs="Arial"/>
          <w:color w:val="000000" w:themeColor="text1"/>
          <w:lang w:val="en-GB"/>
        </w:rPr>
        <w:br/>
        <w:t xml:space="preserve">Available at </w:t>
      </w:r>
      <w:hyperlink r:id="rId147" w:history="1">
        <w:r w:rsidRPr="00E57F82">
          <w:rPr>
            <w:rStyle w:val="Hyperlink"/>
            <w:rFonts w:cs="Arial"/>
            <w:color w:val="000000" w:themeColor="text1"/>
            <w:lang w:val="en-GB"/>
          </w:rPr>
          <w:t>https://eric.ed.gov/?id=ED448541</w:t>
        </w:r>
      </w:hyperlink>
    </w:p>
    <w:p w14:paraId="25029EBE" w14:textId="77777777" w:rsidR="005C7F1D" w:rsidRDefault="005C7F1D" w:rsidP="00F67E3B">
      <w:pPr>
        <w:spacing w:before="0" w:after="120"/>
        <w:ind w:right="-2"/>
        <w:rPr>
          <w:rFonts w:cs="Arial"/>
          <w:color w:val="000000" w:themeColor="text1"/>
          <w:lang w:val="en-GB"/>
        </w:rPr>
      </w:pPr>
    </w:p>
    <w:p w14:paraId="2F062F1C" w14:textId="10CD09EE"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 xml:space="preserve">Office of the United Nations High Commissioner for Human Rights. 2014. </w:t>
      </w:r>
      <w:r w:rsidRPr="00E57F82">
        <w:rPr>
          <w:rFonts w:cs="Arial"/>
          <w:i/>
          <w:iCs/>
          <w:color w:val="000000" w:themeColor="text1"/>
          <w:lang w:val="en-GB"/>
        </w:rPr>
        <w:t xml:space="preserve">Thematic Study on the Right of Persons with Disabilities to Live Independently and Be Included </w:t>
      </w:r>
      <w:r w:rsidRPr="00E57F82">
        <w:rPr>
          <w:rFonts w:cs="Arial"/>
          <w:i/>
          <w:iCs/>
          <w:color w:val="000000" w:themeColor="text1"/>
          <w:lang w:val="en-GB"/>
        </w:rPr>
        <w:lastRenderedPageBreak/>
        <w:t>in the Community</w:t>
      </w:r>
      <w:r w:rsidRPr="00E57F82">
        <w:rPr>
          <w:rFonts w:cs="Arial"/>
          <w:color w:val="000000" w:themeColor="text1"/>
          <w:lang w:val="en-GB"/>
        </w:rPr>
        <w:t>.</w:t>
      </w:r>
      <w:r w:rsidRPr="00E57F82">
        <w:rPr>
          <w:rFonts w:cs="Arial"/>
          <w:color w:val="000000" w:themeColor="text1"/>
          <w:lang w:val="en-GB"/>
        </w:rPr>
        <w:br/>
        <w:t xml:space="preserve">Available at </w:t>
      </w:r>
      <w:hyperlink r:id="rId148" w:history="1">
        <w:r w:rsidRPr="00E57F82">
          <w:rPr>
            <w:rStyle w:val="Hyperlink"/>
            <w:rFonts w:cs="Arial"/>
            <w:color w:val="000000" w:themeColor="text1"/>
            <w:lang w:val="en-GB"/>
          </w:rPr>
          <w:t>https://documents-dds-ny.un.org/doc/UNDOC/GEN/G14/241/66/PDF/G1424166.pdf?OpenElement</w:t>
        </w:r>
      </w:hyperlink>
    </w:p>
    <w:p w14:paraId="78DA816E" w14:textId="77777777" w:rsidR="005C7F1D" w:rsidRDefault="005C7F1D" w:rsidP="00F67E3B">
      <w:pPr>
        <w:spacing w:before="0" w:after="120"/>
        <w:ind w:right="-2"/>
        <w:rPr>
          <w:rFonts w:cs="Arial"/>
          <w:color w:val="000000" w:themeColor="text1"/>
          <w:lang w:val="en-GB"/>
        </w:rPr>
      </w:pPr>
    </w:p>
    <w:p w14:paraId="1B4A138D" w14:textId="7090AA19"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 xml:space="preserve">Office of the United Nations High Commissioner for Human Rights. 2023. </w:t>
      </w:r>
      <w:r w:rsidRPr="00E57F82">
        <w:rPr>
          <w:rFonts w:cs="Arial"/>
          <w:i/>
          <w:iCs/>
          <w:color w:val="000000" w:themeColor="text1"/>
          <w:lang w:val="en-GB"/>
        </w:rPr>
        <w:t>Support systems to ensure community inclusion of persons with disabilities, including as a means of building forward better after the coronavirus disease (COVID-19) pandemic</w:t>
      </w:r>
      <w:r w:rsidRPr="00E57F82">
        <w:rPr>
          <w:rFonts w:cs="Arial"/>
          <w:color w:val="000000" w:themeColor="text1"/>
          <w:lang w:val="en-GB"/>
        </w:rPr>
        <w:t>.</w:t>
      </w:r>
      <w:r w:rsidRPr="00E57F82">
        <w:rPr>
          <w:rFonts w:cs="Arial"/>
          <w:color w:val="000000" w:themeColor="text1"/>
          <w:lang w:val="en-GB"/>
        </w:rPr>
        <w:br/>
        <w:t xml:space="preserve">Available at </w:t>
      </w:r>
      <w:hyperlink r:id="rId149" w:history="1">
        <w:r w:rsidRPr="00E57F82">
          <w:rPr>
            <w:rStyle w:val="Hyperlink"/>
            <w:rFonts w:cs="Arial"/>
            <w:color w:val="000000" w:themeColor="text1"/>
            <w:lang w:val="en-GB"/>
          </w:rPr>
          <w:t>https://documents-dds-ny.un.org/doc/UNDOC/GEN/G22/614/72/PDF/G2261472.pdf?OpenElement</w:t>
        </w:r>
      </w:hyperlink>
    </w:p>
    <w:p w14:paraId="49DDA7EB" w14:textId="77777777" w:rsidR="005C7F1D" w:rsidRDefault="005C7F1D" w:rsidP="00F67E3B">
      <w:pPr>
        <w:spacing w:before="0" w:after="120"/>
        <w:ind w:right="-2"/>
        <w:rPr>
          <w:rFonts w:cs="Arial"/>
          <w:color w:val="000000" w:themeColor="text1"/>
          <w:lang w:val="en-GB"/>
        </w:rPr>
      </w:pPr>
    </w:p>
    <w:p w14:paraId="03DCBB8D" w14:textId="71A45F01"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 xml:space="preserve">Olesen, Henriette Hermann. 2012. “The challenge of progressive dual sensory loss”. In </w:t>
      </w:r>
      <w:r w:rsidRPr="00E57F82">
        <w:rPr>
          <w:rFonts w:cs="Arial"/>
          <w:i/>
          <w:iCs/>
          <w:color w:val="000000" w:themeColor="text1"/>
          <w:lang w:val="en-GB"/>
        </w:rPr>
        <w:t>A Good Senior Life with Dual Sensory Loss</w:t>
      </w:r>
      <w:r w:rsidRPr="00E57F82">
        <w:rPr>
          <w:rFonts w:cs="Arial"/>
          <w:color w:val="000000" w:themeColor="text1"/>
          <w:lang w:val="en-GB"/>
        </w:rPr>
        <w:t xml:space="preserve">. Ed. Lasse </w:t>
      </w:r>
      <w:proofErr w:type="spellStart"/>
      <w:r w:rsidRPr="00E57F82">
        <w:rPr>
          <w:rFonts w:cs="Arial"/>
          <w:color w:val="000000" w:themeColor="text1"/>
          <w:lang w:val="en-GB"/>
        </w:rPr>
        <w:t>Winther</w:t>
      </w:r>
      <w:proofErr w:type="spellEnd"/>
      <w:r w:rsidRPr="00E57F82">
        <w:rPr>
          <w:rFonts w:cs="Arial"/>
          <w:color w:val="000000" w:themeColor="text1"/>
          <w:lang w:val="en-GB"/>
        </w:rPr>
        <w:t xml:space="preserve"> </w:t>
      </w:r>
      <w:proofErr w:type="spellStart"/>
      <w:r w:rsidRPr="00E57F82">
        <w:rPr>
          <w:rFonts w:cs="Arial"/>
          <w:color w:val="000000" w:themeColor="text1"/>
          <w:lang w:val="en-GB"/>
        </w:rPr>
        <w:t>Wehner</w:t>
      </w:r>
      <w:proofErr w:type="spellEnd"/>
      <w:r w:rsidRPr="00E57F82">
        <w:rPr>
          <w:rFonts w:cs="Arial"/>
          <w:color w:val="000000" w:themeColor="text1"/>
          <w:lang w:val="en-GB"/>
        </w:rPr>
        <w:t xml:space="preserve">. </w:t>
      </w:r>
      <w:proofErr w:type="spellStart"/>
      <w:r w:rsidRPr="00E57F82">
        <w:rPr>
          <w:rFonts w:cs="Arial"/>
          <w:color w:val="000000" w:themeColor="text1"/>
          <w:lang w:val="en-GB"/>
        </w:rPr>
        <w:t>Dronninglund</w:t>
      </w:r>
      <w:proofErr w:type="spellEnd"/>
      <w:r w:rsidRPr="00E57F82">
        <w:rPr>
          <w:rFonts w:cs="Arial"/>
          <w:color w:val="000000" w:themeColor="text1"/>
          <w:lang w:val="en-GB"/>
        </w:rPr>
        <w:t>, Denmark : Nordic Centre for Welfare and Social Issues; pp. 10–15.</w:t>
      </w:r>
      <w:r w:rsidRPr="00E57F82">
        <w:rPr>
          <w:rFonts w:cs="Arial"/>
          <w:color w:val="000000" w:themeColor="text1"/>
          <w:lang w:val="en-GB"/>
        </w:rPr>
        <w:br/>
        <w:t xml:space="preserve">Available at </w:t>
      </w:r>
      <w:hyperlink r:id="rId150" w:history="1">
        <w:r w:rsidRPr="00E57F82">
          <w:rPr>
            <w:rStyle w:val="Hyperlink"/>
            <w:rFonts w:cs="Arial"/>
            <w:color w:val="000000" w:themeColor="text1"/>
            <w:lang w:val="en-GB"/>
          </w:rPr>
          <w:t>https://nordicwelfare.org/wp-content/uploads/2017/10/A20Good20Senior20Life20with20Dual20Sensory20Loss.pdf</w:t>
        </w:r>
      </w:hyperlink>
    </w:p>
    <w:p w14:paraId="593382FF" w14:textId="77777777" w:rsidR="005C7F1D" w:rsidRDefault="005C7F1D" w:rsidP="00F67E3B">
      <w:pPr>
        <w:spacing w:before="0" w:after="120"/>
        <w:ind w:right="-2"/>
        <w:rPr>
          <w:rFonts w:cs="Arial"/>
          <w:color w:val="000000" w:themeColor="text1"/>
          <w:lang w:val="en-GB"/>
        </w:rPr>
      </w:pPr>
    </w:p>
    <w:p w14:paraId="4613D3F5" w14:textId="577FB444" w:rsidR="00132C72" w:rsidRPr="00E57F82" w:rsidRDefault="00132C72" w:rsidP="00F67E3B">
      <w:pPr>
        <w:spacing w:before="0" w:after="120"/>
        <w:ind w:right="-2"/>
        <w:rPr>
          <w:rFonts w:cs="Arial"/>
          <w:color w:val="000000" w:themeColor="text1"/>
          <w:lang w:val="en-GB"/>
        </w:rPr>
      </w:pPr>
      <w:proofErr w:type="spellStart"/>
      <w:r w:rsidRPr="00E57F82">
        <w:rPr>
          <w:rFonts w:cs="Arial"/>
          <w:color w:val="000000" w:themeColor="text1"/>
          <w:lang w:val="en-GB"/>
        </w:rPr>
        <w:t>Paramasivam</w:t>
      </w:r>
      <w:proofErr w:type="spellEnd"/>
      <w:r w:rsidRPr="00E57F82">
        <w:rPr>
          <w:rFonts w:cs="Arial"/>
          <w:color w:val="000000" w:themeColor="text1"/>
          <w:lang w:val="en-GB"/>
        </w:rPr>
        <w:t xml:space="preserve">, </w:t>
      </w:r>
      <w:proofErr w:type="spellStart"/>
      <w:r w:rsidRPr="00E57F82">
        <w:rPr>
          <w:rFonts w:cs="Arial"/>
          <w:color w:val="000000" w:themeColor="text1"/>
          <w:lang w:val="en-GB"/>
        </w:rPr>
        <w:t>Abinethaa</w:t>
      </w:r>
      <w:proofErr w:type="spellEnd"/>
      <w:r w:rsidRPr="00E57F82">
        <w:rPr>
          <w:rFonts w:cs="Arial"/>
          <w:color w:val="000000" w:themeColor="text1"/>
          <w:lang w:val="en-GB"/>
        </w:rPr>
        <w:t xml:space="preserve">, Jaiswal, Atul, </w:t>
      </w:r>
      <w:proofErr w:type="spellStart"/>
      <w:r w:rsidRPr="00E57F82">
        <w:rPr>
          <w:rFonts w:cs="Arial"/>
          <w:color w:val="000000" w:themeColor="text1"/>
          <w:lang w:val="en-GB"/>
        </w:rPr>
        <w:t>Budhiraja</w:t>
      </w:r>
      <w:proofErr w:type="spellEnd"/>
      <w:r w:rsidRPr="00E57F82">
        <w:rPr>
          <w:rFonts w:cs="Arial"/>
          <w:color w:val="000000" w:themeColor="text1"/>
          <w:lang w:val="en-GB"/>
        </w:rPr>
        <w:t xml:space="preserve">, Shreya, </w:t>
      </w:r>
      <w:proofErr w:type="spellStart"/>
      <w:r w:rsidRPr="00E57F82">
        <w:rPr>
          <w:rFonts w:cs="Arial"/>
          <w:color w:val="000000" w:themeColor="text1"/>
          <w:lang w:val="en-GB"/>
        </w:rPr>
        <w:t>Holzhey</w:t>
      </w:r>
      <w:proofErr w:type="spellEnd"/>
      <w:r w:rsidRPr="00E57F82">
        <w:rPr>
          <w:rFonts w:cs="Arial"/>
          <w:color w:val="000000" w:themeColor="text1"/>
          <w:lang w:val="en-GB"/>
        </w:rPr>
        <w:t xml:space="preserve">, Peter, </w:t>
      </w:r>
      <w:proofErr w:type="spellStart"/>
      <w:r w:rsidRPr="00E57F82">
        <w:rPr>
          <w:rFonts w:cs="Arial"/>
          <w:color w:val="000000" w:themeColor="text1"/>
          <w:lang w:val="en-GB"/>
        </w:rPr>
        <w:t>Santhakumaran</w:t>
      </w:r>
      <w:proofErr w:type="spellEnd"/>
      <w:r w:rsidRPr="00E57F82">
        <w:rPr>
          <w:rFonts w:cs="Arial"/>
          <w:color w:val="000000" w:themeColor="text1"/>
          <w:lang w:val="en-GB"/>
        </w:rPr>
        <w:t xml:space="preserve">, </w:t>
      </w:r>
      <w:proofErr w:type="spellStart"/>
      <w:r w:rsidRPr="00E57F82">
        <w:rPr>
          <w:rFonts w:cs="Arial"/>
          <w:color w:val="000000" w:themeColor="text1"/>
          <w:lang w:val="en-GB"/>
        </w:rPr>
        <w:t>Praveena</w:t>
      </w:r>
      <w:proofErr w:type="spellEnd"/>
      <w:r w:rsidRPr="00E57F82">
        <w:rPr>
          <w:rFonts w:cs="Arial"/>
          <w:color w:val="000000" w:themeColor="text1"/>
          <w:lang w:val="en-GB"/>
        </w:rPr>
        <w:t xml:space="preserve">, </w:t>
      </w:r>
      <w:proofErr w:type="spellStart"/>
      <w:r w:rsidRPr="00E57F82">
        <w:rPr>
          <w:rFonts w:cs="Arial"/>
          <w:color w:val="000000" w:themeColor="text1"/>
          <w:lang w:val="en-GB"/>
        </w:rPr>
        <w:t>Ogedengbe</w:t>
      </w:r>
      <w:proofErr w:type="spellEnd"/>
      <w:r w:rsidRPr="00E57F82">
        <w:rPr>
          <w:rFonts w:cs="Arial"/>
          <w:color w:val="000000" w:themeColor="text1"/>
          <w:lang w:val="en-GB"/>
        </w:rPr>
        <w:t xml:space="preserve">, </w:t>
      </w:r>
      <w:proofErr w:type="spellStart"/>
      <w:r w:rsidRPr="00E57F82">
        <w:rPr>
          <w:rFonts w:cs="Arial"/>
          <w:color w:val="000000" w:themeColor="text1"/>
          <w:lang w:val="en-GB"/>
        </w:rPr>
        <w:t>Tosin</w:t>
      </w:r>
      <w:proofErr w:type="spellEnd"/>
      <w:r w:rsidRPr="00E57F82">
        <w:rPr>
          <w:rFonts w:cs="Arial"/>
          <w:color w:val="000000" w:themeColor="text1"/>
          <w:lang w:val="en-GB"/>
        </w:rPr>
        <w:t xml:space="preserve">, Martin, Jana, Das, </w:t>
      </w:r>
      <w:proofErr w:type="spellStart"/>
      <w:r w:rsidRPr="00E57F82">
        <w:rPr>
          <w:rFonts w:cs="Arial"/>
          <w:color w:val="000000" w:themeColor="text1"/>
          <w:lang w:val="en-GB"/>
        </w:rPr>
        <w:t>Supriya</w:t>
      </w:r>
      <w:proofErr w:type="spellEnd"/>
      <w:r w:rsidRPr="00E57F82">
        <w:rPr>
          <w:rFonts w:cs="Arial"/>
          <w:color w:val="000000" w:themeColor="text1"/>
          <w:lang w:val="en-GB"/>
        </w:rPr>
        <w:t xml:space="preserve">, </w:t>
      </w:r>
      <w:proofErr w:type="spellStart"/>
      <w:r w:rsidRPr="00E57F82">
        <w:rPr>
          <w:rFonts w:cs="Arial"/>
          <w:color w:val="000000" w:themeColor="text1"/>
          <w:lang w:val="en-GB"/>
        </w:rPr>
        <w:t>Côté</w:t>
      </w:r>
      <w:proofErr w:type="spellEnd"/>
      <w:r w:rsidRPr="00E57F82">
        <w:rPr>
          <w:rFonts w:cs="Arial"/>
          <w:color w:val="000000" w:themeColor="text1"/>
          <w:lang w:val="en-GB"/>
        </w:rPr>
        <w:t xml:space="preserve">, Samuel, Hassid, Romina, James, Tyler G., Kennedy, Beth, Tang, Diana, Tran, </w:t>
      </w:r>
      <w:proofErr w:type="spellStart"/>
      <w:r w:rsidRPr="00E57F82">
        <w:rPr>
          <w:rFonts w:cs="Arial"/>
          <w:color w:val="000000" w:themeColor="text1"/>
          <w:lang w:val="en-GB"/>
        </w:rPr>
        <w:t>Yvvone</w:t>
      </w:r>
      <w:proofErr w:type="spellEnd"/>
      <w:r w:rsidRPr="00E57F82">
        <w:rPr>
          <w:rFonts w:cs="Arial"/>
          <w:color w:val="000000" w:themeColor="text1"/>
          <w:lang w:val="en-GB"/>
        </w:rPr>
        <w:t xml:space="preserve">, Colson-Osborne, Heather, Li Chen Che, Muriel, Minhas, </w:t>
      </w:r>
      <w:proofErr w:type="spellStart"/>
      <w:r w:rsidRPr="00E57F82">
        <w:rPr>
          <w:rFonts w:cs="Arial"/>
          <w:color w:val="000000" w:themeColor="text1"/>
          <w:lang w:val="en-GB"/>
        </w:rPr>
        <w:t>Renu</w:t>
      </w:r>
      <w:proofErr w:type="spellEnd"/>
      <w:r w:rsidRPr="00E57F82">
        <w:rPr>
          <w:rFonts w:cs="Arial"/>
          <w:color w:val="000000" w:themeColor="text1"/>
          <w:lang w:val="en-GB"/>
        </w:rPr>
        <w:t xml:space="preserve">, </w:t>
      </w:r>
      <w:proofErr w:type="spellStart"/>
      <w:r w:rsidRPr="00E57F82">
        <w:rPr>
          <w:rFonts w:cs="Arial"/>
          <w:color w:val="000000" w:themeColor="text1"/>
          <w:lang w:val="en-GB"/>
        </w:rPr>
        <w:t>Granberg</w:t>
      </w:r>
      <w:proofErr w:type="spellEnd"/>
      <w:r w:rsidRPr="00E57F82">
        <w:rPr>
          <w:rFonts w:cs="Arial"/>
          <w:color w:val="000000" w:themeColor="text1"/>
          <w:lang w:val="en-GB"/>
        </w:rPr>
        <w:t xml:space="preserve">, Sarah &amp; </w:t>
      </w:r>
      <w:proofErr w:type="spellStart"/>
      <w:r w:rsidRPr="00E57F82">
        <w:rPr>
          <w:rFonts w:cs="Arial"/>
          <w:color w:val="000000" w:themeColor="text1"/>
          <w:lang w:val="en-GB"/>
        </w:rPr>
        <w:t>Wittich</w:t>
      </w:r>
      <w:proofErr w:type="spellEnd"/>
      <w:r w:rsidRPr="00E57F82">
        <w:rPr>
          <w:rFonts w:cs="Arial"/>
          <w:color w:val="000000" w:themeColor="text1"/>
          <w:lang w:val="en-GB"/>
        </w:rPr>
        <w:t xml:space="preserve">, Walter. 2023. “The International Classification of Functioning, Disability and Health Core Set for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Part I: A Systematic Review of Outcome Measures”. In </w:t>
      </w:r>
      <w:r w:rsidRPr="00E57F82">
        <w:rPr>
          <w:rFonts w:cs="Arial"/>
          <w:i/>
          <w:iCs/>
          <w:color w:val="000000" w:themeColor="text1"/>
          <w:lang w:val="en-GB"/>
        </w:rPr>
        <w:t>European Journal of Physical and Rehabilitation Medicine</w:t>
      </w:r>
      <w:r w:rsidRPr="00E57F82">
        <w:rPr>
          <w:rFonts w:cs="Arial"/>
          <w:color w:val="000000" w:themeColor="text1"/>
          <w:lang w:val="en-GB"/>
        </w:rPr>
        <w:t xml:space="preserve"> 2023 Jul 17.</w:t>
      </w:r>
      <w:r w:rsidRPr="00E57F82">
        <w:rPr>
          <w:rFonts w:cs="Arial"/>
          <w:color w:val="000000" w:themeColor="text1"/>
          <w:lang w:val="en-GB"/>
        </w:rPr>
        <w:br/>
        <w:t>DOI: 10.23736/S1973-9087.23.07890-5</w:t>
      </w:r>
      <w:r w:rsidRPr="00E57F82">
        <w:rPr>
          <w:rFonts w:cs="Arial"/>
          <w:color w:val="000000" w:themeColor="text1"/>
          <w:lang w:val="en-GB"/>
        </w:rPr>
        <w:br/>
        <w:t xml:space="preserve">Available at </w:t>
      </w:r>
      <w:hyperlink r:id="rId151" w:history="1">
        <w:r w:rsidRPr="00E57F82">
          <w:rPr>
            <w:rStyle w:val="Hyperlink"/>
            <w:rFonts w:cs="Arial"/>
            <w:color w:val="000000" w:themeColor="text1"/>
            <w:lang w:val="en-GB"/>
          </w:rPr>
          <w:t>https://www.minervamedica.it/en/getfreepdf/YlhnNjZFUlMrcWlnZG9qVEFtODNTTDUvQ0FHRlFGTzVQTnI2bU5hRzNaam84OXRhVUxycFNoT0cyZDNCa3BhQg%253D%253D/R33Y9999N00A23071701.pdf</w:t>
        </w:r>
      </w:hyperlink>
    </w:p>
    <w:p w14:paraId="219EE32A" w14:textId="77777777" w:rsidR="005C7F1D" w:rsidRDefault="005C7F1D" w:rsidP="00F67E3B">
      <w:pPr>
        <w:autoSpaceDE w:val="0"/>
        <w:autoSpaceDN w:val="0"/>
        <w:adjustRightInd w:val="0"/>
        <w:spacing w:before="0" w:after="120"/>
        <w:ind w:right="-2"/>
        <w:rPr>
          <w:rStyle w:val="FontStyle12"/>
          <w:rFonts w:ascii="Arial" w:hAnsi="Arial" w:cs="Arial"/>
          <w:b w:val="0"/>
          <w:color w:val="000000" w:themeColor="text1"/>
          <w:sz w:val="24"/>
          <w:lang w:val="en-GB" w:eastAsia="en-US"/>
        </w:rPr>
      </w:pPr>
    </w:p>
    <w:p w14:paraId="01B73FA4" w14:textId="283558DD" w:rsidR="00132C72" w:rsidRPr="00E57F82" w:rsidRDefault="00132C72" w:rsidP="00F67E3B">
      <w:pPr>
        <w:autoSpaceDE w:val="0"/>
        <w:autoSpaceDN w:val="0"/>
        <w:adjustRightInd w:val="0"/>
        <w:spacing w:before="0" w:after="120"/>
        <w:ind w:right="-2"/>
        <w:rPr>
          <w:rFonts w:cs="Arial"/>
          <w:color w:val="000000" w:themeColor="text1"/>
          <w:lang w:val="en-GB"/>
        </w:rPr>
      </w:pPr>
      <w:proofErr w:type="spellStart"/>
      <w:r w:rsidRPr="00E57F82">
        <w:rPr>
          <w:rStyle w:val="FontStyle12"/>
          <w:rFonts w:ascii="Arial" w:hAnsi="Arial" w:cs="Arial"/>
          <w:b w:val="0"/>
          <w:color w:val="000000" w:themeColor="text1"/>
          <w:sz w:val="24"/>
          <w:lang w:val="en-GB" w:eastAsia="en-US"/>
        </w:rPr>
        <w:t>Parasnis</w:t>
      </w:r>
      <w:proofErr w:type="spellEnd"/>
      <w:r w:rsidRPr="00E57F82">
        <w:rPr>
          <w:rStyle w:val="FontStyle12"/>
          <w:rFonts w:ascii="Arial" w:hAnsi="Arial" w:cs="Arial"/>
          <w:b w:val="0"/>
          <w:color w:val="000000" w:themeColor="text1"/>
          <w:sz w:val="24"/>
          <w:lang w:val="en-GB" w:eastAsia="en-US"/>
        </w:rPr>
        <w:t>, Ila. 1998. “</w:t>
      </w:r>
      <w:r w:rsidRPr="00E57F82">
        <w:rPr>
          <w:rStyle w:val="FontStyle11"/>
          <w:rFonts w:ascii="Arial" w:hAnsi="Arial" w:cs="Arial"/>
          <w:b w:val="0"/>
          <w:color w:val="000000" w:themeColor="text1"/>
          <w:sz w:val="24"/>
          <w:lang w:val="en-GB" w:eastAsia="en-US"/>
        </w:rPr>
        <w:t>On Interpreting the Deaf Experience within the Context of Cultural and Language Diversity</w:t>
      </w:r>
      <w:r w:rsidRPr="00E57F82">
        <w:rPr>
          <w:rStyle w:val="FontStyle12"/>
          <w:rFonts w:ascii="Arial" w:hAnsi="Arial" w:cs="Arial"/>
          <w:b w:val="0"/>
          <w:color w:val="000000" w:themeColor="text1"/>
          <w:sz w:val="24"/>
          <w:lang w:val="en-GB" w:eastAsia="en-US"/>
        </w:rPr>
        <w:t xml:space="preserve">”. In: </w:t>
      </w:r>
      <w:r w:rsidRPr="00E57F82">
        <w:rPr>
          <w:rFonts w:cs="Arial"/>
          <w:i/>
          <w:iCs/>
          <w:color w:val="000000" w:themeColor="text1"/>
          <w:lang w:val="en-GB"/>
        </w:rPr>
        <w:t>Cultural and Language Diversity and the Deaf Experience</w:t>
      </w:r>
      <w:r w:rsidRPr="00E57F82">
        <w:rPr>
          <w:rFonts w:cs="Arial"/>
          <w:color w:val="000000" w:themeColor="text1"/>
          <w:lang w:val="en-GB"/>
        </w:rPr>
        <w:t xml:space="preserve">. 1998; ed. </w:t>
      </w:r>
      <w:proofErr w:type="spellStart"/>
      <w:r w:rsidRPr="00E57F82">
        <w:rPr>
          <w:rFonts w:cs="Arial"/>
          <w:color w:val="000000" w:themeColor="text1"/>
          <w:lang w:val="en-GB"/>
        </w:rPr>
        <w:t>Parasnis</w:t>
      </w:r>
      <w:proofErr w:type="spellEnd"/>
      <w:r w:rsidRPr="00E57F82">
        <w:rPr>
          <w:rFonts w:cs="Arial"/>
          <w:color w:val="000000" w:themeColor="text1"/>
          <w:lang w:val="en-GB"/>
        </w:rPr>
        <w:t>, Ila. Cambridge, New York, Melbourne: Cambridge University Press; str. 3‒19.</w:t>
      </w:r>
    </w:p>
    <w:p w14:paraId="553126EA" w14:textId="77777777" w:rsidR="005C7F1D" w:rsidRDefault="005C7F1D" w:rsidP="00F67E3B">
      <w:pPr>
        <w:autoSpaceDE w:val="0"/>
        <w:autoSpaceDN w:val="0"/>
        <w:adjustRightInd w:val="0"/>
        <w:spacing w:before="0" w:after="120"/>
        <w:ind w:right="-2"/>
        <w:rPr>
          <w:rFonts w:cs="Arial"/>
          <w:color w:val="000000" w:themeColor="text1"/>
          <w:lang w:val="en-GB"/>
        </w:rPr>
      </w:pPr>
    </w:p>
    <w:p w14:paraId="6E111DB0" w14:textId="677D83AB" w:rsidR="00132C72" w:rsidRPr="00E57F82" w:rsidRDefault="00132C72" w:rsidP="00F67E3B">
      <w:pPr>
        <w:autoSpaceDE w:val="0"/>
        <w:autoSpaceDN w:val="0"/>
        <w:adjustRightInd w:val="0"/>
        <w:spacing w:before="0" w:after="120"/>
        <w:ind w:right="-2"/>
        <w:rPr>
          <w:rFonts w:cs="Arial"/>
          <w:color w:val="000000" w:themeColor="text1"/>
          <w:lang w:val="en-GB"/>
        </w:rPr>
      </w:pPr>
      <w:r w:rsidRPr="00E57F82">
        <w:rPr>
          <w:rFonts w:cs="Arial"/>
          <w:color w:val="000000" w:themeColor="text1"/>
          <w:lang w:val="en-GB"/>
        </w:rPr>
        <w:t xml:space="preserve">Pavey, Sue, Patel, </w:t>
      </w:r>
      <w:proofErr w:type="spellStart"/>
      <w:r w:rsidRPr="00E57F82">
        <w:rPr>
          <w:rFonts w:cs="Arial"/>
          <w:color w:val="000000" w:themeColor="text1"/>
          <w:lang w:val="en-GB"/>
        </w:rPr>
        <w:t>Manveet</w:t>
      </w:r>
      <w:proofErr w:type="spellEnd"/>
      <w:r w:rsidRPr="00E57F82">
        <w:rPr>
          <w:rFonts w:cs="Arial"/>
          <w:color w:val="000000" w:themeColor="text1"/>
          <w:lang w:val="en-GB"/>
        </w:rPr>
        <w:t xml:space="preserve">, Hodges, Liz, Douglas, Graeme &amp; McGee, Anna. 2011. </w:t>
      </w:r>
      <w:r w:rsidRPr="00E57F82">
        <w:rPr>
          <w:rFonts w:cs="Arial"/>
          <w:i/>
          <w:iCs/>
          <w:color w:val="000000" w:themeColor="text1"/>
          <w:lang w:val="en-GB"/>
        </w:rPr>
        <w:t>The Identification and Assessment of the Needs of Older People with Combined Hearing and Sight Loss in Residential Homes</w:t>
      </w:r>
      <w:r w:rsidRPr="00E57F82">
        <w:rPr>
          <w:rFonts w:cs="Arial"/>
          <w:color w:val="000000" w:themeColor="text1"/>
          <w:lang w:val="en-GB"/>
        </w:rPr>
        <w:t>. Birmingham: University of Birmingham; Sense.</w:t>
      </w:r>
    </w:p>
    <w:p w14:paraId="1F01ADFD" w14:textId="77777777" w:rsidR="005C7F1D" w:rsidRDefault="005C7F1D" w:rsidP="00F67E3B">
      <w:pPr>
        <w:autoSpaceDE w:val="0"/>
        <w:autoSpaceDN w:val="0"/>
        <w:adjustRightInd w:val="0"/>
        <w:spacing w:before="0" w:after="120"/>
        <w:ind w:right="-2"/>
        <w:rPr>
          <w:rFonts w:cs="Arial"/>
          <w:color w:val="000000" w:themeColor="text1"/>
          <w:lang w:val="en-GB"/>
        </w:rPr>
      </w:pPr>
    </w:p>
    <w:p w14:paraId="21ACE21A" w14:textId="59AEB925" w:rsidR="00132C72" w:rsidRPr="00E57F82" w:rsidRDefault="00132C72" w:rsidP="00F67E3B">
      <w:pPr>
        <w:autoSpaceDE w:val="0"/>
        <w:autoSpaceDN w:val="0"/>
        <w:adjustRightInd w:val="0"/>
        <w:spacing w:before="0" w:after="120"/>
        <w:ind w:right="-2"/>
        <w:rPr>
          <w:rFonts w:cs="Arial"/>
          <w:color w:val="000000" w:themeColor="text1"/>
          <w:lang w:val="en-GB"/>
        </w:rPr>
      </w:pPr>
      <w:proofErr w:type="spellStart"/>
      <w:r w:rsidRPr="00E57F82">
        <w:rPr>
          <w:rFonts w:cs="Arial"/>
          <w:color w:val="000000" w:themeColor="text1"/>
          <w:lang w:val="en-GB"/>
        </w:rPr>
        <w:lastRenderedPageBreak/>
        <w:t>Prickarts</w:t>
      </w:r>
      <w:proofErr w:type="spellEnd"/>
      <w:r w:rsidRPr="00E57F82">
        <w:rPr>
          <w:rFonts w:cs="Arial"/>
          <w:color w:val="000000" w:themeColor="text1"/>
          <w:lang w:val="en-GB"/>
        </w:rPr>
        <w:t xml:space="preserve">, Jan. 1988a. “Rehabilitation of the Hearing-Visually Impaired in the Netherlands”. In: </w:t>
      </w:r>
      <w:r w:rsidRPr="00E57F82">
        <w:rPr>
          <w:rFonts w:cs="Arial"/>
          <w:i/>
          <w:iCs/>
          <w:color w:val="000000" w:themeColor="text1"/>
          <w:lang w:val="en-GB"/>
        </w:rPr>
        <w:t xml:space="preserve">Elderly </w:t>
      </w:r>
      <w:proofErr w:type="spellStart"/>
      <w:r w:rsidRPr="00E57F82">
        <w:rPr>
          <w:rFonts w:cs="Arial"/>
          <w:i/>
          <w:iCs/>
          <w:color w:val="000000" w:themeColor="text1"/>
          <w:lang w:val="en-GB"/>
        </w:rPr>
        <w:t>Deafblindness</w:t>
      </w:r>
      <w:proofErr w:type="spellEnd"/>
      <w:r w:rsidRPr="00E57F82">
        <w:rPr>
          <w:rFonts w:cs="Arial"/>
          <w:i/>
          <w:iCs/>
          <w:color w:val="000000" w:themeColor="text1"/>
          <w:lang w:val="en-GB"/>
        </w:rPr>
        <w:t>, Proceedings from 3</w:t>
      </w:r>
      <w:r w:rsidRPr="00E57F82">
        <w:rPr>
          <w:rFonts w:cs="Arial"/>
          <w:i/>
          <w:iCs/>
          <w:color w:val="000000" w:themeColor="text1"/>
          <w:vertAlign w:val="superscript"/>
          <w:lang w:val="en-GB"/>
        </w:rPr>
        <w:t>rd</w:t>
      </w:r>
      <w:r w:rsidRPr="00E57F82">
        <w:rPr>
          <w:rFonts w:cs="Arial"/>
          <w:i/>
          <w:iCs/>
          <w:color w:val="000000" w:themeColor="text1"/>
          <w:lang w:val="en-GB"/>
        </w:rPr>
        <w:t xml:space="preserve"> European Conference of Deafblind International’s Acquired </w:t>
      </w:r>
      <w:proofErr w:type="spellStart"/>
      <w:r w:rsidRPr="00E57F82">
        <w:rPr>
          <w:rFonts w:cs="Arial"/>
          <w:i/>
          <w:iCs/>
          <w:color w:val="000000" w:themeColor="text1"/>
          <w:lang w:val="en-GB"/>
        </w:rPr>
        <w:t>Deafblindness</w:t>
      </w:r>
      <w:proofErr w:type="spellEnd"/>
      <w:r w:rsidRPr="00E57F82">
        <w:rPr>
          <w:rFonts w:cs="Arial"/>
          <w:i/>
          <w:iCs/>
          <w:color w:val="000000" w:themeColor="text1"/>
          <w:lang w:val="en-GB"/>
        </w:rPr>
        <w:t xml:space="preserve"> Network</w:t>
      </w:r>
      <w:r w:rsidRPr="00E57F82">
        <w:rPr>
          <w:rFonts w:cs="Arial"/>
          <w:color w:val="000000" w:themeColor="text1"/>
          <w:lang w:val="en-GB"/>
        </w:rPr>
        <w:t xml:space="preserve">. 1988. </w:t>
      </w:r>
      <w:proofErr w:type="spellStart"/>
      <w:r w:rsidRPr="00E57F82">
        <w:rPr>
          <w:rFonts w:cs="Arial"/>
          <w:color w:val="000000" w:themeColor="text1"/>
          <w:lang w:val="en-GB"/>
        </w:rPr>
        <w:t>Marcelli</w:t>
      </w:r>
      <w:proofErr w:type="spellEnd"/>
      <w:r w:rsidRPr="00E57F82">
        <w:rPr>
          <w:rFonts w:cs="Arial"/>
          <w:color w:val="000000" w:themeColor="text1"/>
          <w:lang w:val="en-GB"/>
        </w:rPr>
        <w:t xml:space="preserve"> di </w:t>
      </w:r>
      <w:proofErr w:type="spellStart"/>
      <w:r w:rsidRPr="00E57F82">
        <w:rPr>
          <w:rFonts w:cs="Arial"/>
          <w:color w:val="000000" w:themeColor="text1"/>
          <w:lang w:val="en-GB"/>
        </w:rPr>
        <w:t>Numana</w:t>
      </w:r>
      <w:proofErr w:type="spellEnd"/>
      <w:r w:rsidRPr="00E57F82">
        <w:rPr>
          <w:rFonts w:cs="Arial"/>
          <w:color w:val="000000" w:themeColor="text1"/>
          <w:lang w:val="en-GB"/>
        </w:rPr>
        <w:t xml:space="preserve">, 27 October 1998. Ed. Mathews, Malcolm &amp; Green, William. </w:t>
      </w:r>
      <w:proofErr w:type="spellStart"/>
      <w:r w:rsidRPr="00E57F82">
        <w:rPr>
          <w:rFonts w:cs="Arial"/>
          <w:color w:val="000000" w:themeColor="text1"/>
          <w:lang w:val="en-GB"/>
        </w:rPr>
        <w:t>Osimo</w:t>
      </w:r>
      <w:proofErr w:type="spellEnd"/>
      <w:r w:rsidRPr="00E57F82">
        <w:rPr>
          <w:rFonts w:cs="Arial"/>
          <w:color w:val="000000" w:themeColor="text1"/>
          <w:lang w:val="en-GB"/>
        </w:rPr>
        <w:t xml:space="preserve"> (AN), Italy; Paris, Ontario, Canada: Lega del Filo </w:t>
      </w:r>
      <w:proofErr w:type="spellStart"/>
      <w:r w:rsidRPr="00E57F82">
        <w:rPr>
          <w:rFonts w:cs="Arial"/>
          <w:color w:val="000000" w:themeColor="text1"/>
          <w:lang w:val="en-GB"/>
        </w:rPr>
        <w:t>d’Oro</w:t>
      </w:r>
      <w:proofErr w:type="spellEnd"/>
      <w:r w:rsidRPr="00E57F82">
        <w:rPr>
          <w:rFonts w:cs="Arial"/>
          <w:color w:val="000000" w:themeColor="text1"/>
          <w:lang w:val="en-GB"/>
        </w:rPr>
        <w:t>; Deafblind International; pp. 87–92.</w:t>
      </w:r>
      <w:r w:rsidRPr="00E57F82">
        <w:rPr>
          <w:rFonts w:cs="Arial"/>
          <w:color w:val="000000" w:themeColor="text1"/>
          <w:lang w:val="en-GB"/>
        </w:rPr>
        <w:br/>
        <w:t xml:space="preserve">Available at </w:t>
      </w:r>
      <w:hyperlink r:id="rId152" w:history="1">
        <w:r w:rsidRPr="00E57F82">
          <w:rPr>
            <w:rStyle w:val="Hyperlink"/>
            <w:rFonts w:cs="Arial"/>
            <w:color w:val="000000" w:themeColor="text1"/>
            <w:lang w:val="en-GB"/>
          </w:rPr>
          <w:t>https://eric.ed.gov/?id=ED448541</w:t>
        </w:r>
      </w:hyperlink>
    </w:p>
    <w:p w14:paraId="2B0CA0A7" w14:textId="77777777" w:rsidR="005C7F1D" w:rsidRDefault="005C7F1D" w:rsidP="00F67E3B">
      <w:pPr>
        <w:autoSpaceDE w:val="0"/>
        <w:autoSpaceDN w:val="0"/>
        <w:adjustRightInd w:val="0"/>
        <w:spacing w:before="0" w:after="120"/>
        <w:ind w:right="-2"/>
        <w:rPr>
          <w:rFonts w:cs="Arial"/>
          <w:color w:val="000000" w:themeColor="text1"/>
          <w:lang w:val="en-GB"/>
        </w:rPr>
      </w:pPr>
    </w:p>
    <w:p w14:paraId="006ABEEA" w14:textId="1E7C8BD1" w:rsidR="00132C72" w:rsidRPr="00E57F82" w:rsidRDefault="00132C72" w:rsidP="00F67E3B">
      <w:pPr>
        <w:autoSpaceDE w:val="0"/>
        <w:autoSpaceDN w:val="0"/>
        <w:adjustRightInd w:val="0"/>
        <w:spacing w:before="0" w:after="120"/>
        <w:ind w:right="-2"/>
        <w:rPr>
          <w:rFonts w:cs="Arial"/>
          <w:color w:val="000000" w:themeColor="text1"/>
          <w:lang w:val="en-GB"/>
        </w:rPr>
      </w:pPr>
      <w:proofErr w:type="spellStart"/>
      <w:r w:rsidRPr="00E57F82">
        <w:rPr>
          <w:rFonts w:cs="Arial"/>
          <w:color w:val="000000" w:themeColor="text1"/>
          <w:lang w:val="en-GB"/>
        </w:rPr>
        <w:t>Prickarts</w:t>
      </w:r>
      <w:proofErr w:type="spellEnd"/>
      <w:r w:rsidRPr="00E57F82">
        <w:rPr>
          <w:rFonts w:cs="Arial"/>
          <w:color w:val="000000" w:themeColor="text1"/>
          <w:lang w:val="en-GB"/>
        </w:rPr>
        <w:t xml:space="preserve">, Jan. 1988b. “Constructional Behaviour Analysis and the Kalorama Approach”. In: </w:t>
      </w:r>
      <w:r w:rsidRPr="00E57F82">
        <w:rPr>
          <w:rFonts w:cs="Arial"/>
          <w:i/>
          <w:iCs/>
          <w:color w:val="000000" w:themeColor="text1"/>
          <w:lang w:val="en-GB"/>
        </w:rPr>
        <w:t xml:space="preserve">Elderly </w:t>
      </w:r>
      <w:proofErr w:type="spellStart"/>
      <w:r w:rsidRPr="00E57F82">
        <w:rPr>
          <w:rFonts w:cs="Arial"/>
          <w:i/>
          <w:iCs/>
          <w:color w:val="000000" w:themeColor="text1"/>
          <w:lang w:val="en-GB"/>
        </w:rPr>
        <w:t>Deafblindness</w:t>
      </w:r>
      <w:proofErr w:type="spellEnd"/>
      <w:r w:rsidRPr="00E57F82">
        <w:rPr>
          <w:rFonts w:cs="Arial"/>
          <w:i/>
          <w:iCs/>
          <w:color w:val="000000" w:themeColor="text1"/>
          <w:lang w:val="en-GB"/>
        </w:rPr>
        <w:t>, Proceedings from 3</w:t>
      </w:r>
      <w:r w:rsidRPr="00E57F82">
        <w:rPr>
          <w:rFonts w:cs="Arial"/>
          <w:i/>
          <w:iCs/>
          <w:color w:val="000000" w:themeColor="text1"/>
          <w:vertAlign w:val="superscript"/>
          <w:lang w:val="en-GB"/>
        </w:rPr>
        <w:t>rd</w:t>
      </w:r>
      <w:r w:rsidRPr="00E57F82">
        <w:rPr>
          <w:rFonts w:cs="Arial"/>
          <w:i/>
          <w:iCs/>
          <w:color w:val="000000" w:themeColor="text1"/>
          <w:lang w:val="en-GB"/>
        </w:rPr>
        <w:t xml:space="preserve"> European Conference of Deafblind International’s Acquired </w:t>
      </w:r>
      <w:proofErr w:type="spellStart"/>
      <w:r w:rsidRPr="00E57F82">
        <w:rPr>
          <w:rFonts w:cs="Arial"/>
          <w:i/>
          <w:iCs/>
          <w:color w:val="000000" w:themeColor="text1"/>
          <w:lang w:val="en-GB"/>
        </w:rPr>
        <w:t>Deafblindness</w:t>
      </w:r>
      <w:proofErr w:type="spellEnd"/>
      <w:r w:rsidRPr="00E57F82">
        <w:rPr>
          <w:rFonts w:cs="Arial"/>
          <w:i/>
          <w:iCs/>
          <w:color w:val="000000" w:themeColor="text1"/>
          <w:lang w:val="en-GB"/>
        </w:rPr>
        <w:t xml:space="preserve"> Network</w:t>
      </w:r>
      <w:r w:rsidRPr="00E57F82">
        <w:rPr>
          <w:rFonts w:cs="Arial"/>
          <w:color w:val="000000" w:themeColor="text1"/>
          <w:lang w:val="en-GB"/>
        </w:rPr>
        <w:t xml:space="preserve">. 1988. </w:t>
      </w:r>
      <w:proofErr w:type="spellStart"/>
      <w:r w:rsidRPr="00E57F82">
        <w:rPr>
          <w:rFonts w:cs="Arial"/>
          <w:color w:val="000000" w:themeColor="text1"/>
          <w:lang w:val="en-GB"/>
        </w:rPr>
        <w:t>Marcelli</w:t>
      </w:r>
      <w:proofErr w:type="spellEnd"/>
      <w:r w:rsidRPr="00E57F82">
        <w:rPr>
          <w:rFonts w:cs="Arial"/>
          <w:color w:val="000000" w:themeColor="text1"/>
          <w:lang w:val="en-GB"/>
        </w:rPr>
        <w:t xml:space="preserve"> di </w:t>
      </w:r>
      <w:proofErr w:type="spellStart"/>
      <w:r w:rsidRPr="00E57F82">
        <w:rPr>
          <w:rFonts w:cs="Arial"/>
          <w:color w:val="000000" w:themeColor="text1"/>
          <w:lang w:val="en-GB"/>
        </w:rPr>
        <w:t>Numana</w:t>
      </w:r>
      <w:proofErr w:type="spellEnd"/>
      <w:r w:rsidRPr="00E57F82">
        <w:rPr>
          <w:rFonts w:cs="Arial"/>
          <w:color w:val="000000" w:themeColor="text1"/>
          <w:lang w:val="en-GB"/>
        </w:rPr>
        <w:t xml:space="preserve">, 27 October 1998. Ed. Mathews, Malcolm &amp; Green, William. </w:t>
      </w:r>
      <w:proofErr w:type="spellStart"/>
      <w:r w:rsidRPr="00E57F82">
        <w:rPr>
          <w:rFonts w:cs="Arial"/>
          <w:color w:val="000000" w:themeColor="text1"/>
          <w:lang w:val="en-GB"/>
        </w:rPr>
        <w:t>Osimo</w:t>
      </w:r>
      <w:proofErr w:type="spellEnd"/>
      <w:r w:rsidRPr="00E57F82">
        <w:rPr>
          <w:rFonts w:cs="Arial"/>
          <w:color w:val="000000" w:themeColor="text1"/>
          <w:lang w:val="en-GB"/>
        </w:rPr>
        <w:t xml:space="preserve"> (AN), Italy; Paris, Ontario, Canada: Lega del Filo </w:t>
      </w:r>
      <w:proofErr w:type="spellStart"/>
      <w:r w:rsidRPr="00E57F82">
        <w:rPr>
          <w:rFonts w:cs="Arial"/>
          <w:color w:val="000000" w:themeColor="text1"/>
          <w:lang w:val="en-GB"/>
        </w:rPr>
        <w:t>d’Oro</w:t>
      </w:r>
      <w:proofErr w:type="spellEnd"/>
      <w:r w:rsidRPr="00E57F82">
        <w:rPr>
          <w:rFonts w:cs="Arial"/>
          <w:color w:val="000000" w:themeColor="text1"/>
          <w:lang w:val="en-GB"/>
        </w:rPr>
        <w:t>; Deafblind International; pp. 119–121.</w:t>
      </w:r>
      <w:r w:rsidRPr="00E57F82">
        <w:rPr>
          <w:rFonts w:cs="Arial"/>
          <w:color w:val="000000" w:themeColor="text1"/>
          <w:lang w:val="en-GB"/>
        </w:rPr>
        <w:br/>
        <w:t xml:space="preserve">Available at </w:t>
      </w:r>
      <w:hyperlink r:id="rId153" w:history="1">
        <w:r w:rsidRPr="00E57F82">
          <w:rPr>
            <w:rStyle w:val="Hyperlink"/>
            <w:rFonts w:cs="Arial"/>
            <w:color w:val="000000" w:themeColor="text1"/>
            <w:lang w:val="en-GB"/>
          </w:rPr>
          <w:t>https://eric.ed.gov/?id=ED448541</w:t>
        </w:r>
      </w:hyperlink>
    </w:p>
    <w:p w14:paraId="11F37D87" w14:textId="77777777" w:rsidR="005C7F1D" w:rsidRDefault="005C7F1D" w:rsidP="00F67E3B">
      <w:pPr>
        <w:autoSpaceDE w:val="0"/>
        <w:autoSpaceDN w:val="0"/>
        <w:adjustRightInd w:val="0"/>
        <w:spacing w:before="0" w:after="120"/>
        <w:ind w:right="-2"/>
        <w:rPr>
          <w:rFonts w:cs="Arial"/>
          <w:color w:val="000000" w:themeColor="text1"/>
          <w:lang w:val="en-GB"/>
        </w:rPr>
      </w:pPr>
    </w:p>
    <w:p w14:paraId="1A2AC4B7" w14:textId="1E7BE456" w:rsidR="00132C72" w:rsidRPr="00E57F82" w:rsidRDefault="00132C72" w:rsidP="00F67E3B">
      <w:pPr>
        <w:autoSpaceDE w:val="0"/>
        <w:autoSpaceDN w:val="0"/>
        <w:adjustRightInd w:val="0"/>
        <w:spacing w:before="0" w:after="120"/>
        <w:ind w:right="-2"/>
        <w:rPr>
          <w:rFonts w:cs="Arial"/>
          <w:color w:val="000000" w:themeColor="text1"/>
          <w:lang w:val="en-GB"/>
        </w:rPr>
      </w:pPr>
      <w:proofErr w:type="spellStart"/>
      <w:r w:rsidRPr="00E57F82">
        <w:rPr>
          <w:rFonts w:cs="Arial"/>
          <w:color w:val="000000" w:themeColor="text1"/>
          <w:lang w:val="en-GB"/>
        </w:rPr>
        <w:t>Roets-Merken</w:t>
      </w:r>
      <w:proofErr w:type="spellEnd"/>
      <w:r w:rsidRPr="00E57F82">
        <w:rPr>
          <w:rFonts w:cs="Arial"/>
          <w:color w:val="000000" w:themeColor="text1"/>
          <w:lang w:val="en-GB"/>
        </w:rPr>
        <w:t xml:space="preserve">, </w:t>
      </w:r>
      <w:proofErr w:type="spellStart"/>
      <w:r w:rsidRPr="00E57F82">
        <w:rPr>
          <w:rFonts w:cs="Arial"/>
          <w:color w:val="000000" w:themeColor="text1"/>
          <w:lang w:val="en-GB"/>
        </w:rPr>
        <w:t>Lieve</w:t>
      </w:r>
      <w:proofErr w:type="spellEnd"/>
      <w:r w:rsidRPr="00E57F82">
        <w:rPr>
          <w:rFonts w:cs="Arial"/>
          <w:color w:val="000000" w:themeColor="text1"/>
          <w:lang w:val="en-GB"/>
        </w:rPr>
        <w:t xml:space="preserve">, </w:t>
      </w:r>
      <w:proofErr w:type="spellStart"/>
      <w:r w:rsidRPr="00E57F82">
        <w:rPr>
          <w:rFonts w:cs="Arial"/>
          <w:color w:val="000000" w:themeColor="text1"/>
          <w:lang w:val="en-GB"/>
        </w:rPr>
        <w:t>Zuidema</w:t>
      </w:r>
      <w:proofErr w:type="spellEnd"/>
      <w:r w:rsidRPr="00E57F82">
        <w:rPr>
          <w:rFonts w:cs="Arial"/>
          <w:color w:val="000000" w:themeColor="text1"/>
          <w:lang w:val="en-GB"/>
        </w:rPr>
        <w:t xml:space="preserve">, </w:t>
      </w:r>
      <w:proofErr w:type="spellStart"/>
      <w:r w:rsidRPr="00E57F82">
        <w:rPr>
          <w:rFonts w:cs="Arial"/>
          <w:color w:val="000000" w:themeColor="text1"/>
          <w:lang w:val="en-GB"/>
        </w:rPr>
        <w:t>Sytse</w:t>
      </w:r>
      <w:proofErr w:type="spellEnd"/>
      <w:r w:rsidRPr="00E57F82">
        <w:rPr>
          <w:rFonts w:cs="Arial"/>
          <w:color w:val="000000" w:themeColor="text1"/>
          <w:lang w:val="en-GB"/>
        </w:rPr>
        <w:t xml:space="preserve">, </w:t>
      </w:r>
      <w:proofErr w:type="spellStart"/>
      <w:r w:rsidRPr="00E57F82">
        <w:rPr>
          <w:rFonts w:cs="Arial"/>
          <w:color w:val="000000" w:themeColor="text1"/>
          <w:lang w:val="en-GB"/>
        </w:rPr>
        <w:t>Vernooij-Dassen</w:t>
      </w:r>
      <w:proofErr w:type="spellEnd"/>
      <w:r w:rsidRPr="00E57F82">
        <w:rPr>
          <w:rFonts w:cs="Arial"/>
          <w:color w:val="000000" w:themeColor="text1"/>
          <w:lang w:val="en-GB"/>
        </w:rPr>
        <w:t xml:space="preserve">, </w:t>
      </w:r>
      <w:proofErr w:type="spellStart"/>
      <w:r w:rsidRPr="00E57F82">
        <w:rPr>
          <w:rFonts w:cs="Arial"/>
          <w:color w:val="000000" w:themeColor="text1"/>
          <w:lang w:val="en-GB"/>
        </w:rPr>
        <w:t>Myrra</w:t>
      </w:r>
      <w:proofErr w:type="spellEnd"/>
      <w:r w:rsidRPr="00E57F82">
        <w:rPr>
          <w:rFonts w:cs="Arial"/>
          <w:color w:val="000000" w:themeColor="text1"/>
          <w:lang w:val="en-GB"/>
        </w:rPr>
        <w:t xml:space="preserve">, Dees, Marianne, Hermsen, Pieter, </w:t>
      </w:r>
      <w:proofErr w:type="spellStart"/>
      <w:r w:rsidRPr="00E57F82">
        <w:rPr>
          <w:rFonts w:cs="Arial"/>
          <w:color w:val="000000" w:themeColor="text1"/>
          <w:lang w:val="en-GB"/>
        </w:rPr>
        <w:t>Kempen</w:t>
      </w:r>
      <w:proofErr w:type="spellEnd"/>
      <w:r w:rsidRPr="00E57F82">
        <w:rPr>
          <w:rFonts w:cs="Arial"/>
          <w:color w:val="000000" w:themeColor="text1"/>
          <w:lang w:val="en-GB"/>
        </w:rPr>
        <w:t xml:space="preserve">, Gertrudis &amp; Graff, Maud. 2017. “Problems Identified by Dual Sensory Impaired Older Adults in Long-Term Care when Using a Self-Management Program: A Qualitative Study”. </w:t>
      </w:r>
      <w:proofErr w:type="spellStart"/>
      <w:r w:rsidRPr="00E57F82">
        <w:rPr>
          <w:rFonts w:cs="Arial"/>
          <w:i/>
          <w:iCs/>
          <w:color w:val="000000" w:themeColor="text1"/>
          <w:lang w:val="en-GB"/>
        </w:rPr>
        <w:t>PLoS</w:t>
      </w:r>
      <w:proofErr w:type="spellEnd"/>
      <w:r w:rsidRPr="00E57F82">
        <w:rPr>
          <w:rFonts w:cs="Arial"/>
          <w:i/>
          <w:iCs/>
          <w:color w:val="000000" w:themeColor="text1"/>
          <w:lang w:val="en-GB"/>
        </w:rPr>
        <w:t xml:space="preserve"> ONE</w:t>
      </w:r>
      <w:r w:rsidRPr="00E57F82">
        <w:rPr>
          <w:rFonts w:cs="Arial"/>
          <w:color w:val="000000" w:themeColor="text1"/>
          <w:lang w:val="en-GB"/>
        </w:rPr>
        <w:t xml:space="preserve"> 12(3): e0173601.</w:t>
      </w:r>
      <w:r w:rsidRPr="00E57F82">
        <w:rPr>
          <w:rFonts w:cs="Arial"/>
          <w:color w:val="000000" w:themeColor="text1"/>
          <w:lang w:val="en-GB"/>
        </w:rPr>
        <w:br/>
      </w:r>
      <w:hyperlink r:id="rId154" w:history="1">
        <w:r w:rsidRPr="00E57F82">
          <w:rPr>
            <w:rStyle w:val="Hyperlink"/>
            <w:rFonts w:cs="Arial"/>
            <w:color w:val="000000" w:themeColor="text1"/>
            <w:lang w:val="en-GB"/>
          </w:rPr>
          <w:t>https://doi.org/10.1371/journal.pone.0173601</w:t>
        </w:r>
      </w:hyperlink>
      <w:r w:rsidRPr="00E57F82">
        <w:rPr>
          <w:rFonts w:cs="Arial"/>
          <w:color w:val="000000" w:themeColor="text1"/>
          <w:lang w:val="en-GB"/>
        </w:rPr>
        <w:br/>
        <w:t xml:space="preserve">Available at </w:t>
      </w:r>
      <w:hyperlink r:id="rId155" w:history="1">
        <w:r w:rsidRPr="00E57F82">
          <w:rPr>
            <w:rStyle w:val="Hyperlink"/>
            <w:rFonts w:cs="Arial"/>
            <w:color w:val="000000" w:themeColor="text1"/>
            <w:lang w:val="en-GB"/>
          </w:rPr>
          <w:t>https://journals.plos.org/plosone/article/file?id=10.1371/journal.pone.0173601&amp;type=printable</w:t>
        </w:r>
      </w:hyperlink>
    </w:p>
    <w:p w14:paraId="7A0F01E5" w14:textId="77777777" w:rsidR="005C7F1D" w:rsidRDefault="005C7F1D" w:rsidP="00F67E3B">
      <w:pPr>
        <w:autoSpaceDE w:val="0"/>
        <w:autoSpaceDN w:val="0"/>
        <w:adjustRightInd w:val="0"/>
        <w:spacing w:before="0" w:after="120"/>
        <w:ind w:right="-2"/>
        <w:rPr>
          <w:rFonts w:cs="Arial"/>
          <w:color w:val="000000" w:themeColor="text1"/>
          <w:lang w:val="de-DE"/>
        </w:rPr>
      </w:pPr>
    </w:p>
    <w:p w14:paraId="75C972AD" w14:textId="4523660E" w:rsidR="00132C72" w:rsidRPr="00E57F82" w:rsidRDefault="00132C72" w:rsidP="00F67E3B">
      <w:pPr>
        <w:autoSpaceDE w:val="0"/>
        <w:autoSpaceDN w:val="0"/>
        <w:adjustRightInd w:val="0"/>
        <w:spacing w:before="0" w:after="120"/>
        <w:ind w:right="-2"/>
        <w:rPr>
          <w:rFonts w:cs="Arial"/>
          <w:color w:val="000000" w:themeColor="text1"/>
          <w:lang w:val="en-GB"/>
        </w:rPr>
      </w:pPr>
      <w:r w:rsidRPr="00E57F82">
        <w:rPr>
          <w:rFonts w:cs="Arial"/>
          <w:color w:val="000000" w:themeColor="text1"/>
          <w:lang w:val="de-DE"/>
        </w:rPr>
        <w:t xml:space="preserve">Saunders, Gabrielle H. &amp; Echt Katharina V. 2007. </w:t>
      </w:r>
      <w:r w:rsidRPr="00E57F82">
        <w:rPr>
          <w:rFonts w:cs="Arial"/>
          <w:color w:val="000000" w:themeColor="text1"/>
          <w:lang w:val="en-GB"/>
        </w:rPr>
        <w:t xml:space="preserve">“An Overview of Dual Sensory Impairment in Older Adults: Perspectives for Rehabilitation”. </w:t>
      </w:r>
      <w:r w:rsidRPr="00E57F82">
        <w:rPr>
          <w:rFonts w:cs="Arial"/>
          <w:i/>
          <w:iCs/>
          <w:color w:val="000000" w:themeColor="text1"/>
          <w:lang w:val="en-GB"/>
        </w:rPr>
        <w:t>Trends in Hearing</w:t>
      </w:r>
      <w:r w:rsidRPr="00E57F82">
        <w:rPr>
          <w:rFonts w:cs="Arial"/>
          <w:color w:val="000000" w:themeColor="text1"/>
          <w:lang w:val="en-GB"/>
        </w:rPr>
        <w:t>, Volume 11, Issue 4</w:t>
      </w:r>
      <w:r w:rsidRPr="00E57F82">
        <w:rPr>
          <w:rFonts w:cs="Arial"/>
          <w:color w:val="000000" w:themeColor="text1"/>
          <w:lang w:val="en-GB"/>
        </w:rPr>
        <w:br/>
      </w:r>
      <w:hyperlink r:id="rId156" w:history="1">
        <w:r w:rsidRPr="00E57F82">
          <w:rPr>
            <w:rStyle w:val="Hyperlink"/>
            <w:rFonts w:cs="Arial"/>
            <w:color w:val="000000" w:themeColor="text1"/>
            <w:lang w:val="en-GB"/>
          </w:rPr>
          <w:t>https://doi.org/10.1177/1084713807308365</w:t>
        </w:r>
      </w:hyperlink>
      <w:r w:rsidRPr="00E57F82">
        <w:rPr>
          <w:rFonts w:cs="Arial"/>
          <w:color w:val="000000" w:themeColor="text1"/>
          <w:lang w:val="en-GB"/>
        </w:rPr>
        <w:br/>
        <w:t xml:space="preserve">Available at </w:t>
      </w:r>
      <w:hyperlink r:id="rId157" w:history="1">
        <w:r w:rsidRPr="00E57F82">
          <w:rPr>
            <w:rStyle w:val="Hyperlink"/>
            <w:rFonts w:cs="Arial"/>
            <w:color w:val="000000" w:themeColor="text1"/>
            <w:lang w:val="en-GB"/>
          </w:rPr>
          <w:t>https://journals.sagepub.com/doi/epub/10.1177/1084713807308365</w:t>
        </w:r>
      </w:hyperlink>
    </w:p>
    <w:p w14:paraId="2AB1A09C" w14:textId="77777777" w:rsidR="005C7F1D" w:rsidRDefault="005C7F1D" w:rsidP="00F67E3B">
      <w:pPr>
        <w:autoSpaceDE w:val="0"/>
        <w:autoSpaceDN w:val="0"/>
        <w:adjustRightInd w:val="0"/>
        <w:spacing w:before="0" w:after="120"/>
        <w:ind w:right="-2"/>
        <w:rPr>
          <w:rFonts w:cs="Arial"/>
          <w:color w:val="000000" w:themeColor="text1"/>
          <w:lang w:val="en-GB"/>
        </w:rPr>
      </w:pPr>
    </w:p>
    <w:p w14:paraId="4C414627" w14:textId="2CC8B417" w:rsidR="00132C72" w:rsidRPr="00E57F82" w:rsidRDefault="00132C72" w:rsidP="00F67E3B">
      <w:pPr>
        <w:autoSpaceDE w:val="0"/>
        <w:autoSpaceDN w:val="0"/>
        <w:adjustRightInd w:val="0"/>
        <w:spacing w:before="0" w:after="120"/>
        <w:ind w:right="-2"/>
        <w:rPr>
          <w:rFonts w:cs="Arial"/>
          <w:color w:val="000000" w:themeColor="text1"/>
          <w:lang w:val="en-GB"/>
        </w:rPr>
      </w:pPr>
      <w:r w:rsidRPr="00E57F82">
        <w:rPr>
          <w:rFonts w:cs="Arial"/>
          <w:color w:val="000000" w:themeColor="text1"/>
          <w:lang w:val="en-GB"/>
        </w:rPr>
        <w:t xml:space="preserve">Schipper, Sita. 1988. “Rehabilitation of the Hearing-Visually Impaired in the Netherlands”. In: </w:t>
      </w:r>
      <w:r w:rsidRPr="00E57F82">
        <w:rPr>
          <w:rFonts w:cs="Arial"/>
          <w:i/>
          <w:iCs/>
          <w:color w:val="000000" w:themeColor="text1"/>
          <w:lang w:val="en-GB"/>
        </w:rPr>
        <w:t xml:space="preserve">Elderly </w:t>
      </w:r>
      <w:proofErr w:type="spellStart"/>
      <w:r w:rsidRPr="00E57F82">
        <w:rPr>
          <w:rFonts w:cs="Arial"/>
          <w:i/>
          <w:iCs/>
          <w:color w:val="000000" w:themeColor="text1"/>
          <w:lang w:val="en-GB"/>
        </w:rPr>
        <w:t>Deafblindness</w:t>
      </w:r>
      <w:proofErr w:type="spellEnd"/>
      <w:r w:rsidRPr="00E57F82">
        <w:rPr>
          <w:rFonts w:cs="Arial"/>
          <w:i/>
          <w:iCs/>
          <w:color w:val="000000" w:themeColor="text1"/>
          <w:lang w:val="en-GB"/>
        </w:rPr>
        <w:t>, Proceedings from 3</w:t>
      </w:r>
      <w:r w:rsidRPr="00E57F82">
        <w:rPr>
          <w:rFonts w:cs="Arial"/>
          <w:i/>
          <w:iCs/>
          <w:color w:val="000000" w:themeColor="text1"/>
          <w:vertAlign w:val="superscript"/>
          <w:lang w:val="en-GB"/>
        </w:rPr>
        <w:t>rd</w:t>
      </w:r>
      <w:r w:rsidRPr="00E57F82">
        <w:rPr>
          <w:rFonts w:cs="Arial"/>
          <w:i/>
          <w:iCs/>
          <w:color w:val="000000" w:themeColor="text1"/>
          <w:lang w:val="en-GB"/>
        </w:rPr>
        <w:t xml:space="preserve"> European Conference of Deafblind International’s Acquired </w:t>
      </w:r>
      <w:proofErr w:type="spellStart"/>
      <w:r w:rsidRPr="00E57F82">
        <w:rPr>
          <w:rFonts w:cs="Arial"/>
          <w:i/>
          <w:iCs/>
          <w:color w:val="000000" w:themeColor="text1"/>
          <w:lang w:val="en-GB"/>
        </w:rPr>
        <w:t>Deafblindness</w:t>
      </w:r>
      <w:proofErr w:type="spellEnd"/>
      <w:r w:rsidRPr="00E57F82">
        <w:rPr>
          <w:rFonts w:cs="Arial"/>
          <w:i/>
          <w:iCs/>
          <w:color w:val="000000" w:themeColor="text1"/>
          <w:lang w:val="en-GB"/>
        </w:rPr>
        <w:t xml:space="preserve"> Network</w:t>
      </w:r>
      <w:r w:rsidRPr="00E57F82">
        <w:rPr>
          <w:rFonts w:cs="Arial"/>
          <w:color w:val="000000" w:themeColor="text1"/>
          <w:lang w:val="en-GB"/>
        </w:rPr>
        <w:t xml:space="preserve">. 1988. </w:t>
      </w:r>
      <w:proofErr w:type="spellStart"/>
      <w:r w:rsidRPr="00E57F82">
        <w:rPr>
          <w:rFonts w:cs="Arial"/>
          <w:color w:val="000000" w:themeColor="text1"/>
          <w:lang w:val="en-GB"/>
        </w:rPr>
        <w:t>Marcelli</w:t>
      </w:r>
      <w:proofErr w:type="spellEnd"/>
      <w:r w:rsidRPr="00E57F82">
        <w:rPr>
          <w:rFonts w:cs="Arial"/>
          <w:color w:val="000000" w:themeColor="text1"/>
          <w:lang w:val="en-GB"/>
        </w:rPr>
        <w:t xml:space="preserve"> di </w:t>
      </w:r>
      <w:proofErr w:type="spellStart"/>
      <w:r w:rsidRPr="00E57F82">
        <w:rPr>
          <w:rFonts w:cs="Arial"/>
          <w:color w:val="000000" w:themeColor="text1"/>
          <w:lang w:val="en-GB"/>
        </w:rPr>
        <w:t>Numana</w:t>
      </w:r>
      <w:proofErr w:type="spellEnd"/>
      <w:r w:rsidRPr="00E57F82">
        <w:rPr>
          <w:rFonts w:cs="Arial"/>
          <w:color w:val="000000" w:themeColor="text1"/>
          <w:lang w:val="en-GB"/>
        </w:rPr>
        <w:t xml:space="preserve">, 27 October 1998. Ed. Mathews, Malcolm &amp; Green, William. </w:t>
      </w:r>
      <w:proofErr w:type="spellStart"/>
      <w:r w:rsidRPr="00E57F82">
        <w:rPr>
          <w:rFonts w:cs="Arial"/>
          <w:color w:val="000000" w:themeColor="text1"/>
          <w:lang w:val="en-GB"/>
        </w:rPr>
        <w:t>Osimo</w:t>
      </w:r>
      <w:proofErr w:type="spellEnd"/>
      <w:r w:rsidRPr="00E57F82">
        <w:rPr>
          <w:rFonts w:cs="Arial"/>
          <w:color w:val="000000" w:themeColor="text1"/>
          <w:lang w:val="en-GB"/>
        </w:rPr>
        <w:t xml:space="preserve"> (AN), Italy; Paris, Ontario, Canada: Lega del Filo </w:t>
      </w:r>
      <w:proofErr w:type="spellStart"/>
      <w:r w:rsidRPr="00E57F82">
        <w:rPr>
          <w:rFonts w:cs="Arial"/>
          <w:color w:val="000000" w:themeColor="text1"/>
          <w:lang w:val="en-GB"/>
        </w:rPr>
        <w:t>d’Oro</w:t>
      </w:r>
      <w:proofErr w:type="spellEnd"/>
      <w:r w:rsidRPr="00E57F82">
        <w:rPr>
          <w:rFonts w:cs="Arial"/>
          <w:color w:val="000000" w:themeColor="text1"/>
          <w:lang w:val="en-GB"/>
        </w:rPr>
        <w:t>; Deafblind International; pp. 83–86.</w:t>
      </w:r>
      <w:r w:rsidRPr="00E57F82">
        <w:rPr>
          <w:rFonts w:cs="Arial"/>
          <w:color w:val="000000" w:themeColor="text1"/>
          <w:lang w:val="en-GB"/>
        </w:rPr>
        <w:br/>
        <w:t xml:space="preserve">Available at </w:t>
      </w:r>
      <w:hyperlink r:id="rId158" w:history="1">
        <w:r w:rsidRPr="00E57F82">
          <w:rPr>
            <w:rStyle w:val="Hyperlink"/>
            <w:rFonts w:cs="Arial"/>
            <w:color w:val="000000" w:themeColor="text1"/>
            <w:lang w:val="en-GB"/>
          </w:rPr>
          <w:t>https://eric.ed.gov/?id=ED448541</w:t>
        </w:r>
      </w:hyperlink>
    </w:p>
    <w:p w14:paraId="6084C4DF" w14:textId="77777777" w:rsidR="005C7F1D" w:rsidRDefault="005C7F1D" w:rsidP="00F67E3B">
      <w:pPr>
        <w:autoSpaceDE w:val="0"/>
        <w:autoSpaceDN w:val="0"/>
        <w:adjustRightInd w:val="0"/>
        <w:spacing w:before="0" w:after="120"/>
        <w:ind w:right="-2"/>
        <w:rPr>
          <w:rFonts w:cs="Arial"/>
          <w:color w:val="000000" w:themeColor="text1"/>
          <w:lang w:val="de-DE"/>
        </w:rPr>
      </w:pPr>
    </w:p>
    <w:p w14:paraId="7F2D2C97" w14:textId="7B6B5ABB" w:rsidR="00132C72" w:rsidRPr="00E57F82" w:rsidRDefault="00132C72" w:rsidP="00F67E3B">
      <w:pPr>
        <w:autoSpaceDE w:val="0"/>
        <w:autoSpaceDN w:val="0"/>
        <w:adjustRightInd w:val="0"/>
        <w:spacing w:before="0" w:after="120"/>
        <w:ind w:right="-2"/>
        <w:rPr>
          <w:rFonts w:cs="Arial"/>
          <w:color w:val="000000" w:themeColor="text1"/>
          <w:lang w:val="en-GB"/>
        </w:rPr>
      </w:pPr>
      <w:r w:rsidRPr="00E57F82">
        <w:rPr>
          <w:rFonts w:cs="Arial"/>
          <w:color w:val="000000" w:themeColor="text1"/>
          <w:lang w:val="de-DE"/>
        </w:rPr>
        <w:t xml:space="preserve">Schneider, Julie, </w:t>
      </w:r>
      <w:proofErr w:type="spellStart"/>
      <w:r w:rsidRPr="00E57F82">
        <w:rPr>
          <w:rFonts w:cs="Arial"/>
          <w:color w:val="000000" w:themeColor="text1"/>
          <w:lang w:val="de-DE"/>
        </w:rPr>
        <w:t>Gopinath</w:t>
      </w:r>
      <w:proofErr w:type="spellEnd"/>
      <w:r w:rsidRPr="00E57F82">
        <w:rPr>
          <w:rFonts w:cs="Arial"/>
          <w:color w:val="000000" w:themeColor="text1"/>
          <w:lang w:val="de-DE"/>
        </w:rPr>
        <w:t xml:space="preserve">, </w:t>
      </w:r>
      <w:proofErr w:type="spellStart"/>
      <w:r w:rsidRPr="00E57F82">
        <w:rPr>
          <w:rFonts w:cs="Arial"/>
          <w:color w:val="000000" w:themeColor="text1"/>
          <w:lang w:val="de-DE"/>
        </w:rPr>
        <w:t>Bamini</w:t>
      </w:r>
      <w:proofErr w:type="spellEnd"/>
      <w:r w:rsidRPr="00E57F82">
        <w:rPr>
          <w:rFonts w:cs="Arial"/>
          <w:color w:val="000000" w:themeColor="text1"/>
          <w:lang w:val="de-DE"/>
        </w:rPr>
        <w:t xml:space="preserve">, McMahon, </w:t>
      </w:r>
      <w:proofErr w:type="spellStart"/>
      <w:proofErr w:type="gramStart"/>
      <w:r w:rsidRPr="00E57F82">
        <w:rPr>
          <w:rFonts w:cs="Arial"/>
          <w:color w:val="000000" w:themeColor="text1"/>
          <w:lang w:val="de-DE"/>
        </w:rPr>
        <w:t>Catherine,Teber</w:t>
      </w:r>
      <w:proofErr w:type="spellEnd"/>
      <w:proofErr w:type="gramEnd"/>
      <w:r w:rsidRPr="00E57F82">
        <w:rPr>
          <w:rFonts w:cs="Arial"/>
          <w:color w:val="000000" w:themeColor="text1"/>
          <w:lang w:val="de-DE"/>
        </w:rPr>
        <w:t xml:space="preserve">, </w:t>
      </w:r>
      <w:proofErr w:type="spellStart"/>
      <w:r w:rsidRPr="00E57F82">
        <w:rPr>
          <w:rFonts w:cs="Arial"/>
          <w:color w:val="000000" w:themeColor="text1"/>
          <w:lang w:val="de-DE"/>
        </w:rPr>
        <w:t>Erdahl</w:t>
      </w:r>
      <w:proofErr w:type="spellEnd"/>
      <w:r w:rsidRPr="00E57F82">
        <w:rPr>
          <w:rFonts w:cs="Arial"/>
          <w:color w:val="000000" w:themeColor="text1"/>
          <w:lang w:val="de-DE"/>
        </w:rPr>
        <w:t xml:space="preserve">, </w:t>
      </w:r>
      <w:proofErr w:type="spellStart"/>
      <w:r w:rsidRPr="00E57F82">
        <w:rPr>
          <w:rFonts w:cs="Arial"/>
          <w:color w:val="000000" w:themeColor="text1"/>
          <w:lang w:val="de-DE"/>
        </w:rPr>
        <w:t>Leeder</w:t>
      </w:r>
      <w:proofErr w:type="spellEnd"/>
      <w:r w:rsidRPr="00E57F82">
        <w:rPr>
          <w:rFonts w:cs="Arial"/>
          <w:color w:val="000000" w:themeColor="text1"/>
          <w:lang w:val="de-DE"/>
        </w:rPr>
        <w:t xml:space="preserve">, Stephen R., Wang, Jie Jin &amp; Mitchell, Paul. 2012. </w:t>
      </w:r>
      <w:r w:rsidRPr="00E57F82">
        <w:rPr>
          <w:rFonts w:cs="Arial"/>
          <w:color w:val="000000" w:themeColor="text1"/>
          <w:lang w:val="en-GB"/>
        </w:rPr>
        <w:t xml:space="preserve">“Prevalence and 5-Year Incidence of Dual Sensory Impairment in an Older Australian Population”. </w:t>
      </w:r>
      <w:r w:rsidRPr="00E57F82">
        <w:rPr>
          <w:rFonts w:cs="Arial"/>
          <w:i/>
          <w:iCs/>
          <w:color w:val="000000" w:themeColor="text1"/>
          <w:lang w:val="en-GB"/>
        </w:rPr>
        <w:t>Annals of Epidemiology</w:t>
      </w:r>
      <w:r w:rsidRPr="00E57F82">
        <w:rPr>
          <w:rFonts w:cs="Arial"/>
          <w:color w:val="000000" w:themeColor="text1"/>
          <w:lang w:val="en-GB"/>
        </w:rPr>
        <w:t>, Volume 22, Issue 4, April 2012; pp. 295-301</w:t>
      </w:r>
      <w:r w:rsidRPr="00E57F82">
        <w:rPr>
          <w:rFonts w:cs="Arial"/>
          <w:color w:val="000000" w:themeColor="text1"/>
          <w:lang w:val="en-GB"/>
        </w:rPr>
        <w:br/>
      </w:r>
      <w:hyperlink r:id="rId159" w:history="1">
        <w:r w:rsidRPr="00E57F82">
          <w:rPr>
            <w:rStyle w:val="Hyperlink"/>
            <w:rFonts w:cs="Arial"/>
            <w:color w:val="000000" w:themeColor="text1"/>
            <w:lang w:val="en-GB"/>
          </w:rPr>
          <w:t>https://doi.org/10.1016/j.annepidem.2012.02.004</w:t>
        </w:r>
      </w:hyperlink>
      <w:r w:rsidRPr="00E57F82">
        <w:rPr>
          <w:rFonts w:cs="Arial"/>
          <w:color w:val="000000" w:themeColor="text1"/>
          <w:lang w:val="en-GB"/>
        </w:rPr>
        <w:br/>
        <w:t xml:space="preserve">Available at </w:t>
      </w:r>
      <w:hyperlink r:id="rId160" w:history="1">
        <w:r w:rsidRPr="00E57F82">
          <w:rPr>
            <w:rStyle w:val="Hyperlink"/>
            <w:rFonts w:cs="Arial"/>
            <w:color w:val="000000" w:themeColor="text1"/>
            <w:lang w:val="en-GB"/>
          </w:rPr>
          <w:t>https://www.sciencedirect.com/science/article/abs/pii/S1047279712000191?via%3Dihub</w:t>
        </w:r>
      </w:hyperlink>
    </w:p>
    <w:p w14:paraId="65DD28A3" w14:textId="77777777" w:rsidR="005C7F1D" w:rsidRDefault="005C7F1D" w:rsidP="00F67E3B">
      <w:pPr>
        <w:pStyle w:val="Default"/>
        <w:spacing w:after="120"/>
        <w:ind w:right="-2"/>
        <w:rPr>
          <w:rStyle w:val="findhit"/>
          <w:rFonts w:ascii="Arial" w:hAnsi="Arial" w:cs="Arial"/>
          <w:color w:val="000000" w:themeColor="text1"/>
          <w:lang w:val="en-US"/>
        </w:rPr>
      </w:pPr>
    </w:p>
    <w:p w14:paraId="0314A8AD" w14:textId="60819279" w:rsidR="00132C72" w:rsidRPr="00E57F82" w:rsidRDefault="00132C72" w:rsidP="00F67E3B">
      <w:pPr>
        <w:pStyle w:val="Default"/>
        <w:spacing w:after="120"/>
        <w:ind w:right="-2"/>
        <w:rPr>
          <w:rFonts w:ascii="Arial" w:hAnsi="Arial" w:cs="Arial"/>
          <w:color w:val="000000" w:themeColor="text1"/>
          <w:lang w:val="en-GB"/>
        </w:rPr>
      </w:pPr>
      <w:r w:rsidRPr="00E57F82">
        <w:rPr>
          <w:rStyle w:val="findhit"/>
          <w:rFonts w:ascii="Arial" w:hAnsi="Arial" w:cs="Arial"/>
          <w:color w:val="000000" w:themeColor="text1"/>
          <w:lang w:val="en-US"/>
        </w:rPr>
        <w:t>Seidel</w:t>
      </w:r>
      <w:r w:rsidRPr="00E57F82">
        <w:rPr>
          <w:rStyle w:val="normaltextrun"/>
          <w:rFonts w:ascii="Arial" w:hAnsi="Arial" w:cs="Arial"/>
          <w:color w:val="000000" w:themeColor="text1"/>
          <w:lang w:val="en-US"/>
        </w:rPr>
        <w:t xml:space="preserve">, Katja, Prendergast, David, Saris, A. Jamie &amp; Foley, John. 2021. </w:t>
      </w:r>
      <w:r w:rsidRPr="00E57F82" w:rsidDel="00E5791B">
        <w:rPr>
          <w:rStyle w:val="normaltextrun"/>
          <w:rFonts w:ascii="Arial" w:hAnsi="Arial" w:cs="Arial"/>
          <w:i/>
          <w:iCs/>
          <w:color w:val="000000" w:themeColor="text1"/>
          <w:lang w:val="en-GB"/>
        </w:rPr>
        <w:t xml:space="preserve">D2.1 Understanding </w:t>
      </w:r>
      <w:r w:rsidRPr="00E57F82">
        <w:rPr>
          <w:rStyle w:val="normaltextrun"/>
          <w:rFonts w:ascii="Arial" w:hAnsi="Arial" w:cs="Arial"/>
          <w:i/>
          <w:iCs/>
          <w:color w:val="000000" w:themeColor="text1"/>
          <w:lang w:val="en-GB"/>
        </w:rPr>
        <w:t>Older People: Lives, Communities and Contexts</w:t>
      </w:r>
      <w:r w:rsidRPr="00E57F82">
        <w:rPr>
          <w:rStyle w:val="normaltextrun"/>
          <w:rFonts w:ascii="Arial" w:hAnsi="Arial" w:cs="Arial"/>
          <w:color w:val="000000" w:themeColor="text1"/>
          <w:lang w:val="en-GB"/>
        </w:rPr>
        <w:t>. Deliverable of the SHAPES project (D2.1)</w:t>
      </w:r>
      <w:r w:rsidRPr="00E57F82">
        <w:rPr>
          <w:rStyle w:val="eop"/>
          <w:rFonts w:ascii="Arial" w:hAnsi="Arial" w:cs="Arial"/>
          <w:color w:val="000000" w:themeColor="text1"/>
          <w:lang w:val="en-GB"/>
        </w:rPr>
        <w:t>.</w:t>
      </w:r>
      <w:r w:rsidRPr="00E57F82">
        <w:rPr>
          <w:rStyle w:val="eop"/>
          <w:rFonts w:ascii="Arial" w:hAnsi="Arial" w:cs="Arial"/>
          <w:color w:val="000000" w:themeColor="text1"/>
          <w:lang w:val="en-GB"/>
        </w:rPr>
        <w:br/>
        <w:t xml:space="preserve">Available at </w:t>
      </w:r>
      <w:hyperlink r:id="rId161" w:history="1">
        <w:r w:rsidRPr="00E57F82">
          <w:rPr>
            <w:rStyle w:val="Hyperlink"/>
            <w:rFonts w:ascii="Arial" w:hAnsi="Arial" w:cs="Arial"/>
            <w:color w:val="000000" w:themeColor="text1"/>
            <w:lang w:val="en-GB"/>
          </w:rPr>
          <w:t>https://shapes2020.eu/wp-content/uploads/2022/10/D2.1-Understanding-Older-People_V1.pdf</w:t>
        </w:r>
      </w:hyperlink>
    </w:p>
    <w:p w14:paraId="1AC00D35" w14:textId="77777777" w:rsidR="005C7F1D" w:rsidRDefault="005C7F1D" w:rsidP="00F67E3B">
      <w:pPr>
        <w:autoSpaceDE w:val="0"/>
        <w:autoSpaceDN w:val="0"/>
        <w:adjustRightInd w:val="0"/>
        <w:spacing w:before="0" w:after="120"/>
        <w:ind w:right="-2"/>
        <w:rPr>
          <w:rStyle w:val="findhit"/>
          <w:rFonts w:cs="Arial"/>
          <w:color w:val="000000" w:themeColor="text1"/>
          <w:lang w:val="en-US"/>
        </w:rPr>
      </w:pPr>
    </w:p>
    <w:p w14:paraId="4A97A63A" w14:textId="706CD8A4" w:rsidR="00132C72" w:rsidRPr="00E57F82" w:rsidRDefault="00132C72" w:rsidP="00F67E3B">
      <w:pPr>
        <w:autoSpaceDE w:val="0"/>
        <w:autoSpaceDN w:val="0"/>
        <w:adjustRightInd w:val="0"/>
        <w:spacing w:before="0" w:after="120"/>
        <w:ind w:right="-2"/>
        <w:rPr>
          <w:rFonts w:cs="Arial"/>
          <w:color w:val="000000" w:themeColor="text1"/>
          <w:lang w:val="en-GB"/>
        </w:rPr>
      </w:pPr>
      <w:r w:rsidRPr="00E57F82">
        <w:rPr>
          <w:rStyle w:val="findhit"/>
          <w:rFonts w:cs="Arial"/>
          <w:color w:val="000000" w:themeColor="text1"/>
          <w:lang w:val="en-US"/>
        </w:rPr>
        <w:t>Seidel</w:t>
      </w:r>
      <w:r w:rsidRPr="00E57F82">
        <w:rPr>
          <w:rStyle w:val="normaltextrun"/>
          <w:rFonts w:cs="Arial"/>
          <w:color w:val="000000" w:themeColor="text1"/>
          <w:lang w:val="en-US"/>
        </w:rPr>
        <w:t xml:space="preserve">, Katja, Prendergast, David, Saris, A. Jamie &amp; Foley, John. 2021. </w:t>
      </w:r>
      <w:r w:rsidRPr="00E57F82">
        <w:rPr>
          <w:rStyle w:val="normaltextrun"/>
          <w:rFonts w:cs="Arial"/>
          <w:i/>
          <w:iCs/>
          <w:color w:val="000000" w:themeColor="text1"/>
          <w:lang w:val="en-GB"/>
        </w:rPr>
        <w:t>D2.1 Understanding Older People: Lives, Communities and Contexts</w:t>
      </w:r>
      <w:r w:rsidRPr="00E57F82">
        <w:rPr>
          <w:rStyle w:val="normaltextrun"/>
          <w:rFonts w:cs="Arial"/>
          <w:color w:val="000000" w:themeColor="text1"/>
          <w:lang w:val="en-GB"/>
        </w:rPr>
        <w:t>. Deliverable of the SHAPES project (D2.1)</w:t>
      </w:r>
      <w:r w:rsidRPr="00E57F82">
        <w:rPr>
          <w:rStyle w:val="eop"/>
          <w:rFonts w:cs="Arial"/>
          <w:color w:val="000000" w:themeColor="text1"/>
          <w:lang w:val="en-GB"/>
        </w:rPr>
        <w:t>.</w:t>
      </w:r>
      <w:r w:rsidRPr="00E57F82">
        <w:rPr>
          <w:rStyle w:val="eop"/>
          <w:rFonts w:cs="Arial"/>
          <w:color w:val="000000" w:themeColor="text1"/>
          <w:lang w:val="en-GB"/>
        </w:rPr>
        <w:br/>
        <w:t xml:space="preserve">Available at </w:t>
      </w:r>
      <w:hyperlink r:id="rId162" w:history="1">
        <w:r w:rsidRPr="00E57F82">
          <w:rPr>
            <w:rStyle w:val="Hyperlink"/>
            <w:rFonts w:cs="Arial"/>
            <w:color w:val="000000" w:themeColor="text1"/>
            <w:lang w:val="en-GB"/>
          </w:rPr>
          <w:t>https://shapes2020.eu/wp-content/uploads/2022/10/D2.1-Understanding-Older-People_V1.pdf</w:t>
        </w:r>
      </w:hyperlink>
    </w:p>
    <w:p w14:paraId="00C250D5" w14:textId="77777777" w:rsidR="005C7F1D" w:rsidRDefault="005C7F1D" w:rsidP="00F67E3B">
      <w:pPr>
        <w:autoSpaceDE w:val="0"/>
        <w:autoSpaceDN w:val="0"/>
        <w:adjustRightInd w:val="0"/>
        <w:spacing w:before="0" w:after="120"/>
        <w:ind w:right="-2"/>
        <w:rPr>
          <w:rFonts w:cs="Arial"/>
          <w:color w:val="000000" w:themeColor="text1"/>
          <w:lang w:val="en-GB"/>
        </w:rPr>
      </w:pPr>
    </w:p>
    <w:p w14:paraId="36D0CD73" w14:textId="54C766DF" w:rsidR="00132C72" w:rsidRPr="00E57F82" w:rsidRDefault="00132C72" w:rsidP="00F67E3B">
      <w:pPr>
        <w:autoSpaceDE w:val="0"/>
        <w:autoSpaceDN w:val="0"/>
        <w:adjustRightInd w:val="0"/>
        <w:spacing w:before="0" w:after="120"/>
        <w:ind w:right="-2"/>
        <w:rPr>
          <w:rFonts w:cs="Arial"/>
          <w:color w:val="000000" w:themeColor="text1"/>
          <w:lang w:val="en-GB"/>
        </w:rPr>
      </w:pPr>
      <w:r w:rsidRPr="00E57F82">
        <w:rPr>
          <w:rFonts w:cs="Arial"/>
          <w:color w:val="000000" w:themeColor="text1"/>
          <w:lang w:val="en-GB"/>
        </w:rPr>
        <w:t xml:space="preserve">Senses Australia. </w:t>
      </w:r>
      <w:r w:rsidRPr="00E57F82">
        <w:rPr>
          <w:rFonts w:cs="Arial"/>
          <w:i/>
          <w:iCs/>
          <w:color w:val="000000" w:themeColor="text1"/>
          <w:lang w:val="en-GB"/>
        </w:rPr>
        <w:t>Seen and Heard, Ending the Isolation for Older Adults with Combined Vision and Hearing Impairment</w:t>
      </w:r>
      <w:r w:rsidRPr="00E57F82">
        <w:rPr>
          <w:rFonts w:cs="Arial"/>
          <w:color w:val="000000" w:themeColor="text1"/>
          <w:lang w:val="en-GB"/>
        </w:rPr>
        <w:t>. Burswood WA: Senses Australia</w:t>
      </w:r>
      <w:r w:rsidRPr="00E57F82">
        <w:rPr>
          <w:rFonts w:cs="Arial"/>
          <w:color w:val="000000" w:themeColor="text1"/>
          <w:lang w:val="en-GB"/>
        </w:rPr>
        <w:br/>
        <w:t xml:space="preserve">Available at </w:t>
      </w:r>
      <w:hyperlink r:id="rId163" w:history="1">
        <w:r w:rsidRPr="00E57F82">
          <w:rPr>
            <w:rStyle w:val="Hyperlink"/>
            <w:rFonts w:cs="Arial"/>
            <w:color w:val="000000" w:themeColor="text1"/>
            <w:lang w:val="en-GB"/>
          </w:rPr>
          <w:t>https://www.deafblindinformation.org.au/wp-content/uploads/2021/01/SEN5964_Ending_the_Isolation_Resource_A4_WEB-Spreads_V3.pdf</w:t>
        </w:r>
      </w:hyperlink>
    </w:p>
    <w:p w14:paraId="56CB60FD" w14:textId="77777777" w:rsidR="005C7F1D" w:rsidRDefault="005C7F1D" w:rsidP="00F67E3B">
      <w:pPr>
        <w:pStyle w:val="Default"/>
        <w:spacing w:after="120"/>
        <w:ind w:right="-2"/>
        <w:rPr>
          <w:rFonts w:ascii="Arial" w:hAnsi="Arial" w:cs="Arial"/>
          <w:color w:val="000000" w:themeColor="text1"/>
          <w:lang w:val="en-GB"/>
        </w:rPr>
      </w:pPr>
    </w:p>
    <w:p w14:paraId="7550BDEC" w14:textId="77777777" w:rsidR="005C7F1D" w:rsidRDefault="00132C72" w:rsidP="00F67E3B">
      <w:pPr>
        <w:pStyle w:val="Default"/>
        <w:spacing w:after="120"/>
        <w:ind w:right="-2"/>
        <w:rPr>
          <w:rFonts w:ascii="Arial" w:hAnsi="Arial" w:cs="Arial"/>
          <w:i/>
          <w:iCs/>
          <w:color w:val="000000" w:themeColor="text1"/>
          <w:lang w:val="en-GB"/>
        </w:rPr>
      </w:pPr>
      <w:r w:rsidRPr="00E57F82">
        <w:rPr>
          <w:rFonts w:ascii="Arial" w:hAnsi="Arial" w:cs="Arial"/>
          <w:color w:val="000000" w:themeColor="text1"/>
          <w:lang w:val="en-GB"/>
        </w:rPr>
        <w:t xml:space="preserve">SHAPES. 2022. </w:t>
      </w:r>
      <w:r w:rsidRPr="00E57F82">
        <w:rPr>
          <w:rFonts w:ascii="Arial" w:hAnsi="Arial" w:cs="Arial"/>
          <w:i/>
          <w:iCs/>
          <w:color w:val="000000" w:themeColor="text1"/>
          <w:lang w:val="en-GB"/>
        </w:rPr>
        <w:t xml:space="preserve">D2.4 – Empowerment of Older Individuals in Health and Care </w:t>
      </w:r>
    </w:p>
    <w:p w14:paraId="03667F1C" w14:textId="5354BFD9" w:rsidR="00132C72" w:rsidRPr="00E57F82" w:rsidRDefault="00132C72" w:rsidP="00F67E3B">
      <w:pPr>
        <w:pStyle w:val="Default"/>
        <w:spacing w:after="120"/>
        <w:ind w:right="-2"/>
        <w:rPr>
          <w:rFonts w:ascii="Arial" w:hAnsi="Arial" w:cs="Arial"/>
          <w:color w:val="000000" w:themeColor="text1"/>
          <w:lang w:val="en-GB"/>
        </w:rPr>
      </w:pPr>
      <w:r w:rsidRPr="00E57F82">
        <w:rPr>
          <w:rFonts w:ascii="Arial" w:hAnsi="Arial" w:cs="Arial"/>
          <w:i/>
          <w:iCs/>
          <w:color w:val="000000" w:themeColor="text1"/>
          <w:lang w:val="en-GB"/>
        </w:rPr>
        <w:t>Decision-Making</w:t>
      </w:r>
      <w:r w:rsidRPr="00E57F82">
        <w:rPr>
          <w:rFonts w:ascii="Arial" w:hAnsi="Arial" w:cs="Arial"/>
          <w:color w:val="000000" w:themeColor="text1"/>
          <w:lang w:val="en-GB"/>
        </w:rPr>
        <w:t>.</w:t>
      </w:r>
      <w:r w:rsidRPr="00E57F82">
        <w:rPr>
          <w:rFonts w:ascii="Arial" w:hAnsi="Arial" w:cs="Arial"/>
          <w:color w:val="000000" w:themeColor="text1"/>
          <w:lang w:val="en-GB"/>
        </w:rPr>
        <w:br/>
        <w:t xml:space="preserve">Available at </w:t>
      </w:r>
      <w:hyperlink r:id="rId164" w:history="1">
        <w:r w:rsidRPr="00E57F82">
          <w:rPr>
            <w:rStyle w:val="Hyperlink"/>
            <w:rFonts w:ascii="Arial" w:hAnsi="Arial" w:cs="Arial"/>
            <w:color w:val="000000" w:themeColor="text1"/>
            <w:lang w:val="en-GB"/>
          </w:rPr>
          <w:t>https://shapes2020.eu/wp-content/uploads/2023/09/SHAPES-D2.4-Decision-making-and-empowerment-2022-10-17.pdf</w:t>
        </w:r>
      </w:hyperlink>
    </w:p>
    <w:p w14:paraId="62CBEA63" w14:textId="77777777" w:rsidR="005C7F1D" w:rsidRDefault="005C7F1D" w:rsidP="00F67E3B">
      <w:pPr>
        <w:pStyle w:val="Default"/>
        <w:spacing w:after="120"/>
        <w:ind w:right="-2"/>
        <w:rPr>
          <w:rFonts w:ascii="Arial" w:hAnsi="Arial" w:cs="Arial"/>
          <w:color w:val="000000" w:themeColor="text1"/>
          <w:lang w:val="en-GB"/>
        </w:rPr>
      </w:pPr>
    </w:p>
    <w:p w14:paraId="0E270FD8" w14:textId="3592FBA0" w:rsidR="00132C72" w:rsidRPr="00E57F82" w:rsidRDefault="00132C72" w:rsidP="00F67E3B">
      <w:pPr>
        <w:pStyle w:val="Default"/>
        <w:spacing w:after="120"/>
        <w:ind w:right="-2"/>
        <w:rPr>
          <w:rFonts w:ascii="Arial" w:hAnsi="Arial" w:cs="Arial"/>
          <w:color w:val="000000" w:themeColor="text1"/>
          <w:lang w:val="en-GB"/>
        </w:rPr>
      </w:pPr>
      <w:r w:rsidRPr="00E57F82">
        <w:rPr>
          <w:rFonts w:ascii="Arial" w:hAnsi="Arial" w:cs="Arial"/>
          <w:color w:val="000000" w:themeColor="text1"/>
          <w:lang w:val="en-GB"/>
        </w:rPr>
        <w:t xml:space="preserve">Simcock, Peter &amp; </w:t>
      </w:r>
      <w:proofErr w:type="spellStart"/>
      <w:r w:rsidRPr="00E57F82">
        <w:rPr>
          <w:rFonts w:ascii="Arial" w:hAnsi="Arial" w:cs="Arial"/>
          <w:color w:val="000000" w:themeColor="text1"/>
          <w:lang w:val="en-GB"/>
        </w:rPr>
        <w:t>Manthorpe</w:t>
      </w:r>
      <w:proofErr w:type="spellEnd"/>
      <w:r w:rsidRPr="00E57F82">
        <w:rPr>
          <w:rFonts w:ascii="Arial" w:hAnsi="Arial" w:cs="Arial"/>
          <w:color w:val="000000" w:themeColor="text1"/>
          <w:lang w:val="en-GB"/>
        </w:rPr>
        <w:t xml:space="preserve">, Jill. 2021. “Ageing with </w:t>
      </w:r>
      <w:proofErr w:type="spellStart"/>
      <w:r w:rsidRPr="00E57F82">
        <w:rPr>
          <w:rFonts w:ascii="Arial" w:hAnsi="Arial" w:cs="Arial"/>
          <w:color w:val="000000" w:themeColor="text1"/>
          <w:lang w:val="en-GB"/>
        </w:rPr>
        <w:t>Deafblindness</w:t>
      </w:r>
      <w:proofErr w:type="spellEnd"/>
      <w:r w:rsidRPr="00E57F82">
        <w:rPr>
          <w:rFonts w:ascii="Arial" w:hAnsi="Arial" w:cs="Arial"/>
          <w:color w:val="000000" w:themeColor="text1"/>
          <w:lang w:val="en-GB"/>
        </w:rPr>
        <w:t xml:space="preserve">”; in </w:t>
      </w:r>
      <w:r w:rsidRPr="00E57F82">
        <w:rPr>
          <w:rFonts w:ascii="Arial" w:hAnsi="Arial" w:cs="Arial"/>
          <w:i/>
          <w:iCs/>
          <w:color w:val="000000" w:themeColor="text1"/>
          <w:kern w:val="36"/>
          <w:lang w:val="en-GB"/>
        </w:rPr>
        <w:t>Handbook on Ageing with Disability</w:t>
      </w:r>
      <w:r w:rsidRPr="00E57F82">
        <w:rPr>
          <w:rFonts w:ascii="Arial" w:hAnsi="Arial" w:cs="Arial"/>
          <w:color w:val="000000" w:themeColor="text1"/>
          <w:kern w:val="36"/>
          <w:lang w:val="en-GB"/>
        </w:rPr>
        <w:t xml:space="preserve">, </w:t>
      </w:r>
      <w:r w:rsidRPr="00E57F82">
        <w:rPr>
          <w:rFonts w:ascii="Arial" w:hAnsi="Arial" w:cs="Arial"/>
          <w:color w:val="000000" w:themeColor="text1"/>
          <w:lang w:val="en-GB"/>
        </w:rPr>
        <w:t xml:space="preserve">ed. Michelle Putnam &amp; Christine </w:t>
      </w:r>
      <w:proofErr w:type="spellStart"/>
      <w:r w:rsidRPr="00E57F82">
        <w:rPr>
          <w:rFonts w:ascii="Arial" w:hAnsi="Arial" w:cs="Arial"/>
          <w:color w:val="000000" w:themeColor="text1"/>
          <w:lang w:val="en-GB"/>
        </w:rPr>
        <w:t>Bigby</w:t>
      </w:r>
      <w:proofErr w:type="spellEnd"/>
      <w:r w:rsidRPr="00E57F82">
        <w:rPr>
          <w:rFonts w:ascii="Arial" w:hAnsi="Arial" w:cs="Arial"/>
          <w:color w:val="000000" w:themeColor="text1"/>
          <w:lang w:val="en-GB"/>
        </w:rPr>
        <w:t>. New York: Routledge; pp. 97–107.</w:t>
      </w:r>
      <w:r w:rsidRPr="00E57F82">
        <w:rPr>
          <w:rFonts w:ascii="Arial" w:hAnsi="Arial" w:cs="Arial"/>
          <w:color w:val="000000" w:themeColor="text1"/>
          <w:lang w:val="en-GB"/>
        </w:rPr>
        <w:br/>
        <w:t xml:space="preserve">DOI </w:t>
      </w:r>
      <w:hyperlink r:id="rId165" w:history="1">
        <w:r w:rsidRPr="00E57F82">
          <w:rPr>
            <w:rStyle w:val="Hyperlink"/>
            <w:rFonts w:ascii="Arial" w:hAnsi="Arial" w:cs="Arial"/>
            <w:color w:val="000000" w:themeColor="text1"/>
            <w:lang w:val="en-GB"/>
          </w:rPr>
          <w:t>https://doi.org/10.4324/9780429465352</w:t>
        </w:r>
      </w:hyperlink>
      <w:r w:rsidRPr="00E57F82">
        <w:rPr>
          <w:rFonts w:ascii="Arial" w:hAnsi="Arial" w:cs="Arial"/>
          <w:color w:val="000000" w:themeColor="text1"/>
          <w:lang w:val="en-GB"/>
        </w:rPr>
        <w:br/>
        <w:t>ISBN 9780429465352</w:t>
      </w:r>
      <w:r w:rsidRPr="00E57F82">
        <w:rPr>
          <w:rFonts w:ascii="Arial" w:hAnsi="Arial" w:cs="Arial"/>
          <w:color w:val="000000" w:themeColor="text1"/>
          <w:lang w:val="en-GB"/>
        </w:rPr>
        <w:br/>
        <w:t xml:space="preserve">Available at </w:t>
      </w:r>
      <w:hyperlink r:id="rId166" w:history="1">
        <w:r w:rsidRPr="00E57F82">
          <w:rPr>
            <w:rStyle w:val="Hyperlink"/>
            <w:rFonts w:ascii="Arial" w:hAnsi="Arial" w:cs="Arial"/>
            <w:color w:val="000000" w:themeColor="text1"/>
            <w:lang w:val="en-GB"/>
          </w:rPr>
          <w:t>https://www.open-access.bcu.ac.uk/11597/3/Chapter%209%20%28003%29%20PS%20Amendments.pdf</w:t>
        </w:r>
      </w:hyperlink>
    </w:p>
    <w:p w14:paraId="45448FAB" w14:textId="77777777" w:rsidR="005C7F1D" w:rsidRDefault="005C7F1D" w:rsidP="00F67E3B">
      <w:pPr>
        <w:spacing w:before="0" w:after="120"/>
        <w:ind w:right="-2"/>
        <w:rPr>
          <w:rFonts w:cs="Arial"/>
          <w:color w:val="000000" w:themeColor="text1"/>
          <w:lang w:val="en-GB"/>
        </w:rPr>
      </w:pPr>
    </w:p>
    <w:p w14:paraId="0B978D91" w14:textId="43EBB9D2"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 xml:space="preserve">Simcock, Peter &amp; </w:t>
      </w:r>
      <w:proofErr w:type="spellStart"/>
      <w:r w:rsidRPr="00E57F82">
        <w:rPr>
          <w:rFonts w:cs="Arial"/>
          <w:color w:val="000000" w:themeColor="text1"/>
          <w:lang w:val="en-GB"/>
        </w:rPr>
        <w:t>Wittich</w:t>
      </w:r>
      <w:proofErr w:type="spellEnd"/>
      <w:r w:rsidRPr="00E57F82">
        <w:rPr>
          <w:rFonts w:cs="Arial"/>
          <w:color w:val="000000" w:themeColor="text1"/>
          <w:lang w:val="en-GB"/>
        </w:rPr>
        <w:t xml:space="preserve">, Walter. 2019. “Are Older Deafblind People Being Left Behind? A Narrative Review of Literature on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through the Lens of the </w:t>
      </w:r>
      <w:r w:rsidRPr="00E57F82">
        <w:rPr>
          <w:rFonts w:cs="Arial"/>
          <w:i/>
          <w:iCs/>
          <w:color w:val="000000" w:themeColor="text1"/>
          <w:lang w:val="en-GB"/>
        </w:rPr>
        <w:t>United Nations Principles for Older People</w:t>
      </w:r>
      <w:r w:rsidRPr="00E57F82">
        <w:rPr>
          <w:rFonts w:cs="Arial"/>
          <w:color w:val="000000" w:themeColor="text1"/>
          <w:lang w:val="en-GB"/>
        </w:rPr>
        <w:t xml:space="preserve">”. </w:t>
      </w:r>
      <w:r w:rsidRPr="00E57F82">
        <w:rPr>
          <w:rFonts w:cs="Arial"/>
          <w:i/>
          <w:iCs/>
          <w:color w:val="000000" w:themeColor="text1"/>
          <w:lang w:val="en-GB"/>
        </w:rPr>
        <w:t>Journal of Social Welfare and Family Law</w:t>
      </w:r>
      <w:r w:rsidRPr="00E57F82">
        <w:rPr>
          <w:rFonts w:cs="Arial"/>
          <w:color w:val="000000" w:themeColor="text1"/>
          <w:lang w:val="en-GB"/>
        </w:rPr>
        <w:t>, Volume 41, 2019 ‒ Issue 3; pp. 1–19.</w:t>
      </w:r>
      <w:r w:rsidRPr="00E57F82">
        <w:rPr>
          <w:rFonts w:cs="Arial"/>
          <w:color w:val="000000" w:themeColor="text1"/>
          <w:lang w:val="en-GB"/>
        </w:rPr>
        <w:br/>
        <w:t>ISSN: 0964-9069 (Print) 1469-9621 (Online).</w:t>
      </w:r>
      <w:r w:rsidRPr="00E57F82">
        <w:rPr>
          <w:rFonts w:cs="Arial"/>
          <w:color w:val="000000" w:themeColor="text1"/>
          <w:lang w:val="en-GB"/>
        </w:rPr>
        <w:br/>
      </w:r>
      <w:hyperlink r:id="rId167" w:history="1">
        <w:r w:rsidRPr="00E57F82">
          <w:rPr>
            <w:rStyle w:val="Hyperlink"/>
            <w:rFonts w:cs="Arial"/>
            <w:color w:val="000000" w:themeColor="text1"/>
            <w:lang w:val="en-GB"/>
          </w:rPr>
          <w:t>https://doi.org/10.1080/09649069.2019.1627088</w:t>
        </w:r>
      </w:hyperlink>
      <w:r w:rsidRPr="00E57F82">
        <w:rPr>
          <w:rFonts w:cs="Arial"/>
          <w:color w:val="000000" w:themeColor="text1"/>
          <w:lang w:val="en-GB"/>
        </w:rPr>
        <w:br/>
        <w:t xml:space="preserve">Available at </w:t>
      </w:r>
      <w:hyperlink r:id="rId168" w:history="1">
        <w:r w:rsidRPr="00E57F82">
          <w:rPr>
            <w:rStyle w:val="Hyperlink"/>
            <w:rFonts w:cs="Arial"/>
            <w:color w:val="000000" w:themeColor="text1"/>
            <w:lang w:val="en-GB"/>
          </w:rPr>
          <w:t>https://www.tandfonline.com/loi/rjsf20</w:t>
        </w:r>
      </w:hyperlink>
    </w:p>
    <w:p w14:paraId="62602A51" w14:textId="77777777" w:rsidR="005C7F1D" w:rsidRDefault="005C7F1D" w:rsidP="00F67E3B">
      <w:pPr>
        <w:spacing w:before="0" w:after="120"/>
        <w:ind w:right="-2"/>
        <w:rPr>
          <w:rFonts w:cs="Arial"/>
          <w:color w:val="000000" w:themeColor="text1"/>
          <w:lang w:val="en-GB"/>
        </w:rPr>
      </w:pPr>
    </w:p>
    <w:p w14:paraId="501E9AB6" w14:textId="72487FEA"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 xml:space="preserve">Simcock, Peter, </w:t>
      </w:r>
      <w:proofErr w:type="spellStart"/>
      <w:r w:rsidRPr="00E57F82">
        <w:rPr>
          <w:rFonts w:cs="Arial"/>
          <w:color w:val="000000" w:themeColor="text1"/>
          <w:lang w:val="en-GB"/>
        </w:rPr>
        <w:t>Manthorpe</w:t>
      </w:r>
      <w:proofErr w:type="spellEnd"/>
      <w:r w:rsidRPr="00E57F82">
        <w:rPr>
          <w:rFonts w:cs="Arial"/>
          <w:color w:val="000000" w:themeColor="text1"/>
          <w:lang w:val="en-GB"/>
        </w:rPr>
        <w:t xml:space="preserve"> Jill &amp; Tinker, Anthea. 2022b. “Vulnerability among older people ageing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w:t>
      </w:r>
      <w:r w:rsidRPr="00E57F82">
        <w:rPr>
          <w:rFonts w:cs="Arial"/>
          <w:i/>
          <w:iCs/>
          <w:color w:val="000000" w:themeColor="text1"/>
          <w:lang w:val="en-GB"/>
        </w:rPr>
        <w:t>Journal of Social Work</w:t>
      </w:r>
      <w:r w:rsidRPr="00E57F82">
        <w:rPr>
          <w:rFonts w:cs="Arial"/>
          <w:color w:val="000000" w:themeColor="text1"/>
          <w:lang w:val="en-GB"/>
        </w:rPr>
        <w:t>, vol. 23, issue 1; pp. 1–25.</w:t>
      </w:r>
      <w:r w:rsidRPr="00E57F82">
        <w:rPr>
          <w:rFonts w:cs="Arial"/>
          <w:color w:val="000000" w:themeColor="text1"/>
          <w:lang w:val="en-GB"/>
        </w:rPr>
        <w:br/>
        <w:t xml:space="preserve">Available at </w:t>
      </w:r>
      <w:hyperlink r:id="rId169" w:history="1">
        <w:r w:rsidRPr="00E57F82">
          <w:rPr>
            <w:rStyle w:val="Hyperlink"/>
            <w:rFonts w:cs="Arial"/>
            <w:color w:val="000000" w:themeColor="text1"/>
            <w:lang w:val="en-GB"/>
          </w:rPr>
          <w:t>https://doi.org/10.1177/14680173221109447</w:t>
        </w:r>
      </w:hyperlink>
    </w:p>
    <w:p w14:paraId="3FE7AF93" w14:textId="77777777" w:rsidR="005C7F1D" w:rsidRDefault="005C7F1D" w:rsidP="00F67E3B">
      <w:pPr>
        <w:spacing w:before="0" w:after="120"/>
        <w:ind w:right="-2"/>
        <w:rPr>
          <w:rFonts w:cs="Arial"/>
          <w:color w:val="000000" w:themeColor="text1"/>
          <w:lang w:val="en-GB"/>
        </w:rPr>
      </w:pPr>
    </w:p>
    <w:p w14:paraId="41222A4F" w14:textId="1E445E70"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 xml:space="preserve">Simcock, Peter, </w:t>
      </w:r>
      <w:proofErr w:type="spellStart"/>
      <w:r w:rsidRPr="00E57F82">
        <w:rPr>
          <w:rFonts w:cs="Arial"/>
          <w:color w:val="000000" w:themeColor="text1"/>
          <w:lang w:val="en-GB"/>
        </w:rPr>
        <w:t>Manthorpe</w:t>
      </w:r>
      <w:proofErr w:type="spellEnd"/>
      <w:r w:rsidRPr="00E57F82">
        <w:rPr>
          <w:rFonts w:cs="Arial"/>
          <w:color w:val="000000" w:themeColor="text1"/>
          <w:lang w:val="en-GB"/>
        </w:rPr>
        <w:t xml:space="preserve">, Jill &amp; Tinker, Anthea. 2022a. “A </w:t>
      </w:r>
      <w:proofErr w:type="spellStart"/>
      <w:r w:rsidRPr="00E57F82">
        <w:rPr>
          <w:rFonts w:cs="Arial"/>
          <w:color w:val="000000" w:themeColor="text1"/>
          <w:lang w:val="en-GB"/>
        </w:rPr>
        <w:t>Salutogenesis</w:t>
      </w:r>
      <w:proofErr w:type="spellEnd"/>
      <w:r w:rsidRPr="00E57F82">
        <w:rPr>
          <w:rFonts w:cs="Arial"/>
          <w:color w:val="000000" w:themeColor="text1"/>
          <w:lang w:val="en-GB"/>
        </w:rPr>
        <w:t xml:space="preserve"> Approach to Ageing with Impairment: The Managing and Coping Experiences of Older People Ageing with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In: </w:t>
      </w:r>
      <w:r w:rsidRPr="00E57F82">
        <w:rPr>
          <w:rFonts w:cs="Arial"/>
          <w:i/>
          <w:iCs/>
          <w:color w:val="000000" w:themeColor="text1"/>
          <w:lang w:val="en-GB"/>
        </w:rPr>
        <w:t>Ageing &amp; Society</w:t>
      </w:r>
      <w:r w:rsidRPr="00E57F82">
        <w:rPr>
          <w:rFonts w:cs="Arial"/>
          <w:color w:val="000000" w:themeColor="text1"/>
          <w:lang w:val="en-GB"/>
        </w:rPr>
        <w:t xml:space="preserve"> (2022); pp. 1–26</w:t>
      </w:r>
      <w:r w:rsidRPr="00E57F82">
        <w:rPr>
          <w:rFonts w:cs="Arial"/>
          <w:color w:val="000000" w:themeColor="text1"/>
          <w:lang w:val="en-GB"/>
        </w:rPr>
        <w:br/>
        <w:t>doi:10.1017/S0144686X22000083</w:t>
      </w:r>
    </w:p>
    <w:p w14:paraId="6FFDEC47" w14:textId="77777777" w:rsidR="005C7F1D" w:rsidRDefault="005C7F1D" w:rsidP="00F67E3B">
      <w:pPr>
        <w:pStyle w:val="Default"/>
        <w:spacing w:after="120"/>
        <w:ind w:right="-2"/>
        <w:rPr>
          <w:rFonts w:ascii="Arial" w:hAnsi="Arial" w:cs="Arial"/>
          <w:color w:val="000000" w:themeColor="text1"/>
          <w:lang w:val="en-GB"/>
        </w:rPr>
      </w:pPr>
    </w:p>
    <w:p w14:paraId="56BDEBA5" w14:textId="36477FC8" w:rsidR="00132C72" w:rsidRPr="00E57F82" w:rsidRDefault="00132C72" w:rsidP="00F67E3B">
      <w:pPr>
        <w:pStyle w:val="Default"/>
        <w:spacing w:after="120"/>
        <w:ind w:right="-2"/>
        <w:rPr>
          <w:rFonts w:ascii="Arial" w:hAnsi="Arial" w:cs="Arial"/>
          <w:color w:val="000000" w:themeColor="text1"/>
          <w:lang w:val="en-GB"/>
        </w:rPr>
      </w:pPr>
      <w:r w:rsidRPr="00E57F82">
        <w:rPr>
          <w:rFonts w:ascii="Arial" w:hAnsi="Arial" w:cs="Arial"/>
          <w:color w:val="000000" w:themeColor="text1"/>
          <w:lang w:val="en-GB"/>
        </w:rPr>
        <w:t xml:space="preserve">Simcock, Peter. 2016.“Ageing with a Unique Impairment: a Systematically Conducted Review of Older Deafblind People’s Experiences”. In: </w:t>
      </w:r>
      <w:r w:rsidRPr="00E57F82">
        <w:rPr>
          <w:rFonts w:ascii="Arial" w:hAnsi="Arial" w:cs="Arial"/>
          <w:i/>
          <w:iCs/>
          <w:color w:val="000000" w:themeColor="text1"/>
          <w:lang w:val="en-GB"/>
        </w:rPr>
        <w:t>Ageing &amp; Society 37</w:t>
      </w:r>
      <w:r w:rsidRPr="00E57F82">
        <w:rPr>
          <w:rFonts w:ascii="Arial" w:hAnsi="Arial" w:cs="Arial"/>
          <w:color w:val="000000" w:themeColor="text1"/>
          <w:lang w:val="en-GB"/>
        </w:rPr>
        <w:t>, 2017. Cambridge: Cambridge University Press; pp. 1703–1742.</w:t>
      </w:r>
    </w:p>
    <w:p w14:paraId="6B65301C" w14:textId="77777777" w:rsidR="005C7F1D" w:rsidRDefault="005C7F1D" w:rsidP="00F67E3B">
      <w:pPr>
        <w:spacing w:before="0" w:after="120"/>
        <w:ind w:right="-2"/>
        <w:rPr>
          <w:rFonts w:cs="Arial"/>
          <w:color w:val="000000" w:themeColor="text1"/>
          <w:lang w:val="en-GB"/>
        </w:rPr>
      </w:pPr>
    </w:p>
    <w:p w14:paraId="4F05F5B4" w14:textId="7B5E4AB6" w:rsidR="00132C72" w:rsidRPr="00E57F82" w:rsidRDefault="00132C72" w:rsidP="00F67E3B">
      <w:pPr>
        <w:spacing w:before="0" w:after="120"/>
        <w:ind w:right="-2"/>
        <w:rPr>
          <w:rFonts w:cs="Arial"/>
          <w:color w:val="000000" w:themeColor="text1"/>
          <w:lang w:val="en-GB"/>
        </w:rPr>
      </w:pPr>
      <w:proofErr w:type="spellStart"/>
      <w:r w:rsidRPr="00E57F82">
        <w:rPr>
          <w:rFonts w:cs="Arial"/>
          <w:color w:val="000000" w:themeColor="text1"/>
          <w:lang w:val="en-GB"/>
        </w:rPr>
        <w:t>Skov</w:t>
      </w:r>
      <w:proofErr w:type="spellEnd"/>
      <w:r w:rsidRPr="00E57F82">
        <w:rPr>
          <w:rFonts w:cs="Arial"/>
          <w:color w:val="000000" w:themeColor="text1"/>
          <w:lang w:val="en-GB"/>
        </w:rPr>
        <w:t xml:space="preserve"> </w:t>
      </w:r>
      <w:proofErr w:type="spellStart"/>
      <w:r w:rsidRPr="00E57F82">
        <w:rPr>
          <w:rFonts w:cs="Arial"/>
          <w:color w:val="000000" w:themeColor="text1"/>
          <w:lang w:val="en-GB"/>
        </w:rPr>
        <w:t>Uldall</w:t>
      </w:r>
      <w:proofErr w:type="spellEnd"/>
      <w:r w:rsidRPr="00E57F82">
        <w:rPr>
          <w:rFonts w:cs="Arial"/>
          <w:color w:val="000000" w:themeColor="text1"/>
          <w:lang w:val="en-GB"/>
        </w:rPr>
        <w:t xml:space="preserve">, Trine. 2012. “Acquired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and Dementia – a Special Challenge”. In </w:t>
      </w:r>
      <w:r w:rsidRPr="00E57F82">
        <w:rPr>
          <w:rFonts w:cs="Arial"/>
          <w:i/>
          <w:iCs/>
          <w:color w:val="000000" w:themeColor="text1"/>
          <w:lang w:val="en-GB"/>
        </w:rPr>
        <w:t>A Good Senior Life with Dual Sensory Loss</w:t>
      </w:r>
      <w:r w:rsidRPr="00E57F82">
        <w:rPr>
          <w:rFonts w:cs="Arial"/>
          <w:color w:val="000000" w:themeColor="text1"/>
          <w:lang w:val="en-GB"/>
        </w:rPr>
        <w:t xml:space="preserve">. Ed. Lasse </w:t>
      </w:r>
      <w:proofErr w:type="spellStart"/>
      <w:r w:rsidRPr="00E57F82">
        <w:rPr>
          <w:rFonts w:cs="Arial"/>
          <w:color w:val="000000" w:themeColor="text1"/>
          <w:lang w:val="en-GB"/>
        </w:rPr>
        <w:t>Winther</w:t>
      </w:r>
      <w:proofErr w:type="spellEnd"/>
      <w:r w:rsidRPr="00E57F82">
        <w:rPr>
          <w:rFonts w:cs="Arial"/>
          <w:color w:val="000000" w:themeColor="text1"/>
          <w:lang w:val="en-GB"/>
        </w:rPr>
        <w:t xml:space="preserve"> </w:t>
      </w:r>
      <w:proofErr w:type="spellStart"/>
      <w:r w:rsidRPr="00E57F82">
        <w:rPr>
          <w:rFonts w:cs="Arial"/>
          <w:color w:val="000000" w:themeColor="text1"/>
          <w:lang w:val="en-GB"/>
        </w:rPr>
        <w:t>Wehner</w:t>
      </w:r>
      <w:proofErr w:type="spellEnd"/>
      <w:r w:rsidRPr="00E57F82">
        <w:rPr>
          <w:rFonts w:cs="Arial"/>
          <w:color w:val="000000" w:themeColor="text1"/>
          <w:lang w:val="en-GB"/>
        </w:rPr>
        <w:t xml:space="preserve">. </w:t>
      </w:r>
      <w:proofErr w:type="spellStart"/>
      <w:r w:rsidRPr="00E57F82">
        <w:rPr>
          <w:rFonts w:cs="Arial"/>
          <w:color w:val="000000" w:themeColor="text1"/>
          <w:lang w:val="en-GB"/>
        </w:rPr>
        <w:t>Dronninglund</w:t>
      </w:r>
      <w:proofErr w:type="spellEnd"/>
      <w:r w:rsidRPr="00E57F82">
        <w:rPr>
          <w:rFonts w:cs="Arial"/>
          <w:color w:val="000000" w:themeColor="text1"/>
          <w:lang w:val="en-GB"/>
        </w:rPr>
        <w:t>, Denmark : Nordic Centre for Welfare and Social Issues; pp. 16–21.</w:t>
      </w:r>
      <w:r w:rsidRPr="00E57F82">
        <w:rPr>
          <w:rFonts w:cs="Arial"/>
          <w:color w:val="000000" w:themeColor="text1"/>
          <w:lang w:val="en-GB"/>
        </w:rPr>
        <w:br/>
        <w:t xml:space="preserve">Available at </w:t>
      </w:r>
      <w:hyperlink r:id="rId170" w:history="1">
        <w:r w:rsidRPr="00E57F82">
          <w:rPr>
            <w:rStyle w:val="Hyperlink"/>
            <w:rFonts w:cs="Arial"/>
            <w:color w:val="000000" w:themeColor="text1"/>
            <w:lang w:val="en-GB"/>
          </w:rPr>
          <w:t>https://nordicwelfare.org/wp-content/uploads/2017/10/A20Good20Senior20Life20with20Dual20Sensory20Loss.pdf</w:t>
        </w:r>
      </w:hyperlink>
    </w:p>
    <w:p w14:paraId="52D1A3D5" w14:textId="77777777" w:rsidR="005C7F1D" w:rsidRDefault="005C7F1D" w:rsidP="00F67E3B">
      <w:pPr>
        <w:spacing w:before="0" w:after="120"/>
        <w:ind w:right="-2"/>
        <w:rPr>
          <w:rFonts w:cs="Arial"/>
          <w:color w:val="000000" w:themeColor="text1"/>
          <w:lang w:val="en-GB"/>
        </w:rPr>
      </w:pPr>
    </w:p>
    <w:p w14:paraId="32AFCF49" w14:textId="23F39617"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 xml:space="preserve">Smith, Theresa B. 1994. </w:t>
      </w:r>
      <w:r w:rsidRPr="00E57F82">
        <w:rPr>
          <w:rFonts w:cs="Arial"/>
          <w:i/>
          <w:iCs/>
          <w:color w:val="000000" w:themeColor="text1"/>
          <w:lang w:val="en-GB"/>
        </w:rPr>
        <w:t>Guidelines: Practical Tips for Working and Socializing with Deaf-Blind People</w:t>
      </w:r>
      <w:r w:rsidRPr="00E57F82">
        <w:rPr>
          <w:rFonts w:cs="Arial"/>
          <w:color w:val="000000" w:themeColor="text1"/>
          <w:lang w:val="en-GB"/>
        </w:rPr>
        <w:t xml:space="preserve">. Burtonsville, </w:t>
      </w:r>
      <w:proofErr w:type="gramStart"/>
      <w:r w:rsidRPr="00E57F82">
        <w:rPr>
          <w:rFonts w:cs="Arial"/>
          <w:color w:val="000000" w:themeColor="text1"/>
          <w:lang w:val="en-GB"/>
        </w:rPr>
        <w:t>MD :</w:t>
      </w:r>
      <w:proofErr w:type="gramEnd"/>
      <w:r w:rsidRPr="00E57F82">
        <w:rPr>
          <w:rFonts w:cs="Arial"/>
          <w:color w:val="000000" w:themeColor="text1"/>
          <w:lang w:val="en-GB"/>
        </w:rPr>
        <w:t xml:space="preserve"> Sign Media</w:t>
      </w:r>
    </w:p>
    <w:p w14:paraId="074D701E" w14:textId="77777777" w:rsidR="005C7F1D" w:rsidRDefault="005C7F1D" w:rsidP="00F67E3B">
      <w:pPr>
        <w:spacing w:before="0" w:after="120"/>
        <w:ind w:right="-2"/>
        <w:rPr>
          <w:rFonts w:cs="Arial"/>
          <w:color w:val="000000" w:themeColor="text1"/>
          <w:lang w:val="en-GB"/>
        </w:rPr>
      </w:pPr>
    </w:p>
    <w:p w14:paraId="1DAFF5A5" w14:textId="4F86F40D"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 xml:space="preserve">Social Care Institute for Excellence. </w:t>
      </w:r>
      <w:r w:rsidRPr="00E57F82">
        <w:rPr>
          <w:rFonts w:cs="Arial"/>
          <w:i/>
          <w:iCs/>
          <w:color w:val="000000" w:themeColor="text1"/>
          <w:lang w:val="en-GB"/>
        </w:rPr>
        <w:t xml:space="preserve">Dementia and sensory loss: </w:t>
      </w:r>
      <w:proofErr w:type="spellStart"/>
      <w:r w:rsidRPr="00E57F82">
        <w:rPr>
          <w:rFonts w:cs="Arial"/>
          <w:i/>
          <w:iCs/>
          <w:color w:val="000000" w:themeColor="text1"/>
          <w:lang w:val="en-GB"/>
        </w:rPr>
        <w:t>Deafblindness</w:t>
      </w:r>
      <w:proofErr w:type="spellEnd"/>
      <w:r w:rsidRPr="00E57F82">
        <w:rPr>
          <w:rFonts w:cs="Arial"/>
          <w:color w:val="000000" w:themeColor="text1"/>
          <w:lang w:val="en-GB"/>
        </w:rPr>
        <w:t>. Egham, UK: Social Care Institute for Excellence</w:t>
      </w:r>
      <w:r w:rsidRPr="00E57F82">
        <w:rPr>
          <w:rFonts w:cs="Arial"/>
          <w:color w:val="000000" w:themeColor="text1"/>
          <w:lang w:val="en-GB"/>
        </w:rPr>
        <w:br/>
        <w:t xml:space="preserve">Available at </w:t>
      </w:r>
      <w:hyperlink r:id="rId171" w:history="1">
        <w:r w:rsidRPr="00E57F82">
          <w:rPr>
            <w:rStyle w:val="Hyperlink"/>
            <w:rFonts w:cs="Arial"/>
            <w:color w:val="000000" w:themeColor="text1"/>
            <w:lang w:val="en-GB"/>
          </w:rPr>
          <w:t>https://www.scie.org.uk/dementia/living-with-dementia/sensory-loss/deafblind.asp</w:t>
        </w:r>
      </w:hyperlink>
    </w:p>
    <w:p w14:paraId="7385C297" w14:textId="77777777" w:rsidR="005C7F1D" w:rsidRDefault="005C7F1D" w:rsidP="00F67E3B">
      <w:pPr>
        <w:spacing w:before="0" w:after="120"/>
        <w:ind w:right="-2"/>
        <w:rPr>
          <w:rFonts w:cs="Arial"/>
          <w:color w:val="000000" w:themeColor="text1"/>
          <w:lang w:val="en-GB"/>
        </w:rPr>
      </w:pPr>
    </w:p>
    <w:p w14:paraId="026F716B" w14:textId="40D2D6C3"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 xml:space="preserve">Spring, Stefan, Adler, Judith &amp; </w:t>
      </w:r>
      <w:proofErr w:type="spellStart"/>
      <w:r w:rsidRPr="00E57F82">
        <w:rPr>
          <w:rFonts w:cs="Arial"/>
          <w:color w:val="000000" w:themeColor="text1"/>
          <w:lang w:val="en-GB"/>
        </w:rPr>
        <w:t>Wohlgensinger</w:t>
      </w:r>
      <w:proofErr w:type="spellEnd"/>
      <w:r w:rsidRPr="00E57F82">
        <w:rPr>
          <w:rFonts w:cs="Arial"/>
          <w:color w:val="000000" w:themeColor="text1"/>
          <w:lang w:val="en-GB"/>
        </w:rPr>
        <w:t xml:space="preserve">, Corinne. </w:t>
      </w:r>
      <w:r w:rsidRPr="00E57F82">
        <w:rPr>
          <w:rFonts w:eastAsia="MingLiU_HKSCS" w:cs="Arial"/>
          <w:color w:val="000000" w:themeColor="text1"/>
          <w:lang w:val="en-GB"/>
        </w:rPr>
        <w:t>2012</w:t>
      </w:r>
      <w:r w:rsidRPr="00E57F82">
        <w:rPr>
          <w:rFonts w:cs="Arial"/>
          <w:color w:val="000000" w:themeColor="text1"/>
          <w:lang w:val="en-GB"/>
        </w:rPr>
        <w:t xml:space="preserve">. </w:t>
      </w:r>
      <w:proofErr w:type="spellStart"/>
      <w:r w:rsidRPr="00E57F82">
        <w:rPr>
          <w:rFonts w:cs="Arial"/>
          <w:i/>
          <w:iCs/>
          <w:color w:val="000000" w:themeColor="text1"/>
          <w:lang w:val="en-GB"/>
        </w:rPr>
        <w:t>Deafblindness</w:t>
      </w:r>
      <w:proofErr w:type="spellEnd"/>
      <w:r w:rsidRPr="00E57F82">
        <w:rPr>
          <w:rFonts w:cs="Arial"/>
          <w:i/>
          <w:iCs/>
          <w:color w:val="000000" w:themeColor="text1"/>
          <w:lang w:val="en-GB"/>
        </w:rPr>
        <w:t xml:space="preserve"> in Switzerland: Facing Up to the Facts. A Publication on the Study ’The Living Circumstances of Deafblind People at Different Stages of Their Lives in Switzerland’</w:t>
      </w:r>
      <w:r w:rsidRPr="00E57F82">
        <w:rPr>
          <w:rFonts w:cs="Arial"/>
          <w:color w:val="000000" w:themeColor="text1"/>
          <w:lang w:val="en-GB"/>
        </w:rPr>
        <w:t>. Zurich: Swiss National Association of and for the Blind.</w:t>
      </w:r>
      <w:r w:rsidRPr="00E57F82">
        <w:rPr>
          <w:rFonts w:cs="Arial"/>
          <w:color w:val="000000" w:themeColor="text1"/>
          <w:lang w:val="en-GB"/>
        </w:rPr>
        <w:br/>
        <w:t xml:space="preserve">Available at </w:t>
      </w:r>
      <w:hyperlink r:id="rId172" w:history="1">
        <w:r w:rsidRPr="00E57F82">
          <w:rPr>
            <w:rStyle w:val="Hyperlink"/>
            <w:rFonts w:cs="Arial"/>
            <w:color w:val="000000" w:themeColor="text1"/>
            <w:lang w:val="en-GB"/>
          </w:rPr>
          <w:t>https://www.hfh.ch/sites/default/files/old/documents/Dokumente_FE/C.4_e_Deafblindness---Facing-up-to-the-facts---SNAB-Switzerland-Print.pdf</w:t>
        </w:r>
      </w:hyperlink>
    </w:p>
    <w:p w14:paraId="7112180B" w14:textId="77777777" w:rsidR="005C7F1D" w:rsidRDefault="005C7F1D" w:rsidP="00F67E3B">
      <w:pPr>
        <w:spacing w:before="0" w:after="120"/>
        <w:ind w:right="-2"/>
        <w:rPr>
          <w:rFonts w:cs="Arial"/>
          <w:i/>
          <w:iCs/>
          <w:color w:val="000000" w:themeColor="text1"/>
          <w:lang w:val="en-GB"/>
        </w:rPr>
      </w:pPr>
    </w:p>
    <w:p w14:paraId="085ECB60" w14:textId="6D870D32" w:rsidR="00132C72" w:rsidRPr="00E57F82" w:rsidRDefault="00132C72" w:rsidP="00F67E3B">
      <w:pPr>
        <w:spacing w:before="0" w:after="120"/>
        <w:ind w:right="-2"/>
        <w:rPr>
          <w:rFonts w:cs="Arial"/>
          <w:color w:val="000000" w:themeColor="text1"/>
          <w:lang w:val="en-GB"/>
        </w:rPr>
      </w:pPr>
      <w:proofErr w:type="spellStart"/>
      <w:r w:rsidRPr="00E57F82">
        <w:rPr>
          <w:rFonts w:cs="Arial"/>
          <w:i/>
          <w:iCs/>
          <w:color w:val="000000" w:themeColor="text1"/>
          <w:lang w:val="en-GB"/>
        </w:rPr>
        <w:t>Starenje</w:t>
      </w:r>
      <w:proofErr w:type="spellEnd"/>
      <w:r w:rsidRPr="00E57F82">
        <w:rPr>
          <w:rFonts w:cs="Arial"/>
          <w:i/>
          <w:iCs/>
          <w:color w:val="000000" w:themeColor="text1"/>
          <w:lang w:val="en-GB"/>
        </w:rPr>
        <w:t xml:space="preserve"> </w:t>
      </w:r>
      <w:proofErr w:type="spellStart"/>
      <w:r w:rsidRPr="00E57F82">
        <w:rPr>
          <w:rFonts w:cs="Arial"/>
          <w:i/>
          <w:iCs/>
          <w:color w:val="000000" w:themeColor="text1"/>
          <w:lang w:val="en-GB"/>
        </w:rPr>
        <w:t>sa</w:t>
      </w:r>
      <w:proofErr w:type="spellEnd"/>
      <w:r w:rsidRPr="00E57F82">
        <w:rPr>
          <w:rFonts w:cs="Arial"/>
          <w:i/>
          <w:iCs/>
          <w:color w:val="000000" w:themeColor="text1"/>
          <w:lang w:val="en-GB"/>
        </w:rPr>
        <w:t xml:space="preserve"> </w:t>
      </w:r>
      <w:proofErr w:type="spellStart"/>
      <w:r w:rsidRPr="00E57F82">
        <w:rPr>
          <w:rFonts w:cs="Arial"/>
          <w:i/>
          <w:iCs/>
          <w:color w:val="000000" w:themeColor="text1"/>
          <w:lang w:val="en-GB"/>
        </w:rPr>
        <w:t>gluhosljepoćom</w:t>
      </w:r>
      <w:proofErr w:type="spellEnd"/>
      <w:r w:rsidRPr="00E57F82">
        <w:rPr>
          <w:rFonts w:cs="Arial"/>
          <w:color w:val="000000" w:themeColor="text1"/>
          <w:lang w:val="en-GB"/>
        </w:rPr>
        <w:t xml:space="preserve"> </w:t>
      </w:r>
      <w:r w:rsidR="00351C93" w:rsidRPr="00E57F82">
        <w:rPr>
          <w:rFonts w:cs="Arial"/>
          <w:color w:val="000000" w:themeColor="text1"/>
          <w:lang w:val="en-GB"/>
        </w:rPr>
        <w:t>(</w:t>
      </w:r>
      <w:r w:rsidRPr="00E57F82">
        <w:rPr>
          <w:rStyle w:val="rynqvb"/>
          <w:rFonts w:cs="Arial"/>
          <w:i/>
          <w:iCs/>
          <w:color w:val="000000" w:themeColor="text1"/>
          <w:lang w:val="en-GB"/>
        </w:rPr>
        <w:t xml:space="preserve">Aging with </w:t>
      </w:r>
      <w:proofErr w:type="spellStart"/>
      <w:r w:rsidRPr="00E57F82">
        <w:rPr>
          <w:rStyle w:val="rynqvb"/>
          <w:rFonts w:cs="Arial"/>
          <w:i/>
          <w:iCs/>
          <w:color w:val="000000" w:themeColor="text1"/>
          <w:lang w:val="en-GB"/>
        </w:rPr>
        <w:t>Deafblindness</w:t>
      </w:r>
      <w:proofErr w:type="spellEnd"/>
      <w:r w:rsidR="00351C93" w:rsidRPr="00E57F82">
        <w:rPr>
          <w:rFonts w:cs="Arial"/>
          <w:color w:val="000000" w:themeColor="text1"/>
          <w:lang w:val="en-GB"/>
        </w:rPr>
        <w:t>)</w:t>
      </w:r>
      <w:r w:rsidRPr="00E57F82">
        <w:rPr>
          <w:rFonts w:cs="Arial"/>
          <w:color w:val="000000" w:themeColor="text1"/>
          <w:lang w:val="en-GB"/>
        </w:rPr>
        <w:t xml:space="preserve">. 2021. </w:t>
      </w:r>
      <w:proofErr w:type="spellStart"/>
      <w:r w:rsidRPr="00E57F82">
        <w:rPr>
          <w:rFonts w:cs="Arial"/>
          <w:color w:val="000000" w:themeColor="text1"/>
          <w:lang w:val="en-GB"/>
        </w:rPr>
        <w:t>Dodir</w:t>
      </w:r>
      <w:proofErr w:type="spellEnd"/>
      <w:r w:rsidRPr="00E57F82">
        <w:rPr>
          <w:rFonts w:cs="Arial"/>
          <w:color w:val="000000" w:themeColor="text1"/>
          <w:lang w:val="en-GB"/>
        </w:rPr>
        <w:t xml:space="preserve"> n. 72. (I./2021). Ed. </w:t>
      </w:r>
      <w:proofErr w:type="spellStart"/>
      <w:r w:rsidRPr="00E57F82">
        <w:rPr>
          <w:rFonts w:cs="Arial"/>
          <w:color w:val="000000" w:themeColor="text1"/>
          <w:lang w:val="en-GB"/>
        </w:rPr>
        <w:t>Tarczay</w:t>
      </w:r>
      <w:proofErr w:type="spellEnd"/>
      <w:r w:rsidRPr="00E57F82">
        <w:rPr>
          <w:rFonts w:cs="Arial"/>
          <w:color w:val="000000" w:themeColor="text1"/>
          <w:lang w:val="en-GB"/>
        </w:rPr>
        <w:t xml:space="preserve">, Sanja. Zagreb: Hrvatska </w:t>
      </w:r>
      <w:proofErr w:type="spellStart"/>
      <w:r w:rsidRPr="00E57F82">
        <w:rPr>
          <w:rFonts w:cs="Arial"/>
          <w:color w:val="000000" w:themeColor="text1"/>
          <w:lang w:val="en-GB"/>
        </w:rPr>
        <w:t>udruga</w:t>
      </w:r>
      <w:proofErr w:type="spellEnd"/>
      <w:r w:rsidRPr="00E57F82">
        <w:rPr>
          <w:rFonts w:cs="Arial"/>
          <w:color w:val="000000" w:themeColor="text1"/>
          <w:lang w:val="en-GB"/>
        </w:rPr>
        <w:t xml:space="preserve"> </w:t>
      </w:r>
      <w:proofErr w:type="spellStart"/>
      <w:r w:rsidRPr="00E57F82">
        <w:rPr>
          <w:rFonts w:cs="Arial"/>
          <w:color w:val="000000" w:themeColor="text1"/>
          <w:lang w:val="en-GB"/>
        </w:rPr>
        <w:t>gluhoslijepih</w:t>
      </w:r>
      <w:proofErr w:type="spellEnd"/>
      <w:r w:rsidRPr="00E57F82">
        <w:rPr>
          <w:rFonts w:cs="Arial"/>
          <w:color w:val="000000" w:themeColor="text1"/>
          <w:lang w:val="en-GB"/>
        </w:rPr>
        <w:t xml:space="preserve"> </w:t>
      </w:r>
      <w:proofErr w:type="spellStart"/>
      <w:r w:rsidRPr="00E57F82">
        <w:rPr>
          <w:rFonts w:cs="Arial"/>
          <w:color w:val="000000" w:themeColor="text1"/>
          <w:lang w:val="en-GB"/>
        </w:rPr>
        <w:t>osoba</w:t>
      </w:r>
      <w:proofErr w:type="spellEnd"/>
      <w:r w:rsidRPr="00E57F82">
        <w:rPr>
          <w:rFonts w:cs="Arial"/>
          <w:color w:val="000000" w:themeColor="text1"/>
          <w:lang w:val="en-GB"/>
        </w:rPr>
        <w:t xml:space="preserve"> </w:t>
      </w:r>
      <w:proofErr w:type="spellStart"/>
      <w:r w:rsidRPr="00E57F82">
        <w:rPr>
          <w:rFonts w:cs="Arial"/>
          <w:color w:val="000000" w:themeColor="text1"/>
          <w:lang w:val="en-GB"/>
        </w:rPr>
        <w:t>Dodir</w:t>
      </w:r>
      <w:proofErr w:type="spellEnd"/>
      <w:r w:rsidRPr="00E57F82">
        <w:rPr>
          <w:rFonts w:cs="Arial"/>
          <w:color w:val="000000" w:themeColor="text1"/>
          <w:lang w:val="en-GB"/>
        </w:rPr>
        <w:t xml:space="preserve"> </w:t>
      </w:r>
      <w:r w:rsidR="00351C93" w:rsidRPr="00E57F82">
        <w:rPr>
          <w:rFonts w:cs="Arial"/>
          <w:color w:val="000000" w:themeColor="text1"/>
          <w:lang w:val="en-GB"/>
        </w:rPr>
        <w:t>(</w:t>
      </w:r>
      <w:r w:rsidRPr="00E57F82">
        <w:rPr>
          <w:rFonts w:cs="Arial"/>
          <w:color w:val="000000" w:themeColor="text1"/>
          <w:lang w:val="en-GB"/>
        </w:rPr>
        <w:t xml:space="preserve">Croatian Association of Deafblind Persons </w:t>
      </w:r>
      <w:proofErr w:type="spellStart"/>
      <w:r w:rsidRPr="00E57F82">
        <w:rPr>
          <w:rFonts w:cs="Arial"/>
          <w:color w:val="000000" w:themeColor="text1"/>
          <w:lang w:val="en-GB"/>
        </w:rPr>
        <w:t>Dodir</w:t>
      </w:r>
      <w:proofErr w:type="spellEnd"/>
      <w:r w:rsidR="00351C93" w:rsidRPr="00E57F82">
        <w:rPr>
          <w:rFonts w:cs="Arial"/>
          <w:color w:val="000000" w:themeColor="text1"/>
          <w:lang w:val="en-GB"/>
        </w:rPr>
        <w:t>)</w:t>
      </w:r>
      <w:r w:rsidRPr="00E57F82">
        <w:rPr>
          <w:rFonts w:cs="Arial"/>
          <w:color w:val="000000" w:themeColor="text1"/>
          <w:lang w:val="en-GB"/>
        </w:rPr>
        <w:t>. ISSN 1332 3490</w:t>
      </w:r>
    </w:p>
    <w:p w14:paraId="262E6554" w14:textId="77777777" w:rsidR="005C7F1D" w:rsidRDefault="005C7F1D" w:rsidP="00F67E3B">
      <w:pPr>
        <w:autoSpaceDE w:val="0"/>
        <w:autoSpaceDN w:val="0"/>
        <w:adjustRightInd w:val="0"/>
        <w:spacing w:before="0" w:after="120"/>
        <w:ind w:right="-2"/>
        <w:rPr>
          <w:rFonts w:cs="Arial"/>
          <w:color w:val="000000" w:themeColor="text1"/>
          <w:lang w:val="en-GB"/>
        </w:rPr>
      </w:pPr>
    </w:p>
    <w:p w14:paraId="37ACC984" w14:textId="5E3158F4" w:rsidR="00132C72" w:rsidRPr="00E57F82" w:rsidRDefault="00132C72" w:rsidP="00F67E3B">
      <w:pPr>
        <w:autoSpaceDE w:val="0"/>
        <w:autoSpaceDN w:val="0"/>
        <w:adjustRightInd w:val="0"/>
        <w:spacing w:before="0" w:after="120"/>
        <w:ind w:right="-2"/>
        <w:rPr>
          <w:rFonts w:cs="Arial"/>
          <w:color w:val="000000" w:themeColor="text1"/>
          <w:lang w:val="en-GB"/>
        </w:rPr>
      </w:pPr>
      <w:proofErr w:type="spellStart"/>
      <w:r w:rsidRPr="00E57F82">
        <w:rPr>
          <w:rFonts w:cs="Arial"/>
          <w:color w:val="000000" w:themeColor="text1"/>
          <w:lang w:val="en-GB"/>
        </w:rPr>
        <w:t>Suosalmi</w:t>
      </w:r>
      <w:proofErr w:type="spellEnd"/>
      <w:r w:rsidRPr="00E57F82">
        <w:rPr>
          <w:rFonts w:cs="Arial"/>
          <w:color w:val="000000" w:themeColor="text1"/>
          <w:lang w:val="en-GB"/>
        </w:rPr>
        <w:t xml:space="preserve">, </w:t>
      </w:r>
      <w:proofErr w:type="spellStart"/>
      <w:r w:rsidRPr="00E57F82">
        <w:rPr>
          <w:rFonts w:cs="Arial"/>
          <w:color w:val="000000" w:themeColor="text1"/>
          <w:lang w:val="en-GB"/>
        </w:rPr>
        <w:t>Marjanna</w:t>
      </w:r>
      <w:proofErr w:type="spellEnd"/>
      <w:r w:rsidRPr="00E57F82">
        <w:rPr>
          <w:rFonts w:cs="Arial"/>
          <w:color w:val="000000" w:themeColor="text1"/>
          <w:lang w:val="en-GB"/>
        </w:rPr>
        <w:t xml:space="preserve"> &amp; Matthews, Malcolm. 1988.“Elderly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Closing Session”. In: </w:t>
      </w:r>
      <w:r w:rsidRPr="00E57F82">
        <w:rPr>
          <w:rFonts w:cs="Arial"/>
          <w:i/>
          <w:iCs/>
          <w:color w:val="000000" w:themeColor="text1"/>
          <w:lang w:val="en-GB"/>
        </w:rPr>
        <w:t xml:space="preserve">Elderly </w:t>
      </w:r>
      <w:proofErr w:type="spellStart"/>
      <w:r w:rsidRPr="00E57F82">
        <w:rPr>
          <w:rFonts w:cs="Arial"/>
          <w:i/>
          <w:iCs/>
          <w:color w:val="000000" w:themeColor="text1"/>
          <w:lang w:val="en-GB"/>
        </w:rPr>
        <w:t>Deafblindness</w:t>
      </w:r>
      <w:proofErr w:type="spellEnd"/>
      <w:r w:rsidRPr="00E57F82">
        <w:rPr>
          <w:rFonts w:cs="Arial"/>
          <w:i/>
          <w:iCs/>
          <w:color w:val="000000" w:themeColor="text1"/>
          <w:lang w:val="en-GB"/>
        </w:rPr>
        <w:t>, Proceedings from 3</w:t>
      </w:r>
      <w:r w:rsidRPr="00E57F82">
        <w:rPr>
          <w:rFonts w:cs="Arial"/>
          <w:i/>
          <w:iCs/>
          <w:color w:val="000000" w:themeColor="text1"/>
          <w:vertAlign w:val="superscript"/>
          <w:lang w:val="en-GB"/>
        </w:rPr>
        <w:t>rd</w:t>
      </w:r>
      <w:r w:rsidRPr="00E57F82">
        <w:rPr>
          <w:rFonts w:cs="Arial"/>
          <w:i/>
          <w:iCs/>
          <w:color w:val="000000" w:themeColor="text1"/>
          <w:lang w:val="en-GB"/>
        </w:rPr>
        <w:t xml:space="preserve"> European Conference of Deafblind International’s Acquired </w:t>
      </w:r>
      <w:proofErr w:type="spellStart"/>
      <w:r w:rsidRPr="00E57F82">
        <w:rPr>
          <w:rFonts w:cs="Arial"/>
          <w:i/>
          <w:iCs/>
          <w:color w:val="000000" w:themeColor="text1"/>
          <w:lang w:val="en-GB"/>
        </w:rPr>
        <w:t>Deafblindness</w:t>
      </w:r>
      <w:proofErr w:type="spellEnd"/>
      <w:r w:rsidRPr="00E57F82">
        <w:rPr>
          <w:rFonts w:cs="Arial"/>
          <w:i/>
          <w:iCs/>
          <w:color w:val="000000" w:themeColor="text1"/>
          <w:lang w:val="en-GB"/>
        </w:rPr>
        <w:t xml:space="preserve"> Network</w:t>
      </w:r>
      <w:r w:rsidRPr="00E57F82">
        <w:rPr>
          <w:rFonts w:cs="Arial"/>
          <w:color w:val="000000" w:themeColor="text1"/>
          <w:lang w:val="en-GB"/>
        </w:rPr>
        <w:t xml:space="preserve">. 1988. </w:t>
      </w:r>
      <w:proofErr w:type="spellStart"/>
      <w:r w:rsidRPr="00E57F82">
        <w:rPr>
          <w:rFonts w:cs="Arial"/>
          <w:color w:val="000000" w:themeColor="text1"/>
          <w:lang w:val="en-GB"/>
        </w:rPr>
        <w:t>Marcelli</w:t>
      </w:r>
      <w:proofErr w:type="spellEnd"/>
      <w:r w:rsidRPr="00E57F82">
        <w:rPr>
          <w:rFonts w:cs="Arial"/>
          <w:color w:val="000000" w:themeColor="text1"/>
          <w:lang w:val="en-GB"/>
        </w:rPr>
        <w:t xml:space="preserve"> di </w:t>
      </w:r>
      <w:proofErr w:type="spellStart"/>
      <w:r w:rsidRPr="00E57F82">
        <w:rPr>
          <w:rFonts w:cs="Arial"/>
          <w:color w:val="000000" w:themeColor="text1"/>
          <w:lang w:val="en-GB"/>
        </w:rPr>
        <w:t>Numana</w:t>
      </w:r>
      <w:proofErr w:type="spellEnd"/>
      <w:r w:rsidRPr="00E57F82">
        <w:rPr>
          <w:rFonts w:cs="Arial"/>
          <w:color w:val="000000" w:themeColor="text1"/>
          <w:lang w:val="en-GB"/>
        </w:rPr>
        <w:t xml:space="preserve">, 27 October 1998. Ed. Mathews, Malcolm &amp; Green, William. </w:t>
      </w:r>
      <w:proofErr w:type="spellStart"/>
      <w:r w:rsidRPr="00E57F82">
        <w:rPr>
          <w:rFonts w:cs="Arial"/>
          <w:color w:val="000000" w:themeColor="text1"/>
          <w:lang w:val="en-GB"/>
        </w:rPr>
        <w:t>Osimo</w:t>
      </w:r>
      <w:proofErr w:type="spellEnd"/>
      <w:r w:rsidRPr="00E57F82">
        <w:rPr>
          <w:rFonts w:cs="Arial"/>
          <w:color w:val="000000" w:themeColor="text1"/>
          <w:lang w:val="en-GB"/>
        </w:rPr>
        <w:t xml:space="preserve"> (AN), Italy; Paris, Ontario, Canada: Lega del Filo </w:t>
      </w:r>
      <w:proofErr w:type="spellStart"/>
      <w:r w:rsidRPr="00E57F82">
        <w:rPr>
          <w:rFonts w:cs="Arial"/>
          <w:color w:val="000000" w:themeColor="text1"/>
          <w:lang w:val="en-GB"/>
        </w:rPr>
        <w:t>d’Oro</w:t>
      </w:r>
      <w:proofErr w:type="spellEnd"/>
      <w:r w:rsidRPr="00E57F82">
        <w:rPr>
          <w:rFonts w:cs="Arial"/>
          <w:color w:val="000000" w:themeColor="text1"/>
          <w:lang w:val="en-GB"/>
        </w:rPr>
        <w:t>; Deafblind International; pp. 175‒179.</w:t>
      </w:r>
      <w:r w:rsidRPr="00E57F82">
        <w:rPr>
          <w:rFonts w:cs="Arial"/>
          <w:color w:val="000000" w:themeColor="text1"/>
          <w:lang w:val="en-GB"/>
        </w:rPr>
        <w:br/>
        <w:t xml:space="preserve">Available at </w:t>
      </w:r>
      <w:hyperlink r:id="rId173" w:history="1">
        <w:r w:rsidRPr="00E57F82">
          <w:rPr>
            <w:rStyle w:val="Hyperlink"/>
            <w:rFonts w:cs="Arial"/>
            <w:color w:val="000000" w:themeColor="text1"/>
            <w:lang w:val="en-GB"/>
          </w:rPr>
          <w:t>https://eric.ed.gov/?id=ED448541</w:t>
        </w:r>
      </w:hyperlink>
    </w:p>
    <w:p w14:paraId="4E2D664B" w14:textId="77777777" w:rsidR="005C7F1D" w:rsidRDefault="005C7F1D" w:rsidP="00F67E3B">
      <w:pPr>
        <w:autoSpaceDE w:val="0"/>
        <w:autoSpaceDN w:val="0"/>
        <w:adjustRightInd w:val="0"/>
        <w:spacing w:before="0" w:after="120"/>
        <w:ind w:right="-2"/>
        <w:rPr>
          <w:rFonts w:cs="Arial"/>
          <w:color w:val="000000" w:themeColor="text1"/>
          <w:lang w:val="en-GB"/>
        </w:rPr>
      </w:pPr>
    </w:p>
    <w:p w14:paraId="7ABB9ACA" w14:textId="5CF21571" w:rsidR="00132C72" w:rsidRPr="00E57F82" w:rsidRDefault="00132C72" w:rsidP="00F67E3B">
      <w:pPr>
        <w:autoSpaceDE w:val="0"/>
        <w:autoSpaceDN w:val="0"/>
        <w:adjustRightInd w:val="0"/>
        <w:spacing w:before="0" w:after="120"/>
        <w:ind w:right="-2"/>
        <w:rPr>
          <w:rFonts w:cs="Arial"/>
          <w:color w:val="000000" w:themeColor="text1"/>
          <w:lang w:val="en-GB"/>
        </w:rPr>
      </w:pPr>
      <w:proofErr w:type="spellStart"/>
      <w:r w:rsidRPr="00E57F82">
        <w:rPr>
          <w:rFonts w:cs="Arial"/>
          <w:color w:val="000000" w:themeColor="text1"/>
          <w:lang w:val="en-GB"/>
        </w:rPr>
        <w:t>Svensson</w:t>
      </w:r>
      <w:proofErr w:type="spellEnd"/>
      <w:r w:rsidRPr="00E57F82">
        <w:rPr>
          <w:rFonts w:cs="Arial"/>
          <w:color w:val="000000" w:themeColor="text1"/>
          <w:lang w:val="en-GB"/>
        </w:rPr>
        <w:t xml:space="preserve">, Ann. 1988. “Survey of 281 Old Persons and Their Practical Emotional and Existential Needs”. In: </w:t>
      </w:r>
      <w:r w:rsidRPr="00E57F82">
        <w:rPr>
          <w:rFonts w:cs="Arial"/>
          <w:i/>
          <w:iCs/>
          <w:color w:val="000000" w:themeColor="text1"/>
          <w:lang w:val="en-GB"/>
        </w:rPr>
        <w:t xml:space="preserve">Elderly </w:t>
      </w:r>
      <w:proofErr w:type="spellStart"/>
      <w:r w:rsidRPr="00E57F82">
        <w:rPr>
          <w:rFonts w:cs="Arial"/>
          <w:i/>
          <w:iCs/>
          <w:color w:val="000000" w:themeColor="text1"/>
          <w:lang w:val="en-GB"/>
        </w:rPr>
        <w:t>Deafblindness</w:t>
      </w:r>
      <w:proofErr w:type="spellEnd"/>
      <w:r w:rsidRPr="00E57F82">
        <w:rPr>
          <w:rFonts w:cs="Arial"/>
          <w:i/>
          <w:iCs/>
          <w:color w:val="000000" w:themeColor="text1"/>
          <w:lang w:val="en-GB"/>
        </w:rPr>
        <w:t>, Proceedings from 3</w:t>
      </w:r>
      <w:r w:rsidRPr="00E57F82">
        <w:rPr>
          <w:rFonts w:cs="Arial"/>
          <w:i/>
          <w:iCs/>
          <w:color w:val="000000" w:themeColor="text1"/>
          <w:vertAlign w:val="superscript"/>
          <w:lang w:val="en-GB"/>
        </w:rPr>
        <w:t>rd</w:t>
      </w:r>
      <w:r w:rsidRPr="00E57F82">
        <w:rPr>
          <w:rFonts w:cs="Arial"/>
          <w:i/>
          <w:iCs/>
          <w:color w:val="000000" w:themeColor="text1"/>
          <w:lang w:val="en-GB"/>
        </w:rPr>
        <w:t xml:space="preserve"> European Conference of Deafblind International’s Acquired </w:t>
      </w:r>
      <w:proofErr w:type="spellStart"/>
      <w:r w:rsidRPr="00E57F82">
        <w:rPr>
          <w:rFonts w:cs="Arial"/>
          <w:i/>
          <w:iCs/>
          <w:color w:val="000000" w:themeColor="text1"/>
          <w:lang w:val="en-GB"/>
        </w:rPr>
        <w:t>Deafblindness</w:t>
      </w:r>
      <w:proofErr w:type="spellEnd"/>
      <w:r w:rsidRPr="00E57F82">
        <w:rPr>
          <w:rFonts w:cs="Arial"/>
          <w:i/>
          <w:iCs/>
          <w:color w:val="000000" w:themeColor="text1"/>
          <w:lang w:val="en-GB"/>
        </w:rPr>
        <w:t xml:space="preserve"> Network</w:t>
      </w:r>
      <w:r w:rsidRPr="00E57F82">
        <w:rPr>
          <w:rFonts w:cs="Arial"/>
          <w:color w:val="000000" w:themeColor="text1"/>
          <w:lang w:val="en-GB"/>
        </w:rPr>
        <w:t xml:space="preserve">. 1988. </w:t>
      </w:r>
      <w:proofErr w:type="spellStart"/>
      <w:r w:rsidRPr="00E57F82">
        <w:rPr>
          <w:rFonts w:cs="Arial"/>
          <w:color w:val="000000" w:themeColor="text1"/>
          <w:lang w:val="en-GB"/>
        </w:rPr>
        <w:t>Marcelli</w:t>
      </w:r>
      <w:proofErr w:type="spellEnd"/>
      <w:r w:rsidRPr="00E57F82">
        <w:rPr>
          <w:rFonts w:cs="Arial"/>
          <w:color w:val="000000" w:themeColor="text1"/>
          <w:lang w:val="en-GB"/>
        </w:rPr>
        <w:t xml:space="preserve"> di </w:t>
      </w:r>
      <w:proofErr w:type="spellStart"/>
      <w:r w:rsidRPr="00E57F82">
        <w:rPr>
          <w:rFonts w:cs="Arial"/>
          <w:color w:val="000000" w:themeColor="text1"/>
          <w:lang w:val="en-GB"/>
        </w:rPr>
        <w:t>Numana</w:t>
      </w:r>
      <w:proofErr w:type="spellEnd"/>
      <w:r w:rsidRPr="00E57F82">
        <w:rPr>
          <w:rFonts w:cs="Arial"/>
          <w:color w:val="000000" w:themeColor="text1"/>
          <w:lang w:val="en-GB"/>
        </w:rPr>
        <w:t xml:space="preserve">, 27 October 1998. Ed. Mathews, Malcolm &amp; Green, William. </w:t>
      </w:r>
      <w:proofErr w:type="spellStart"/>
      <w:r w:rsidRPr="00E57F82">
        <w:rPr>
          <w:rFonts w:cs="Arial"/>
          <w:color w:val="000000" w:themeColor="text1"/>
          <w:lang w:val="en-GB"/>
        </w:rPr>
        <w:t>Osimo</w:t>
      </w:r>
      <w:proofErr w:type="spellEnd"/>
      <w:r w:rsidRPr="00E57F82">
        <w:rPr>
          <w:rFonts w:cs="Arial"/>
          <w:color w:val="000000" w:themeColor="text1"/>
          <w:lang w:val="en-GB"/>
        </w:rPr>
        <w:t xml:space="preserve"> (AN), Italy; Paris, Ontario, Canada: Lega del Filo </w:t>
      </w:r>
      <w:proofErr w:type="spellStart"/>
      <w:r w:rsidRPr="00E57F82">
        <w:rPr>
          <w:rFonts w:cs="Arial"/>
          <w:color w:val="000000" w:themeColor="text1"/>
          <w:lang w:val="en-GB"/>
        </w:rPr>
        <w:t>d’Oro</w:t>
      </w:r>
      <w:proofErr w:type="spellEnd"/>
      <w:r w:rsidRPr="00E57F82">
        <w:rPr>
          <w:rFonts w:cs="Arial"/>
          <w:color w:val="000000" w:themeColor="text1"/>
          <w:lang w:val="en-GB"/>
        </w:rPr>
        <w:t>; Deafblind International; pp. 95–99.</w:t>
      </w:r>
      <w:r w:rsidRPr="00E57F82">
        <w:rPr>
          <w:rFonts w:cs="Arial"/>
          <w:color w:val="000000" w:themeColor="text1"/>
          <w:lang w:val="en-GB"/>
        </w:rPr>
        <w:br/>
        <w:t xml:space="preserve">Available at </w:t>
      </w:r>
      <w:hyperlink r:id="rId174" w:history="1">
        <w:r w:rsidRPr="00E57F82">
          <w:rPr>
            <w:rStyle w:val="Hyperlink"/>
            <w:rFonts w:cs="Arial"/>
            <w:color w:val="000000" w:themeColor="text1"/>
            <w:lang w:val="en-GB"/>
          </w:rPr>
          <w:t>https://eric.ed.gov/?id=ED448541</w:t>
        </w:r>
      </w:hyperlink>
    </w:p>
    <w:p w14:paraId="06922A24" w14:textId="77777777" w:rsidR="005C7F1D" w:rsidRDefault="005C7F1D" w:rsidP="00F67E3B">
      <w:pPr>
        <w:autoSpaceDE w:val="0"/>
        <w:autoSpaceDN w:val="0"/>
        <w:adjustRightInd w:val="0"/>
        <w:spacing w:before="0" w:after="120"/>
        <w:ind w:right="-2"/>
        <w:rPr>
          <w:rFonts w:cs="Arial"/>
          <w:color w:val="000000" w:themeColor="text1"/>
          <w:lang w:val="en-US"/>
        </w:rPr>
      </w:pPr>
    </w:p>
    <w:p w14:paraId="0A2E441A" w14:textId="3EBA27B5" w:rsidR="00132C72" w:rsidRPr="00E57F82" w:rsidRDefault="00132C72" w:rsidP="00F67E3B">
      <w:pPr>
        <w:autoSpaceDE w:val="0"/>
        <w:autoSpaceDN w:val="0"/>
        <w:adjustRightInd w:val="0"/>
        <w:spacing w:before="0" w:after="120"/>
        <w:ind w:right="-2"/>
        <w:rPr>
          <w:rFonts w:cs="Arial"/>
          <w:color w:val="000000" w:themeColor="text1"/>
          <w:lang w:val="en-GB"/>
        </w:rPr>
      </w:pPr>
      <w:proofErr w:type="spellStart"/>
      <w:r w:rsidRPr="005C7F1D">
        <w:rPr>
          <w:rFonts w:cs="Arial"/>
          <w:color w:val="000000" w:themeColor="text1"/>
          <w:lang w:val="de-DE"/>
        </w:rPr>
        <w:t>Svingen</w:t>
      </w:r>
      <w:proofErr w:type="spellEnd"/>
      <w:r w:rsidRPr="005C7F1D">
        <w:rPr>
          <w:rFonts w:cs="Arial"/>
          <w:color w:val="000000" w:themeColor="text1"/>
          <w:lang w:val="de-DE"/>
        </w:rPr>
        <w:t xml:space="preserve">, Else Marie &amp; Saarinen, Marja-Leena. </w:t>
      </w:r>
      <w:r w:rsidRPr="00E57F82">
        <w:rPr>
          <w:rFonts w:cs="Arial"/>
          <w:color w:val="000000" w:themeColor="text1"/>
          <w:lang w:val="en-GB"/>
        </w:rPr>
        <w:t xml:space="preserve">1988a. “Demographic Study on Elderly Persons with Dual Sensory Impairment”. In: </w:t>
      </w:r>
      <w:r w:rsidRPr="00E57F82">
        <w:rPr>
          <w:rFonts w:cs="Arial"/>
          <w:i/>
          <w:iCs/>
          <w:color w:val="000000" w:themeColor="text1"/>
          <w:lang w:val="en-GB"/>
        </w:rPr>
        <w:t xml:space="preserve">Elderly </w:t>
      </w:r>
      <w:proofErr w:type="spellStart"/>
      <w:r w:rsidRPr="00E57F82">
        <w:rPr>
          <w:rFonts w:cs="Arial"/>
          <w:i/>
          <w:iCs/>
          <w:color w:val="000000" w:themeColor="text1"/>
          <w:lang w:val="en-GB"/>
        </w:rPr>
        <w:t>Deafblindness</w:t>
      </w:r>
      <w:proofErr w:type="spellEnd"/>
      <w:r w:rsidRPr="00E57F82">
        <w:rPr>
          <w:rFonts w:cs="Arial"/>
          <w:i/>
          <w:iCs/>
          <w:color w:val="000000" w:themeColor="text1"/>
          <w:lang w:val="en-GB"/>
        </w:rPr>
        <w:t>, Proceedings from 3</w:t>
      </w:r>
      <w:r w:rsidRPr="00E57F82">
        <w:rPr>
          <w:rFonts w:cs="Arial"/>
          <w:i/>
          <w:iCs/>
          <w:color w:val="000000" w:themeColor="text1"/>
          <w:vertAlign w:val="superscript"/>
          <w:lang w:val="en-GB"/>
        </w:rPr>
        <w:t>rd</w:t>
      </w:r>
      <w:r w:rsidRPr="00E57F82">
        <w:rPr>
          <w:rFonts w:cs="Arial"/>
          <w:i/>
          <w:iCs/>
          <w:color w:val="000000" w:themeColor="text1"/>
          <w:lang w:val="en-GB"/>
        </w:rPr>
        <w:t xml:space="preserve"> European Conference of Deafblind International’s Acquired </w:t>
      </w:r>
      <w:proofErr w:type="spellStart"/>
      <w:r w:rsidRPr="00E57F82">
        <w:rPr>
          <w:rFonts w:cs="Arial"/>
          <w:i/>
          <w:iCs/>
          <w:color w:val="000000" w:themeColor="text1"/>
          <w:lang w:val="en-GB"/>
        </w:rPr>
        <w:t>Deafblindness</w:t>
      </w:r>
      <w:proofErr w:type="spellEnd"/>
      <w:r w:rsidRPr="00E57F82">
        <w:rPr>
          <w:rFonts w:cs="Arial"/>
          <w:i/>
          <w:iCs/>
          <w:color w:val="000000" w:themeColor="text1"/>
          <w:lang w:val="en-GB"/>
        </w:rPr>
        <w:t xml:space="preserve"> Network</w:t>
      </w:r>
      <w:r w:rsidRPr="00E57F82">
        <w:rPr>
          <w:rFonts w:cs="Arial"/>
          <w:color w:val="000000" w:themeColor="text1"/>
          <w:lang w:val="en-GB"/>
        </w:rPr>
        <w:t xml:space="preserve">. 1988. </w:t>
      </w:r>
      <w:proofErr w:type="spellStart"/>
      <w:r w:rsidRPr="00E57F82">
        <w:rPr>
          <w:rFonts w:cs="Arial"/>
          <w:color w:val="000000" w:themeColor="text1"/>
          <w:lang w:val="en-GB"/>
        </w:rPr>
        <w:t>Marcelli</w:t>
      </w:r>
      <w:proofErr w:type="spellEnd"/>
      <w:r w:rsidRPr="00E57F82">
        <w:rPr>
          <w:rFonts w:cs="Arial"/>
          <w:color w:val="000000" w:themeColor="text1"/>
          <w:lang w:val="en-GB"/>
        </w:rPr>
        <w:t xml:space="preserve"> di </w:t>
      </w:r>
      <w:proofErr w:type="spellStart"/>
      <w:r w:rsidRPr="00E57F82">
        <w:rPr>
          <w:rFonts w:cs="Arial"/>
          <w:color w:val="000000" w:themeColor="text1"/>
          <w:lang w:val="en-GB"/>
        </w:rPr>
        <w:t>Numana</w:t>
      </w:r>
      <w:proofErr w:type="spellEnd"/>
      <w:r w:rsidRPr="00E57F82">
        <w:rPr>
          <w:rFonts w:cs="Arial"/>
          <w:color w:val="000000" w:themeColor="text1"/>
          <w:lang w:val="en-GB"/>
        </w:rPr>
        <w:t xml:space="preserve">, 27 October 1998. Ed. Mathews, Malcolm &amp; Green, William. </w:t>
      </w:r>
      <w:proofErr w:type="spellStart"/>
      <w:r w:rsidRPr="00E57F82">
        <w:rPr>
          <w:rFonts w:cs="Arial"/>
          <w:color w:val="000000" w:themeColor="text1"/>
          <w:lang w:val="en-GB"/>
        </w:rPr>
        <w:t>Osimo</w:t>
      </w:r>
      <w:proofErr w:type="spellEnd"/>
      <w:r w:rsidRPr="00E57F82">
        <w:rPr>
          <w:rFonts w:cs="Arial"/>
          <w:color w:val="000000" w:themeColor="text1"/>
          <w:lang w:val="en-GB"/>
        </w:rPr>
        <w:t xml:space="preserve"> (AN), Italy; Paris, Ontario, Canada: Lega del Filo </w:t>
      </w:r>
      <w:proofErr w:type="spellStart"/>
      <w:r w:rsidRPr="00E57F82">
        <w:rPr>
          <w:rFonts w:cs="Arial"/>
          <w:color w:val="000000" w:themeColor="text1"/>
          <w:lang w:val="en-GB"/>
        </w:rPr>
        <w:t>d’Oro</w:t>
      </w:r>
      <w:proofErr w:type="spellEnd"/>
      <w:r w:rsidRPr="00E57F82">
        <w:rPr>
          <w:rFonts w:cs="Arial"/>
          <w:color w:val="000000" w:themeColor="text1"/>
          <w:lang w:val="en-GB"/>
        </w:rPr>
        <w:t>; Deafblind International; pp. 41–55.</w:t>
      </w:r>
      <w:r w:rsidRPr="00E57F82">
        <w:rPr>
          <w:rFonts w:cs="Arial"/>
          <w:color w:val="000000" w:themeColor="text1"/>
          <w:lang w:val="en-GB"/>
        </w:rPr>
        <w:br/>
        <w:t xml:space="preserve">Available at </w:t>
      </w:r>
      <w:hyperlink r:id="rId175" w:history="1">
        <w:r w:rsidRPr="00E57F82">
          <w:rPr>
            <w:rStyle w:val="Hyperlink"/>
            <w:rFonts w:cs="Arial"/>
            <w:color w:val="000000" w:themeColor="text1"/>
            <w:lang w:val="en-GB"/>
          </w:rPr>
          <w:t>https://eric.ed.gov/?id=ED448541</w:t>
        </w:r>
      </w:hyperlink>
    </w:p>
    <w:p w14:paraId="095A1C21" w14:textId="77777777" w:rsidR="005C7F1D" w:rsidRDefault="005C7F1D" w:rsidP="00F67E3B">
      <w:pPr>
        <w:autoSpaceDE w:val="0"/>
        <w:autoSpaceDN w:val="0"/>
        <w:adjustRightInd w:val="0"/>
        <w:spacing w:before="0" w:after="120"/>
        <w:ind w:right="-2"/>
        <w:rPr>
          <w:rFonts w:cs="Arial"/>
          <w:color w:val="000000" w:themeColor="text1"/>
          <w:lang w:val="en-GB"/>
        </w:rPr>
      </w:pPr>
    </w:p>
    <w:p w14:paraId="2BF751B8" w14:textId="30676352" w:rsidR="00132C72" w:rsidRPr="00E57F82" w:rsidRDefault="00132C72" w:rsidP="00F67E3B">
      <w:pPr>
        <w:autoSpaceDE w:val="0"/>
        <w:autoSpaceDN w:val="0"/>
        <w:adjustRightInd w:val="0"/>
        <w:spacing w:before="0" w:after="120"/>
        <w:ind w:right="-2"/>
        <w:rPr>
          <w:rFonts w:cs="Arial"/>
          <w:color w:val="000000" w:themeColor="text1"/>
          <w:lang w:val="en-GB"/>
        </w:rPr>
      </w:pPr>
      <w:proofErr w:type="spellStart"/>
      <w:r w:rsidRPr="005C7F1D">
        <w:rPr>
          <w:rFonts w:cs="Arial"/>
          <w:color w:val="000000" w:themeColor="text1"/>
          <w:lang w:val="de-DE"/>
        </w:rPr>
        <w:t>Svingen</w:t>
      </w:r>
      <w:proofErr w:type="spellEnd"/>
      <w:r w:rsidRPr="005C7F1D">
        <w:rPr>
          <w:rFonts w:cs="Arial"/>
          <w:color w:val="000000" w:themeColor="text1"/>
          <w:lang w:val="de-DE"/>
        </w:rPr>
        <w:t xml:space="preserve">, Else Marie &amp; Saarinen, Marja-Leena. </w:t>
      </w:r>
      <w:r w:rsidRPr="00E57F82">
        <w:rPr>
          <w:rFonts w:cs="Arial"/>
          <w:color w:val="000000" w:themeColor="text1"/>
          <w:lang w:val="en-GB"/>
        </w:rPr>
        <w:t>1988b. “Life</w:t>
      </w:r>
      <w:r w:rsidRPr="00E57F82">
        <w:rPr>
          <w:rFonts w:cs="Arial"/>
          <w:smallCaps/>
          <w:color w:val="000000" w:themeColor="text1"/>
          <w:lang w:val="en-GB"/>
        </w:rPr>
        <w:t xml:space="preserve"> </w:t>
      </w:r>
      <w:r w:rsidRPr="00E57F82">
        <w:rPr>
          <w:rFonts w:cs="Arial"/>
          <w:color w:val="000000" w:themeColor="text1"/>
          <w:lang w:val="en-GB"/>
        </w:rPr>
        <w:t xml:space="preserve">Quality Survey in Finland Intervention Programme for Elderly Dual Sensory Impaired Persons”. In: </w:t>
      </w:r>
      <w:r w:rsidRPr="00E57F82">
        <w:rPr>
          <w:rFonts w:cs="Arial"/>
          <w:i/>
          <w:iCs/>
          <w:color w:val="000000" w:themeColor="text1"/>
          <w:lang w:val="en-GB"/>
        </w:rPr>
        <w:t xml:space="preserve">Elderly </w:t>
      </w:r>
      <w:proofErr w:type="spellStart"/>
      <w:r w:rsidRPr="00E57F82">
        <w:rPr>
          <w:rFonts w:cs="Arial"/>
          <w:i/>
          <w:iCs/>
          <w:color w:val="000000" w:themeColor="text1"/>
          <w:lang w:val="en-GB"/>
        </w:rPr>
        <w:t>Deafblindness</w:t>
      </w:r>
      <w:proofErr w:type="spellEnd"/>
      <w:r w:rsidRPr="00E57F82">
        <w:rPr>
          <w:rFonts w:cs="Arial"/>
          <w:i/>
          <w:iCs/>
          <w:color w:val="000000" w:themeColor="text1"/>
          <w:lang w:val="en-GB"/>
        </w:rPr>
        <w:t>, Proceedings from 3</w:t>
      </w:r>
      <w:r w:rsidRPr="00E57F82">
        <w:rPr>
          <w:rFonts w:cs="Arial"/>
          <w:i/>
          <w:iCs/>
          <w:color w:val="000000" w:themeColor="text1"/>
          <w:vertAlign w:val="superscript"/>
          <w:lang w:val="en-GB"/>
        </w:rPr>
        <w:t>rd</w:t>
      </w:r>
      <w:r w:rsidRPr="00E57F82">
        <w:rPr>
          <w:rFonts w:cs="Arial"/>
          <w:i/>
          <w:iCs/>
          <w:color w:val="000000" w:themeColor="text1"/>
          <w:lang w:val="en-GB"/>
        </w:rPr>
        <w:t xml:space="preserve"> European Conference of Deafblind International’s Acquired </w:t>
      </w:r>
      <w:proofErr w:type="spellStart"/>
      <w:r w:rsidRPr="00E57F82">
        <w:rPr>
          <w:rFonts w:cs="Arial"/>
          <w:i/>
          <w:iCs/>
          <w:color w:val="000000" w:themeColor="text1"/>
          <w:lang w:val="en-GB"/>
        </w:rPr>
        <w:t>Deafblindness</w:t>
      </w:r>
      <w:proofErr w:type="spellEnd"/>
      <w:r w:rsidRPr="00E57F82">
        <w:rPr>
          <w:rFonts w:cs="Arial"/>
          <w:i/>
          <w:iCs/>
          <w:color w:val="000000" w:themeColor="text1"/>
          <w:lang w:val="en-GB"/>
        </w:rPr>
        <w:t xml:space="preserve"> Network</w:t>
      </w:r>
      <w:r w:rsidRPr="00E57F82">
        <w:rPr>
          <w:rFonts w:cs="Arial"/>
          <w:color w:val="000000" w:themeColor="text1"/>
          <w:lang w:val="en-GB"/>
        </w:rPr>
        <w:t xml:space="preserve">. 1988. </w:t>
      </w:r>
      <w:proofErr w:type="spellStart"/>
      <w:r w:rsidRPr="00E57F82">
        <w:rPr>
          <w:rFonts w:cs="Arial"/>
          <w:color w:val="000000" w:themeColor="text1"/>
          <w:lang w:val="en-GB"/>
        </w:rPr>
        <w:t>Marcelli</w:t>
      </w:r>
      <w:proofErr w:type="spellEnd"/>
      <w:r w:rsidRPr="00E57F82">
        <w:rPr>
          <w:rFonts w:cs="Arial"/>
          <w:color w:val="000000" w:themeColor="text1"/>
          <w:lang w:val="en-GB"/>
        </w:rPr>
        <w:t xml:space="preserve"> di </w:t>
      </w:r>
      <w:proofErr w:type="spellStart"/>
      <w:r w:rsidRPr="00E57F82">
        <w:rPr>
          <w:rFonts w:cs="Arial"/>
          <w:color w:val="000000" w:themeColor="text1"/>
          <w:lang w:val="en-GB"/>
        </w:rPr>
        <w:t>Numana</w:t>
      </w:r>
      <w:proofErr w:type="spellEnd"/>
      <w:r w:rsidRPr="00E57F82">
        <w:rPr>
          <w:rFonts w:cs="Arial"/>
          <w:color w:val="000000" w:themeColor="text1"/>
          <w:lang w:val="en-GB"/>
        </w:rPr>
        <w:t xml:space="preserve">, 27 October 1998. Ed. Mathews, Malcolm &amp; Green, William. </w:t>
      </w:r>
      <w:proofErr w:type="spellStart"/>
      <w:r w:rsidRPr="00E57F82">
        <w:rPr>
          <w:rFonts w:cs="Arial"/>
          <w:color w:val="000000" w:themeColor="text1"/>
          <w:lang w:val="en-GB"/>
        </w:rPr>
        <w:t>Osimo</w:t>
      </w:r>
      <w:proofErr w:type="spellEnd"/>
      <w:r w:rsidRPr="00E57F82">
        <w:rPr>
          <w:rFonts w:cs="Arial"/>
          <w:color w:val="000000" w:themeColor="text1"/>
          <w:lang w:val="en-GB"/>
        </w:rPr>
        <w:t xml:space="preserve"> (AN), Italy; Paris, Ontario, Canada: Lega del Filo </w:t>
      </w:r>
      <w:proofErr w:type="spellStart"/>
      <w:r w:rsidRPr="00E57F82">
        <w:rPr>
          <w:rFonts w:cs="Arial"/>
          <w:color w:val="000000" w:themeColor="text1"/>
          <w:lang w:val="en-GB"/>
        </w:rPr>
        <w:t>d’Oro</w:t>
      </w:r>
      <w:proofErr w:type="spellEnd"/>
      <w:r w:rsidRPr="00E57F82">
        <w:rPr>
          <w:rFonts w:cs="Arial"/>
          <w:color w:val="000000" w:themeColor="text1"/>
          <w:lang w:val="en-GB"/>
        </w:rPr>
        <w:t>; Deafblind International; pp. 163‒165.</w:t>
      </w:r>
      <w:r w:rsidRPr="00E57F82">
        <w:rPr>
          <w:rFonts w:cs="Arial"/>
          <w:color w:val="000000" w:themeColor="text1"/>
          <w:lang w:val="en-GB"/>
        </w:rPr>
        <w:br/>
        <w:t xml:space="preserve">Available at </w:t>
      </w:r>
      <w:hyperlink r:id="rId176" w:history="1">
        <w:r w:rsidRPr="00E57F82">
          <w:rPr>
            <w:rStyle w:val="Hyperlink"/>
            <w:rFonts w:cs="Arial"/>
            <w:color w:val="000000" w:themeColor="text1"/>
            <w:lang w:val="en-GB"/>
          </w:rPr>
          <w:t>https://eric.ed.gov/?id=ED448541</w:t>
        </w:r>
      </w:hyperlink>
    </w:p>
    <w:p w14:paraId="53DB9819" w14:textId="77777777" w:rsidR="005C7F1D" w:rsidRDefault="005C7F1D" w:rsidP="00F67E3B">
      <w:pPr>
        <w:autoSpaceDE w:val="0"/>
        <w:autoSpaceDN w:val="0"/>
        <w:adjustRightInd w:val="0"/>
        <w:spacing w:before="0" w:after="120"/>
        <w:ind w:right="-2"/>
        <w:rPr>
          <w:rFonts w:cs="Arial"/>
          <w:color w:val="000000" w:themeColor="text1"/>
          <w:lang w:val="en-GB"/>
        </w:rPr>
      </w:pPr>
    </w:p>
    <w:p w14:paraId="4A06C321" w14:textId="60F5E192" w:rsidR="00132C72" w:rsidRPr="00E57F82" w:rsidRDefault="00132C72" w:rsidP="00F67E3B">
      <w:pPr>
        <w:autoSpaceDE w:val="0"/>
        <w:autoSpaceDN w:val="0"/>
        <w:adjustRightInd w:val="0"/>
        <w:spacing w:before="0" w:after="120"/>
        <w:ind w:right="-2"/>
        <w:rPr>
          <w:rFonts w:cs="Arial"/>
          <w:color w:val="000000" w:themeColor="text1"/>
          <w:lang w:val="en-GB"/>
        </w:rPr>
      </w:pPr>
      <w:proofErr w:type="spellStart"/>
      <w:r w:rsidRPr="00E57F82">
        <w:rPr>
          <w:rFonts w:cs="Arial"/>
          <w:color w:val="000000" w:themeColor="text1"/>
          <w:lang w:val="en-GB"/>
        </w:rPr>
        <w:t>Svingen</w:t>
      </w:r>
      <w:proofErr w:type="spellEnd"/>
      <w:r w:rsidRPr="00E57F82">
        <w:rPr>
          <w:rFonts w:cs="Arial"/>
          <w:color w:val="000000" w:themeColor="text1"/>
          <w:lang w:val="en-GB"/>
        </w:rPr>
        <w:t xml:space="preserve">, Else Marie. 1988. “Quality of Life Research Data from a Demographic Survey of </w:t>
      </w:r>
      <w:proofErr w:type="spellStart"/>
      <w:r w:rsidRPr="00E57F82">
        <w:rPr>
          <w:rFonts w:cs="Arial"/>
          <w:color w:val="000000" w:themeColor="text1"/>
          <w:lang w:val="en-GB"/>
        </w:rPr>
        <w:t>Deafblindness</w:t>
      </w:r>
      <w:proofErr w:type="spellEnd"/>
      <w:r w:rsidRPr="00E57F82">
        <w:rPr>
          <w:rFonts w:cs="Arial"/>
          <w:color w:val="000000" w:themeColor="text1"/>
          <w:lang w:val="en-GB"/>
        </w:rPr>
        <w:t xml:space="preserve"> in older people Norwegian Population”. In: </w:t>
      </w:r>
      <w:r w:rsidRPr="00E57F82">
        <w:rPr>
          <w:rFonts w:cs="Arial"/>
          <w:i/>
          <w:iCs/>
          <w:color w:val="000000" w:themeColor="text1"/>
          <w:lang w:val="en-GB"/>
        </w:rPr>
        <w:t xml:space="preserve">Elderly </w:t>
      </w:r>
      <w:proofErr w:type="spellStart"/>
      <w:r w:rsidRPr="00E57F82">
        <w:rPr>
          <w:rFonts w:cs="Arial"/>
          <w:i/>
          <w:iCs/>
          <w:color w:val="000000" w:themeColor="text1"/>
          <w:lang w:val="en-GB"/>
        </w:rPr>
        <w:t>Deafblindness</w:t>
      </w:r>
      <w:proofErr w:type="spellEnd"/>
      <w:r w:rsidRPr="00E57F82">
        <w:rPr>
          <w:rFonts w:cs="Arial"/>
          <w:i/>
          <w:iCs/>
          <w:color w:val="000000" w:themeColor="text1"/>
          <w:lang w:val="en-GB"/>
        </w:rPr>
        <w:t>, Proceedings from 3</w:t>
      </w:r>
      <w:r w:rsidRPr="00E57F82">
        <w:rPr>
          <w:rFonts w:cs="Arial"/>
          <w:i/>
          <w:iCs/>
          <w:color w:val="000000" w:themeColor="text1"/>
          <w:vertAlign w:val="superscript"/>
          <w:lang w:val="en-GB"/>
        </w:rPr>
        <w:t>rd</w:t>
      </w:r>
      <w:r w:rsidRPr="00E57F82">
        <w:rPr>
          <w:rFonts w:cs="Arial"/>
          <w:i/>
          <w:iCs/>
          <w:color w:val="000000" w:themeColor="text1"/>
          <w:lang w:val="en-GB"/>
        </w:rPr>
        <w:t xml:space="preserve"> European Conference of Deafblind International’s Acquired </w:t>
      </w:r>
      <w:proofErr w:type="spellStart"/>
      <w:r w:rsidRPr="00E57F82">
        <w:rPr>
          <w:rFonts w:cs="Arial"/>
          <w:i/>
          <w:iCs/>
          <w:color w:val="000000" w:themeColor="text1"/>
          <w:lang w:val="en-GB"/>
        </w:rPr>
        <w:t>Deafblindness</w:t>
      </w:r>
      <w:proofErr w:type="spellEnd"/>
      <w:r w:rsidRPr="00E57F82">
        <w:rPr>
          <w:rFonts w:cs="Arial"/>
          <w:i/>
          <w:iCs/>
          <w:color w:val="000000" w:themeColor="text1"/>
          <w:lang w:val="en-GB"/>
        </w:rPr>
        <w:t xml:space="preserve"> Network</w:t>
      </w:r>
      <w:r w:rsidRPr="00E57F82">
        <w:rPr>
          <w:rFonts w:cs="Arial"/>
          <w:color w:val="000000" w:themeColor="text1"/>
          <w:lang w:val="en-GB"/>
        </w:rPr>
        <w:t xml:space="preserve">. 1988. </w:t>
      </w:r>
      <w:proofErr w:type="spellStart"/>
      <w:r w:rsidRPr="00E57F82">
        <w:rPr>
          <w:rFonts w:cs="Arial"/>
          <w:color w:val="000000" w:themeColor="text1"/>
          <w:lang w:val="en-GB"/>
        </w:rPr>
        <w:t>Marcelli</w:t>
      </w:r>
      <w:proofErr w:type="spellEnd"/>
      <w:r w:rsidRPr="00E57F82">
        <w:rPr>
          <w:rFonts w:cs="Arial"/>
          <w:color w:val="000000" w:themeColor="text1"/>
          <w:lang w:val="en-GB"/>
        </w:rPr>
        <w:t xml:space="preserve"> di </w:t>
      </w:r>
      <w:proofErr w:type="spellStart"/>
      <w:r w:rsidRPr="00E57F82">
        <w:rPr>
          <w:rFonts w:cs="Arial"/>
          <w:color w:val="000000" w:themeColor="text1"/>
          <w:lang w:val="en-GB"/>
        </w:rPr>
        <w:t>Numana</w:t>
      </w:r>
      <w:proofErr w:type="spellEnd"/>
      <w:r w:rsidRPr="00E57F82">
        <w:rPr>
          <w:rFonts w:cs="Arial"/>
          <w:color w:val="000000" w:themeColor="text1"/>
          <w:lang w:val="en-GB"/>
        </w:rPr>
        <w:t xml:space="preserve">, 27 October 1998. Ed. Mathews, Malcolm &amp; Green, William. </w:t>
      </w:r>
      <w:proofErr w:type="spellStart"/>
      <w:r w:rsidRPr="00E57F82">
        <w:rPr>
          <w:rFonts w:cs="Arial"/>
          <w:color w:val="000000" w:themeColor="text1"/>
          <w:lang w:val="en-GB"/>
        </w:rPr>
        <w:t>Osimo</w:t>
      </w:r>
      <w:proofErr w:type="spellEnd"/>
      <w:r w:rsidRPr="00E57F82">
        <w:rPr>
          <w:rFonts w:cs="Arial"/>
          <w:color w:val="000000" w:themeColor="text1"/>
          <w:lang w:val="en-GB"/>
        </w:rPr>
        <w:t xml:space="preserve"> (AN), Italy; Paris, Ontario, Canada: Lega del Filo </w:t>
      </w:r>
      <w:proofErr w:type="spellStart"/>
      <w:r w:rsidRPr="00E57F82">
        <w:rPr>
          <w:rFonts w:cs="Arial"/>
          <w:color w:val="000000" w:themeColor="text1"/>
          <w:lang w:val="en-GB"/>
        </w:rPr>
        <w:t>d’Oro</w:t>
      </w:r>
      <w:proofErr w:type="spellEnd"/>
      <w:r w:rsidRPr="00E57F82">
        <w:rPr>
          <w:rFonts w:cs="Arial"/>
          <w:color w:val="000000" w:themeColor="text1"/>
          <w:lang w:val="en-GB"/>
        </w:rPr>
        <w:t>; Deafblind International; pp. 167‒171.</w:t>
      </w:r>
      <w:r w:rsidRPr="00E57F82">
        <w:rPr>
          <w:rFonts w:cs="Arial"/>
          <w:color w:val="000000" w:themeColor="text1"/>
          <w:lang w:val="en-GB"/>
        </w:rPr>
        <w:br/>
        <w:t xml:space="preserve">Available at </w:t>
      </w:r>
      <w:hyperlink r:id="rId177" w:history="1">
        <w:r w:rsidRPr="00E57F82">
          <w:rPr>
            <w:rStyle w:val="Hyperlink"/>
            <w:rFonts w:cs="Arial"/>
            <w:color w:val="000000" w:themeColor="text1"/>
            <w:lang w:val="en-GB"/>
          </w:rPr>
          <w:t>https://eric.ed.gov/?id=ED448541</w:t>
        </w:r>
      </w:hyperlink>
    </w:p>
    <w:p w14:paraId="44CBA685" w14:textId="77777777" w:rsidR="005C7F1D" w:rsidRDefault="005C7F1D" w:rsidP="00F67E3B">
      <w:pPr>
        <w:spacing w:before="0" w:after="120"/>
        <w:ind w:right="-2"/>
        <w:rPr>
          <w:rFonts w:cs="Arial"/>
          <w:color w:val="000000" w:themeColor="text1"/>
          <w:lang w:val="en-GB"/>
        </w:rPr>
      </w:pPr>
    </w:p>
    <w:p w14:paraId="0078A72D" w14:textId="2A66CCCD" w:rsidR="00132C72" w:rsidRPr="00E57F82" w:rsidRDefault="00132C72" w:rsidP="00F67E3B">
      <w:pPr>
        <w:spacing w:before="0" w:after="120"/>
        <w:ind w:right="-2"/>
        <w:rPr>
          <w:rFonts w:cs="Arial"/>
          <w:color w:val="000000" w:themeColor="text1"/>
          <w:lang w:val="en-GB"/>
        </w:rPr>
      </w:pPr>
      <w:proofErr w:type="spellStart"/>
      <w:r w:rsidRPr="00E57F82">
        <w:rPr>
          <w:rFonts w:cs="Arial"/>
          <w:color w:val="000000" w:themeColor="text1"/>
          <w:lang w:val="en-GB"/>
        </w:rPr>
        <w:t>Tarczay</w:t>
      </w:r>
      <w:proofErr w:type="spellEnd"/>
      <w:r w:rsidRPr="00E57F82">
        <w:rPr>
          <w:rFonts w:cs="Arial"/>
          <w:color w:val="000000" w:themeColor="text1"/>
          <w:lang w:val="en-GB"/>
        </w:rPr>
        <w:t xml:space="preserve">, Sanja. 2014. </w:t>
      </w:r>
      <w:r w:rsidRPr="00E57F82">
        <w:rPr>
          <w:rFonts w:cs="Arial"/>
          <w:i/>
          <w:iCs/>
          <w:color w:val="000000" w:themeColor="text1"/>
          <w:lang w:val="en-GB"/>
        </w:rPr>
        <w:t>Meeting Challenges – Deafblind Interpreting from a User’s Perspective</w:t>
      </w:r>
      <w:r w:rsidRPr="00E57F82">
        <w:rPr>
          <w:rFonts w:cs="Arial"/>
          <w:color w:val="000000" w:themeColor="text1"/>
          <w:lang w:val="en-GB"/>
        </w:rPr>
        <w:t xml:space="preserve">. Unpublished doctoral thesis: Zagreb: Faculty of Education and </w:t>
      </w:r>
      <w:r w:rsidRPr="00E57F82">
        <w:rPr>
          <w:rFonts w:cs="Arial"/>
          <w:color w:val="000000" w:themeColor="text1"/>
          <w:lang w:val="en-GB"/>
        </w:rPr>
        <w:lastRenderedPageBreak/>
        <w:t>Rehabilitation Sciences.</w:t>
      </w:r>
      <w:r w:rsidRPr="00E57F82">
        <w:rPr>
          <w:rFonts w:cs="Arial"/>
          <w:color w:val="000000" w:themeColor="text1"/>
          <w:lang w:val="en-GB"/>
        </w:rPr>
        <w:br/>
        <w:t xml:space="preserve">Available at </w:t>
      </w:r>
      <w:hyperlink r:id="rId178" w:history="1">
        <w:r w:rsidRPr="00E57F82">
          <w:rPr>
            <w:rStyle w:val="Hyperlink"/>
            <w:rFonts w:cs="Arial"/>
            <w:color w:val="000000" w:themeColor="text1"/>
            <w:lang w:val="en-GB"/>
          </w:rPr>
          <w:t>https://dodir.hr/wp-content/uploads/2022/01/Meeting-challenges.pdf</w:t>
        </w:r>
      </w:hyperlink>
    </w:p>
    <w:p w14:paraId="0A867510" w14:textId="77777777" w:rsidR="005C7F1D" w:rsidRDefault="005C7F1D" w:rsidP="00F67E3B">
      <w:pPr>
        <w:spacing w:before="0" w:after="120"/>
        <w:ind w:right="-2"/>
        <w:rPr>
          <w:rFonts w:cs="Arial"/>
          <w:color w:val="000000" w:themeColor="text1"/>
          <w:lang w:val="en-GB"/>
        </w:rPr>
      </w:pPr>
    </w:p>
    <w:p w14:paraId="2FB22930" w14:textId="53C0122F" w:rsidR="00132C72" w:rsidRPr="00E57F82" w:rsidRDefault="00132C72" w:rsidP="00F67E3B">
      <w:pPr>
        <w:spacing w:before="0" w:after="120"/>
        <w:ind w:right="-2"/>
        <w:rPr>
          <w:rFonts w:cs="Arial"/>
          <w:color w:val="000000" w:themeColor="text1"/>
          <w:lang w:val="en-GB"/>
        </w:rPr>
      </w:pPr>
      <w:proofErr w:type="spellStart"/>
      <w:r w:rsidRPr="00E57F82">
        <w:rPr>
          <w:rFonts w:cs="Arial"/>
          <w:color w:val="000000" w:themeColor="text1"/>
          <w:lang w:val="en-GB"/>
        </w:rPr>
        <w:t>Tarczay</w:t>
      </w:r>
      <w:proofErr w:type="spellEnd"/>
      <w:r w:rsidRPr="00E57F82">
        <w:rPr>
          <w:rFonts w:cs="Arial"/>
          <w:color w:val="000000" w:themeColor="text1"/>
          <w:lang w:val="en-GB"/>
        </w:rPr>
        <w:t>, Sanja. 2019. »</w:t>
      </w:r>
      <w:proofErr w:type="spellStart"/>
      <w:r w:rsidRPr="00E57F82">
        <w:rPr>
          <w:rFonts w:cs="Arial"/>
          <w:color w:val="000000" w:themeColor="text1"/>
          <w:lang w:val="en-GB"/>
        </w:rPr>
        <w:t>Zabrinjavajući</w:t>
      </w:r>
      <w:proofErr w:type="spellEnd"/>
      <w:r w:rsidRPr="00E57F82">
        <w:rPr>
          <w:rFonts w:cs="Arial"/>
          <w:color w:val="000000" w:themeColor="text1"/>
          <w:lang w:val="en-GB"/>
        </w:rPr>
        <w:t xml:space="preserve"> </w:t>
      </w:r>
      <w:proofErr w:type="spellStart"/>
      <w:r w:rsidRPr="00E57F82">
        <w:rPr>
          <w:rFonts w:cs="Arial"/>
          <w:color w:val="000000" w:themeColor="text1"/>
          <w:lang w:val="en-GB"/>
        </w:rPr>
        <w:t>fenomen</w:t>
      </w:r>
      <w:proofErr w:type="spellEnd"/>
      <w:r w:rsidRPr="00E57F82">
        <w:rPr>
          <w:rFonts w:cs="Arial"/>
          <w:color w:val="000000" w:themeColor="text1"/>
          <w:lang w:val="en-GB"/>
        </w:rPr>
        <w:t xml:space="preserve">: </w:t>
      </w:r>
      <w:proofErr w:type="spellStart"/>
      <w:r w:rsidRPr="00E57F82">
        <w:rPr>
          <w:rFonts w:cs="Arial"/>
          <w:color w:val="000000" w:themeColor="text1"/>
          <w:lang w:val="en-GB"/>
        </w:rPr>
        <w:t>Starenje</w:t>
      </w:r>
      <w:proofErr w:type="spellEnd"/>
      <w:r w:rsidRPr="00E57F82">
        <w:rPr>
          <w:rFonts w:cs="Arial"/>
          <w:color w:val="000000" w:themeColor="text1"/>
          <w:lang w:val="en-GB"/>
        </w:rPr>
        <w:t xml:space="preserve"> </w:t>
      </w:r>
      <w:proofErr w:type="spellStart"/>
      <w:r w:rsidRPr="00E57F82">
        <w:rPr>
          <w:rFonts w:cs="Arial"/>
          <w:color w:val="000000" w:themeColor="text1"/>
          <w:lang w:val="en-GB"/>
        </w:rPr>
        <w:t>i</w:t>
      </w:r>
      <w:proofErr w:type="spellEnd"/>
      <w:r w:rsidRPr="00E57F82">
        <w:rPr>
          <w:rFonts w:cs="Arial"/>
          <w:color w:val="000000" w:themeColor="text1"/>
          <w:lang w:val="en-GB"/>
        </w:rPr>
        <w:t xml:space="preserve"> </w:t>
      </w:r>
      <w:proofErr w:type="spellStart"/>
      <w:r w:rsidRPr="00E57F82">
        <w:rPr>
          <w:rFonts w:cs="Arial"/>
          <w:color w:val="000000" w:themeColor="text1"/>
          <w:lang w:val="en-GB"/>
        </w:rPr>
        <w:t>gluhosljepoća</w:t>
      </w:r>
      <w:proofErr w:type="spellEnd"/>
      <w:r w:rsidRPr="00E57F82">
        <w:rPr>
          <w:rFonts w:cs="Arial"/>
          <w:color w:val="000000" w:themeColor="text1"/>
          <w:lang w:val="en-GB"/>
        </w:rPr>
        <w:t xml:space="preserve">« </w:t>
      </w:r>
      <w:r w:rsidR="00351C93" w:rsidRPr="00E57F82">
        <w:rPr>
          <w:rFonts w:cs="Arial"/>
          <w:color w:val="000000" w:themeColor="text1"/>
          <w:lang w:val="en-GB"/>
        </w:rPr>
        <w:t>(</w:t>
      </w:r>
      <w:r w:rsidRPr="00E57F82">
        <w:rPr>
          <w:rFonts w:cs="Arial"/>
          <w:color w:val="000000" w:themeColor="text1"/>
          <w:lang w:val="en-GB"/>
        </w:rPr>
        <w:t>“</w:t>
      </w:r>
      <w:r w:rsidRPr="00E57F82">
        <w:rPr>
          <w:rStyle w:val="rynqvb"/>
          <w:rFonts w:cs="Arial"/>
          <w:color w:val="000000" w:themeColor="text1"/>
          <w:lang w:val="en-GB"/>
        </w:rPr>
        <w:t xml:space="preserve">A worrying phenomenon: Aging and </w:t>
      </w:r>
      <w:proofErr w:type="spellStart"/>
      <w:r w:rsidRPr="00E57F82">
        <w:rPr>
          <w:rStyle w:val="rynqvb"/>
          <w:rFonts w:cs="Arial"/>
          <w:color w:val="000000" w:themeColor="text1"/>
          <w:lang w:val="en-GB"/>
        </w:rPr>
        <w:t>deafblindness</w:t>
      </w:r>
      <w:proofErr w:type="spellEnd"/>
      <w:r w:rsidRPr="00E57F82">
        <w:rPr>
          <w:rFonts w:cs="Arial"/>
          <w:color w:val="000000" w:themeColor="text1"/>
          <w:lang w:val="en-GB"/>
        </w:rPr>
        <w:t>”</w:t>
      </w:r>
      <w:r w:rsidR="00351C93" w:rsidRPr="00E57F82">
        <w:rPr>
          <w:rFonts w:cs="Arial"/>
          <w:color w:val="000000" w:themeColor="text1"/>
          <w:lang w:val="en-GB"/>
        </w:rPr>
        <w:t>)</w:t>
      </w:r>
      <w:r w:rsidRPr="00E57F82">
        <w:rPr>
          <w:rFonts w:cs="Arial"/>
          <w:color w:val="000000" w:themeColor="text1"/>
          <w:lang w:val="en-GB"/>
        </w:rPr>
        <w:t xml:space="preserve">. IN: </w:t>
      </w:r>
      <w:proofErr w:type="spellStart"/>
      <w:r w:rsidRPr="00E57F82">
        <w:rPr>
          <w:rFonts w:cs="Arial"/>
          <w:i/>
          <w:iCs/>
          <w:color w:val="000000" w:themeColor="text1"/>
          <w:lang w:val="en-GB"/>
        </w:rPr>
        <w:t>Gluhosljepoća</w:t>
      </w:r>
      <w:proofErr w:type="spellEnd"/>
      <w:r w:rsidRPr="00E57F82">
        <w:rPr>
          <w:rFonts w:cs="Arial"/>
          <w:i/>
          <w:iCs/>
          <w:color w:val="000000" w:themeColor="text1"/>
          <w:lang w:val="en-GB"/>
        </w:rPr>
        <w:t xml:space="preserve"> u </w:t>
      </w:r>
      <w:proofErr w:type="spellStart"/>
      <w:r w:rsidRPr="00E57F82">
        <w:rPr>
          <w:rFonts w:cs="Arial"/>
          <w:i/>
          <w:iCs/>
          <w:color w:val="000000" w:themeColor="text1"/>
          <w:lang w:val="en-GB"/>
        </w:rPr>
        <w:t>starosti</w:t>
      </w:r>
      <w:proofErr w:type="spellEnd"/>
      <w:r w:rsidRPr="00E57F82">
        <w:rPr>
          <w:rFonts w:cs="Arial"/>
          <w:color w:val="000000" w:themeColor="text1"/>
          <w:lang w:val="en-GB"/>
        </w:rPr>
        <w:t xml:space="preserve"> </w:t>
      </w:r>
      <w:r w:rsidR="00351C93" w:rsidRPr="00E57F82">
        <w:rPr>
          <w:rFonts w:cs="Arial"/>
          <w:color w:val="000000" w:themeColor="text1"/>
          <w:lang w:val="en-GB"/>
        </w:rPr>
        <w:t>(</w:t>
      </w:r>
      <w:proofErr w:type="spellStart"/>
      <w:r w:rsidRPr="00E57F82">
        <w:rPr>
          <w:rStyle w:val="rynqvb"/>
          <w:rFonts w:cs="Arial"/>
          <w:i/>
          <w:iCs/>
          <w:color w:val="000000" w:themeColor="text1"/>
          <w:lang w:val="en-GB"/>
        </w:rPr>
        <w:t>Deafblindness</w:t>
      </w:r>
      <w:proofErr w:type="spellEnd"/>
      <w:r w:rsidRPr="00E57F82">
        <w:rPr>
          <w:rStyle w:val="rynqvb"/>
          <w:rFonts w:cs="Arial"/>
          <w:i/>
          <w:iCs/>
          <w:color w:val="000000" w:themeColor="text1"/>
          <w:lang w:val="en-GB"/>
        </w:rPr>
        <w:t xml:space="preserve"> in Old Age</w:t>
      </w:r>
      <w:r w:rsidR="00351C93" w:rsidRPr="00E57F82">
        <w:rPr>
          <w:rFonts w:cs="Arial"/>
          <w:color w:val="000000" w:themeColor="text1"/>
          <w:lang w:val="en-GB"/>
        </w:rPr>
        <w:t>)</w:t>
      </w:r>
      <w:r w:rsidRPr="00E57F82">
        <w:rPr>
          <w:rFonts w:cs="Arial"/>
          <w:color w:val="000000" w:themeColor="text1"/>
          <w:lang w:val="en-GB"/>
        </w:rPr>
        <w:t xml:space="preserve">. </w:t>
      </w:r>
      <w:proofErr w:type="spellStart"/>
      <w:r w:rsidRPr="00E57F82">
        <w:rPr>
          <w:rFonts w:cs="Arial"/>
          <w:i/>
          <w:iCs/>
          <w:color w:val="000000" w:themeColor="text1"/>
          <w:lang w:val="en-GB"/>
        </w:rPr>
        <w:t>Dodir</w:t>
      </w:r>
      <w:proofErr w:type="spellEnd"/>
      <w:r w:rsidRPr="00E57F82">
        <w:rPr>
          <w:rFonts w:cs="Arial"/>
          <w:color w:val="000000" w:themeColor="text1"/>
          <w:lang w:val="en-GB"/>
        </w:rPr>
        <w:t xml:space="preserve"> n. 66. (I./2019). Zagreb: Hrvatska </w:t>
      </w:r>
      <w:proofErr w:type="spellStart"/>
      <w:r w:rsidRPr="00E57F82">
        <w:rPr>
          <w:rFonts w:cs="Arial"/>
          <w:color w:val="000000" w:themeColor="text1"/>
          <w:lang w:val="en-GB"/>
        </w:rPr>
        <w:t>udruga</w:t>
      </w:r>
      <w:proofErr w:type="spellEnd"/>
      <w:r w:rsidRPr="00E57F82">
        <w:rPr>
          <w:rFonts w:cs="Arial"/>
          <w:color w:val="000000" w:themeColor="text1"/>
          <w:lang w:val="en-GB"/>
        </w:rPr>
        <w:t xml:space="preserve"> </w:t>
      </w:r>
      <w:proofErr w:type="spellStart"/>
      <w:r w:rsidRPr="00E57F82">
        <w:rPr>
          <w:rFonts w:cs="Arial"/>
          <w:color w:val="000000" w:themeColor="text1"/>
          <w:lang w:val="en-GB"/>
        </w:rPr>
        <w:t>gluhoslijepih</w:t>
      </w:r>
      <w:proofErr w:type="spellEnd"/>
      <w:r w:rsidRPr="00E57F82">
        <w:rPr>
          <w:rFonts w:cs="Arial"/>
          <w:color w:val="000000" w:themeColor="text1"/>
          <w:lang w:val="en-GB"/>
        </w:rPr>
        <w:t xml:space="preserve"> </w:t>
      </w:r>
      <w:proofErr w:type="spellStart"/>
      <w:r w:rsidRPr="00E57F82">
        <w:rPr>
          <w:rFonts w:cs="Arial"/>
          <w:color w:val="000000" w:themeColor="text1"/>
          <w:lang w:val="en-GB"/>
        </w:rPr>
        <w:t>osoba</w:t>
      </w:r>
      <w:proofErr w:type="spellEnd"/>
      <w:r w:rsidRPr="00E57F82">
        <w:rPr>
          <w:rFonts w:cs="Arial"/>
          <w:color w:val="000000" w:themeColor="text1"/>
          <w:lang w:val="en-GB"/>
        </w:rPr>
        <w:t xml:space="preserve"> </w:t>
      </w:r>
      <w:proofErr w:type="spellStart"/>
      <w:r w:rsidRPr="00E57F82">
        <w:rPr>
          <w:rFonts w:cs="Arial"/>
          <w:color w:val="000000" w:themeColor="text1"/>
          <w:lang w:val="en-GB"/>
        </w:rPr>
        <w:t>Dodir</w:t>
      </w:r>
      <w:proofErr w:type="spellEnd"/>
      <w:r w:rsidRPr="00E57F82">
        <w:rPr>
          <w:rFonts w:cs="Arial"/>
          <w:color w:val="000000" w:themeColor="text1"/>
          <w:lang w:val="en-GB"/>
        </w:rPr>
        <w:t xml:space="preserve"> </w:t>
      </w:r>
      <w:r w:rsidR="00351C93" w:rsidRPr="00E57F82">
        <w:rPr>
          <w:rFonts w:cs="Arial"/>
          <w:color w:val="000000" w:themeColor="text1"/>
          <w:lang w:val="en-GB"/>
        </w:rPr>
        <w:t>(</w:t>
      </w:r>
      <w:r w:rsidRPr="00E57F82">
        <w:rPr>
          <w:rFonts w:cs="Arial"/>
          <w:color w:val="000000" w:themeColor="text1"/>
          <w:lang w:val="en-GB"/>
        </w:rPr>
        <w:t xml:space="preserve">Croatian Association of Deafblind Persons </w:t>
      </w:r>
      <w:proofErr w:type="spellStart"/>
      <w:r w:rsidRPr="00E57F82">
        <w:rPr>
          <w:rFonts w:cs="Arial"/>
          <w:color w:val="000000" w:themeColor="text1"/>
          <w:lang w:val="en-GB"/>
        </w:rPr>
        <w:t>Dodir</w:t>
      </w:r>
      <w:proofErr w:type="spellEnd"/>
      <w:r w:rsidR="00351C93" w:rsidRPr="00E57F82">
        <w:rPr>
          <w:rFonts w:cs="Arial"/>
          <w:color w:val="000000" w:themeColor="text1"/>
          <w:lang w:val="en-GB"/>
        </w:rPr>
        <w:t>)</w:t>
      </w:r>
      <w:r w:rsidRPr="00E57F82">
        <w:rPr>
          <w:rFonts w:cs="Arial"/>
          <w:color w:val="000000" w:themeColor="text1"/>
          <w:lang w:val="en-GB"/>
        </w:rPr>
        <w:t>. ISSN 1332 3490; pp. 4–6.</w:t>
      </w:r>
    </w:p>
    <w:p w14:paraId="7E684FA2" w14:textId="77777777" w:rsidR="005C7F1D" w:rsidRDefault="005C7F1D" w:rsidP="00F67E3B">
      <w:pPr>
        <w:autoSpaceDE w:val="0"/>
        <w:autoSpaceDN w:val="0"/>
        <w:adjustRightInd w:val="0"/>
        <w:spacing w:before="0" w:after="120"/>
        <w:ind w:right="-2"/>
        <w:rPr>
          <w:rFonts w:cs="Arial"/>
          <w:color w:val="000000" w:themeColor="text1"/>
          <w:lang w:val="en-GB"/>
        </w:rPr>
      </w:pPr>
    </w:p>
    <w:p w14:paraId="60E2E6FC" w14:textId="63458E13" w:rsidR="00132C72" w:rsidRPr="00E57F82" w:rsidRDefault="00132C72" w:rsidP="00F67E3B">
      <w:pPr>
        <w:autoSpaceDE w:val="0"/>
        <w:autoSpaceDN w:val="0"/>
        <w:adjustRightInd w:val="0"/>
        <w:spacing w:before="0" w:after="120"/>
        <w:ind w:right="-2"/>
        <w:rPr>
          <w:rFonts w:cs="Arial"/>
          <w:color w:val="000000" w:themeColor="text1"/>
          <w:lang w:val="en-GB"/>
        </w:rPr>
      </w:pPr>
      <w:proofErr w:type="spellStart"/>
      <w:r w:rsidRPr="00E57F82">
        <w:rPr>
          <w:rFonts w:cs="Arial"/>
          <w:color w:val="000000" w:themeColor="text1"/>
          <w:lang w:val="en-GB"/>
        </w:rPr>
        <w:t>Teurlings</w:t>
      </w:r>
      <w:proofErr w:type="spellEnd"/>
      <w:r w:rsidRPr="00E57F82">
        <w:rPr>
          <w:rFonts w:cs="Arial"/>
          <w:color w:val="000000" w:themeColor="text1"/>
          <w:lang w:val="en-GB"/>
        </w:rPr>
        <w:t xml:space="preserve">, </w:t>
      </w:r>
      <w:proofErr w:type="spellStart"/>
      <w:r w:rsidRPr="00E57F82">
        <w:rPr>
          <w:rFonts w:cs="Arial"/>
          <w:color w:val="000000" w:themeColor="text1"/>
          <w:lang w:val="en-GB"/>
        </w:rPr>
        <w:t>Lucette</w:t>
      </w:r>
      <w:proofErr w:type="spellEnd"/>
      <w:r w:rsidRPr="00E57F82">
        <w:rPr>
          <w:rFonts w:cs="Arial"/>
          <w:color w:val="000000" w:themeColor="text1"/>
          <w:lang w:val="en-GB"/>
        </w:rPr>
        <w:t xml:space="preserve">. 1988a. “Staff Development”. In: </w:t>
      </w:r>
      <w:r w:rsidRPr="00E57F82">
        <w:rPr>
          <w:rFonts w:cs="Arial"/>
          <w:i/>
          <w:iCs/>
          <w:color w:val="000000" w:themeColor="text1"/>
          <w:lang w:val="en-GB"/>
        </w:rPr>
        <w:t xml:space="preserve">Elderly </w:t>
      </w:r>
      <w:proofErr w:type="spellStart"/>
      <w:r w:rsidRPr="00E57F82">
        <w:rPr>
          <w:rFonts w:cs="Arial"/>
          <w:i/>
          <w:iCs/>
          <w:color w:val="000000" w:themeColor="text1"/>
          <w:lang w:val="en-GB"/>
        </w:rPr>
        <w:t>Deafblindness</w:t>
      </w:r>
      <w:proofErr w:type="spellEnd"/>
      <w:r w:rsidRPr="00E57F82">
        <w:rPr>
          <w:rFonts w:cs="Arial"/>
          <w:i/>
          <w:iCs/>
          <w:color w:val="000000" w:themeColor="text1"/>
          <w:lang w:val="en-GB"/>
        </w:rPr>
        <w:t>, Proceedings from 3</w:t>
      </w:r>
      <w:r w:rsidRPr="00E57F82">
        <w:rPr>
          <w:rFonts w:cs="Arial"/>
          <w:i/>
          <w:iCs/>
          <w:color w:val="000000" w:themeColor="text1"/>
          <w:vertAlign w:val="superscript"/>
          <w:lang w:val="en-GB"/>
        </w:rPr>
        <w:t>rd</w:t>
      </w:r>
      <w:r w:rsidRPr="00E57F82">
        <w:rPr>
          <w:rFonts w:cs="Arial"/>
          <w:i/>
          <w:iCs/>
          <w:color w:val="000000" w:themeColor="text1"/>
          <w:lang w:val="en-GB"/>
        </w:rPr>
        <w:t xml:space="preserve"> European Conference of Deafblind International’s Acquired </w:t>
      </w:r>
      <w:proofErr w:type="spellStart"/>
      <w:r w:rsidRPr="00E57F82">
        <w:rPr>
          <w:rFonts w:cs="Arial"/>
          <w:i/>
          <w:iCs/>
          <w:color w:val="000000" w:themeColor="text1"/>
          <w:lang w:val="en-GB"/>
        </w:rPr>
        <w:t>Deafblindness</w:t>
      </w:r>
      <w:proofErr w:type="spellEnd"/>
      <w:r w:rsidRPr="00E57F82">
        <w:rPr>
          <w:rFonts w:cs="Arial"/>
          <w:i/>
          <w:iCs/>
          <w:color w:val="000000" w:themeColor="text1"/>
          <w:lang w:val="en-GB"/>
        </w:rPr>
        <w:t xml:space="preserve"> Network</w:t>
      </w:r>
      <w:r w:rsidRPr="00E57F82">
        <w:rPr>
          <w:rFonts w:cs="Arial"/>
          <w:color w:val="000000" w:themeColor="text1"/>
          <w:lang w:val="en-GB"/>
        </w:rPr>
        <w:t xml:space="preserve">. 1988. </w:t>
      </w:r>
      <w:proofErr w:type="spellStart"/>
      <w:r w:rsidRPr="00E57F82">
        <w:rPr>
          <w:rFonts w:cs="Arial"/>
          <w:color w:val="000000" w:themeColor="text1"/>
          <w:lang w:val="en-GB"/>
        </w:rPr>
        <w:t>Marcelli</w:t>
      </w:r>
      <w:proofErr w:type="spellEnd"/>
      <w:r w:rsidRPr="00E57F82">
        <w:rPr>
          <w:rFonts w:cs="Arial"/>
          <w:color w:val="000000" w:themeColor="text1"/>
          <w:lang w:val="en-GB"/>
        </w:rPr>
        <w:t xml:space="preserve"> di </w:t>
      </w:r>
      <w:proofErr w:type="spellStart"/>
      <w:r w:rsidRPr="00E57F82">
        <w:rPr>
          <w:rFonts w:cs="Arial"/>
          <w:color w:val="000000" w:themeColor="text1"/>
          <w:lang w:val="en-GB"/>
        </w:rPr>
        <w:t>Numana</w:t>
      </w:r>
      <w:proofErr w:type="spellEnd"/>
      <w:r w:rsidRPr="00E57F82">
        <w:rPr>
          <w:rFonts w:cs="Arial"/>
          <w:color w:val="000000" w:themeColor="text1"/>
          <w:lang w:val="en-GB"/>
        </w:rPr>
        <w:t xml:space="preserve">, 27 October 1998. Ed. Mathews, Malcolm &amp; Green, William. </w:t>
      </w:r>
      <w:proofErr w:type="spellStart"/>
      <w:r w:rsidRPr="00E57F82">
        <w:rPr>
          <w:rFonts w:cs="Arial"/>
          <w:color w:val="000000" w:themeColor="text1"/>
          <w:lang w:val="en-GB"/>
        </w:rPr>
        <w:t>Osimo</w:t>
      </w:r>
      <w:proofErr w:type="spellEnd"/>
      <w:r w:rsidRPr="00E57F82">
        <w:rPr>
          <w:rFonts w:cs="Arial"/>
          <w:color w:val="000000" w:themeColor="text1"/>
          <w:lang w:val="en-GB"/>
        </w:rPr>
        <w:t xml:space="preserve"> (AN), Italy; Paris, Ontario, Canada: Lega del Filo </w:t>
      </w:r>
      <w:proofErr w:type="spellStart"/>
      <w:r w:rsidRPr="00E57F82">
        <w:rPr>
          <w:rFonts w:cs="Arial"/>
          <w:color w:val="000000" w:themeColor="text1"/>
          <w:lang w:val="en-GB"/>
        </w:rPr>
        <w:t>d’Oro</w:t>
      </w:r>
      <w:proofErr w:type="spellEnd"/>
      <w:r w:rsidRPr="00E57F82">
        <w:rPr>
          <w:rFonts w:cs="Arial"/>
          <w:color w:val="000000" w:themeColor="text1"/>
          <w:lang w:val="en-GB"/>
        </w:rPr>
        <w:t>; Deafblind International; pp. 115‒118.</w:t>
      </w:r>
      <w:r w:rsidRPr="00E57F82">
        <w:rPr>
          <w:rFonts w:cs="Arial"/>
          <w:color w:val="000000" w:themeColor="text1"/>
          <w:lang w:val="en-GB"/>
        </w:rPr>
        <w:br/>
        <w:t xml:space="preserve">Available at </w:t>
      </w:r>
      <w:hyperlink r:id="rId179" w:history="1">
        <w:r w:rsidRPr="00E57F82">
          <w:rPr>
            <w:rStyle w:val="Hyperlink"/>
            <w:rFonts w:cs="Arial"/>
            <w:color w:val="000000" w:themeColor="text1"/>
            <w:lang w:val="en-GB"/>
          </w:rPr>
          <w:t>https://eric.ed.gov/?id=ED448541</w:t>
        </w:r>
      </w:hyperlink>
    </w:p>
    <w:p w14:paraId="3079FDFF" w14:textId="77777777" w:rsidR="005C7F1D" w:rsidRDefault="005C7F1D" w:rsidP="00F67E3B">
      <w:pPr>
        <w:autoSpaceDE w:val="0"/>
        <w:autoSpaceDN w:val="0"/>
        <w:adjustRightInd w:val="0"/>
        <w:spacing w:before="0" w:after="120"/>
        <w:ind w:right="-2"/>
        <w:rPr>
          <w:rFonts w:cs="Arial"/>
          <w:color w:val="000000" w:themeColor="text1"/>
          <w:lang w:val="en-GB"/>
        </w:rPr>
      </w:pPr>
    </w:p>
    <w:p w14:paraId="7BC44100" w14:textId="02C3E6CD" w:rsidR="00132C72" w:rsidRPr="00E57F82" w:rsidRDefault="00132C72" w:rsidP="00F67E3B">
      <w:pPr>
        <w:autoSpaceDE w:val="0"/>
        <w:autoSpaceDN w:val="0"/>
        <w:adjustRightInd w:val="0"/>
        <w:spacing w:before="0" w:after="120"/>
        <w:ind w:right="-2"/>
        <w:rPr>
          <w:rFonts w:cs="Arial"/>
          <w:color w:val="000000" w:themeColor="text1"/>
          <w:lang w:val="en-GB"/>
        </w:rPr>
      </w:pPr>
      <w:proofErr w:type="spellStart"/>
      <w:r w:rsidRPr="00E57F82">
        <w:rPr>
          <w:rFonts w:cs="Arial"/>
          <w:color w:val="000000" w:themeColor="text1"/>
          <w:lang w:val="en-GB"/>
        </w:rPr>
        <w:t>Teurlings</w:t>
      </w:r>
      <w:proofErr w:type="spellEnd"/>
      <w:r w:rsidRPr="00E57F82">
        <w:rPr>
          <w:rFonts w:cs="Arial"/>
          <w:color w:val="000000" w:themeColor="text1"/>
          <w:lang w:val="en-GB"/>
        </w:rPr>
        <w:t xml:space="preserve">, </w:t>
      </w:r>
      <w:proofErr w:type="spellStart"/>
      <w:r w:rsidRPr="00E57F82">
        <w:rPr>
          <w:rFonts w:cs="Arial"/>
          <w:color w:val="000000" w:themeColor="text1"/>
          <w:lang w:val="en-GB"/>
        </w:rPr>
        <w:t>Lucette</w:t>
      </w:r>
      <w:proofErr w:type="spellEnd"/>
      <w:r w:rsidRPr="00E57F82">
        <w:rPr>
          <w:rFonts w:cs="Arial"/>
          <w:color w:val="000000" w:themeColor="text1"/>
          <w:lang w:val="en-GB"/>
        </w:rPr>
        <w:t xml:space="preserve">. 1988b. “Training of Non-Specialists: A Training Package in the Netherlands”. In: </w:t>
      </w:r>
      <w:r w:rsidRPr="00E57F82">
        <w:rPr>
          <w:rFonts w:cs="Arial"/>
          <w:i/>
          <w:iCs/>
          <w:color w:val="000000" w:themeColor="text1"/>
          <w:lang w:val="en-GB"/>
        </w:rPr>
        <w:t xml:space="preserve">Elderly </w:t>
      </w:r>
      <w:proofErr w:type="spellStart"/>
      <w:r w:rsidRPr="00E57F82">
        <w:rPr>
          <w:rFonts w:cs="Arial"/>
          <w:i/>
          <w:iCs/>
          <w:color w:val="000000" w:themeColor="text1"/>
          <w:lang w:val="en-GB"/>
        </w:rPr>
        <w:t>Deafblindness</w:t>
      </w:r>
      <w:proofErr w:type="spellEnd"/>
      <w:r w:rsidRPr="00E57F82">
        <w:rPr>
          <w:rFonts w:cs="Arial"/>
          <w:i/>
          <w:iCs/>
          <w:color w:val="000000" w:themeColor="text1"/>
          <w:lang w:val="en-GB"/>
        </w:rPr>
        <w:t>, Proceedings from 3</w:t>
      </w:r>
      <w:r w:rsidRPr="00E57F82">
        <w:rPr>
          <w:rFonts w:cs="Arial"/>
          <w:i/>
          <w:iCs/>
          <w:color w:val="000000" w:themeColor="text1"/>
          <w:vertAlign w:val="superscript"/>
          <w:lang w:val="en-GB"/>
        </w:rPr>
        <w:t>rd</w:t>
      </w:r>
      <w:r w:rsidRPr="00E57F82">
        <w:rPr>
          <w:rFonts w:cs="Arial"/>
          <w:i/>
          <w:iCs/>
          <w:color w:val="000000" w:themeColor="text1"/>
          <w:lang w:val="en-GB"/>
        </w:rPr>
        <w:t xml:space="preserve"> European Conference of Deafblind International’s Acquired </w:t>
      </w:r>
      <w:proofErr w:type="spellStart"/>
      <w:r w:rsidRPr="00E57F82">
        <w:rPr>
          <w:rFonts w:cs="Arial"/>
          <w:i/>
          <w:iCs/>
          <w:color w:val="000000" w:themeColor="text1"/>
          <w:lang w:val="en-GB"/>
        </w:rPr>
        <w:t>Deafblindness</w:t>
      </w:r>
      <w:proofErr w:type="spellEnd"/>
      <w:r w:rsidRPr="00E57F82">
        <w:rPr>
          <w:rFonts w:cs="Arial"/>
          <w:i/>
          <w:iCs/>
          <w:color w:val="000000" w:themeColor="text1"/>
          <w:lang w:val="en-GB"/>
        </w:rPr>
        <w:t xml:space="preserve"> Network</w:t>
      </w:r>
      <w:r w:rsidRPr="00E57F82">
        <w:rPr>
          <w:rFonts w:cs="Arial"/>
          <w:color w:val="000000" w:themeColor="text1"/>
          <w:lang w:val="en-GB"/>
        </w:rPr>
        <w:t xml:space="preserve">. 1988. </w:t>
      </w:r>
      <w:proofErr w:type="spellStart"/>
      <w:r w:rsidRPr="00E57F82">
        <w:rPr>
          <w:rFonts w:cs="Arial"/>
          <w:color w:val="000000" w:themeColor="text1"/>
          <w:lang w:val="en-GB"/>
        </w:rPr>
        <w:t>Marcelli</w:t>
      </w:r>
      <w:proofErr w:type="spellEnd"/>
      <w:r w:rsidRPr="00E57F82">
        <w:rPr>
          <w:rFonts w:cs="Arial"/>
          <w:color w:val="000000" w:themeColor="text1"/>
          <w:lang w:val="en-GB"/>
        </w:rPr>
        <w:t xml:space="preserve"> di </w:t>
      </w:r>
      <w:proofErr w:type="spellStart"/>
      <w:r w:rsidRPr="00E57F82">
        <w:rPr>
          <w:rFonts w:cs="Arial"/>
          <w:color w:val="000000" w:themeColor="text1"/>
          <w:lang w:val="en-GB"/>
        </w:rPr>
        <w:t>Numana</w:t>
      </w:r>
      <w:proofErr w:type="spellEnd"/>
      <w:r w:rsidRPr="00E57F82">
        <w:rPr>
          <w:rFonts w:cs="Arial"/>
          <w:color w:val="000000" w:themeColor="text1"/>
          <w:lang w:val="en-GB"/>
        </w:rPr>
        <w:t xml:space="preserve">, 27 October 1998. Ed. Mathews, Malcolm &amp; Green, William. </w:t>
      </w:r>
      <w:proofErr w:type="spellStart"/>
      <w:r w:rsidRPr="00E57F82">
        <w:rPr>
          <w:rFonts w:cs="Arial"/>
          <w:color w:val="000000" w:themeColor="text1"/>
          <w:lang w:val="en-GB"/>
        </w:rPr>
        <w:t>Osimo</w:t>
      </w:r>
      <w:proofErr w:type="spellEnd"/>
      <w:r w:rsidRPr="00E57F82">
        <w:rPr>
          <w:rFonts w:cs="Arial"/>
          <w:color w:val="000000" w:themeColor="text1"/>
          <w:lang w:val="en-GB"/>
        </w:rPr>
        <w:t xml:space="preserve"> (AN), Italy; Paris, Ontario, Canada: Lega del Filo </w:t>
      </w:r>
      <w:proofErr w:type="spellStart"/>
      <w:r w:rsidRPr="00E57F82">
        <w:rPr>
          <w:rFonts w:cs="Arial"/>
          <w:color w:val="000000" w:themeColor="text1"/>
          <w:lang w:val="en-GB"/>
        </w:rPr>
        <w:t>d’Oro</w:t>
      </w:r>
      <w:proofErr w:type="spellEnd"/>
      <w:r w:rsidRPr="00E57F82">
        <w:rPr>
          <w:rFonts w:cs="Arial"/>
          <w:color w:val="000000" w:themeColor="text1"/>
          <w:lang w:val="en-GB"/>
        </w:rPr>
        <w:t>; Deafblind International; pp. 123–124.</w:t>
      </w:r>
      <w:r w:rsidRPr="00E57F82">
        <w:rPr>
          <w:rFonts w:cs="Arial"/>
          <w:color w:val="000000" w:themeColor="text1"/>
          <w:lang w:val="en-GB"/>
        </w:rPr>
        <w:br/>
        <w:t xml:space="preserve">Available at </w:t>
      </w:r>
      <w:hyperlink r:id="rId180" w:history="1">
        <w:r w:rsidRPr="00E57F82">
          <w:rPr>
            <w:rStyle w:val="Hyperlink"/>
            <w:rFonts w:cs="Arial"/>
            <w:color w:val="000000" w:themeColor="text1"/>
            <w:lang w:val="en-GB"/>
          </w:rPr>
          <w:t>https://eric.ed.gov/?id=ED448541</w:t>
        </w:r>
      </w:hyperlink>
    </w:p>
    <w:p w14:paraId="32FE914A" w14:textId="77777777"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 xml:space="preserve">United Nation Committee on the Rights of Persons with Disabilities. 2017. </w:t>
      </w:r>
      <w:r w:rsidRPr="00E57F82">
        <w:rPr>
          <w:rFonts w:cs="Arial"/>
          <w:i/>
          <w:iCs/>
          <w:color w:val="000000" w:themeColor="text1"/>
          <w:lang w:val="en-GB"/>
        </w:rPr>
        <w:t>General Comment No. 5 on Article 19 ‒ The Right to Live Independently and Be Included in the Community</w:t>
      </w:r>
      <w:r w:rsidRPr="00E57F82">
        <w:rPr>
          <w:rFonts w:cs="Arial"/>
          <w:color w:val="000000" w:themeColor="text1"/>
          <w:lang w:val="en-GB"/>
        </w:rPr>
        <w:t xml:space="preserve"> (CRPD/C/GC/5).</w:t>
      </w:r>
      <w:r w:rsidRPr="00E57F82">
        <w:rPr>
          <w:rFonts w:cs="Arial"/>
          <w:color w:val="000000" w:themeColor="text1"/>
          <w:lang w:val="en-GB"/>
        </w:rPr>
        <w:br/>
        <w:t xml:space="preserve">Available at </w:t>
      </w:r>
      <w:hyperlink r:id="rId181" w:history="1">
        <w:r w:rsidRPr="00E57F82">
          <w:rPr>
            <w:rStyle w:val="Hyperlink"/>
            <w:rFonts w:cs="Arial"/>
            <w:color w:val="000000" w:themeColor="text1"/>
            <w:lang w:val="en-GB"/>
          </w:rPr>
          <w:t>https://www.ohchr.org/en/documents/general-comments-and-recommendations/general-comment-no5-article-19-right-live</w:t>
        </w:r>
      </w:hyperlink>
    </w:p>
    <w:p w14:paraId="07D0B1AC" w14:textId="77777777" w:rsidR="005C7F1D" w:rsidRDefault="005C7F1D" w:rsidP="00F67E3B">
      <w:pPr>
        <w:spacing w:before="0" w:after="120"/>
        <w:ind w:right="-2"/>
        <w:rPr>
          <w:rFonts w:cs="Arial"/>
          <w:color w:val="000000" w:themeColor="text1"/>
          <w:lang w:val="en-GB"/>
        </w:rPr>
      </w:pPr>
    </w:p>
    <w:p w14:paraId="6B189A1F" w14:textId="599A197D"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 xml:space="preserve">United Nations </w:t>
      </w:r>
      <w:r w:rsidRPr="00E57F82">
        <w:rPr>
          <w:rStyle w:val="un-site-namefirst-line"/>
          <w:rFonts w:cs="Arial"/>
          <w:color w:val="000000" w:themeColor="text1"/>
          <w:lang w:val="en-GB"/>
        </w:rPr>
        <w:t xml:space="preserve">Department of Economic and Social Affairs. </w:t>
      </w:r>
      <w:r w:rsidRPr="00E57F82">
        <w:rPr>
          <w:rFonts w:cs="Arial"/>
          <w:i/>
          <w:iCs/>
          <w:color w:val="000000" w:themeColor="text1"/>
          <w:lang w:val="en-GB"/>
        </w:rPr>
        <w:t>Disability-Inclusive Disaster Risk Reduction and Emergency Situations</w:t>
      </w:r>
      <w:r w:rsidRPr="00E57F82">
        <w:rPr>
          <w:rFonts w:cs="Arial"/>
          <w:color w:val="000000" w:themeColor="text1"/>
          <w:lang w:val="en-GB"/>
        </w:rPr>
        <w:t>.</w:t>
      </w:r>
      <w:r w:rsidRPr="00E57F82">
        <w:rPr>
          <w:rFonts w:cs="Arial"/>
          <w:color w:val="000000" w:themeColor="text1"/>
          <w:lang w:val="en-GB"/>
        </w:rPr>
        <w:br/>
        <w:t xml:space="preserve">Available at </w:t>
      </w:r>
      <w:hyperlink r:id="rId182" w:history="1">
        <w:r w:rsidRPr="00E57F82">
          <w:rPr>
            <w:rStyle w:val="Hyperlink"/>
            <w:rFonts w:cs="Arial"/>
            <w:color w:val="000000" w:themeColor="text1"/>
            <w:lang w:val="en-GB"/>
          </w:rPr>
          <w:t>https://www.un.org/development/desa/disabilities/issues/disability-inclusive-disaster-risk-reduction-and-emergency-situations.html</w:t>
        </w:r>
      </w:hyperlink>
    </w:p>
    <w:p w14:paraId="71566C4C" w14:textId="77777777" w:rsidR="005C7F1D" w:rsidRDefault="005C7F1D" w:rsidP="00F67E3B">
      <w:pPr>
        <w:spacing w:before="0" w:after="120"/>
        <w:ind w:right="-2"/>
        <w:rPr>
          <w:rFonts w:cs="Arial"/>
          <w:color w:val="000000" w:themeColor="text1"/>
          <w:lang w:val="en-GB"/>
        </w:rPr>
      </w:pPr>
    </w:p>
    <w:p w14:paraId="29DD9A17" w14:textId="6C3CBE1E"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 xml:space="preserve">United Nations. 1991. </w:t>
      </w:r>
      <w:r w:rsidRPr="00E57F82">
        <w:rPr>
          <w:rFonts w:cs="Arial"/>
          <w:i/>
          <w:iCs/>
          <w:color w:val="000000" w:themeColor="text1"/>
          <w:kern w:val="36"/>
          <w:lang w:val="en-GB"/>
        </w:rPr>
        <w:t>United Nations Principles for Older Persons</w:t>
      </w:r>
      <w:r w:rsidRPr="00E57F82">
        <w:rPr>
          <w:rFonts w:cs="Arial"/>
          <w:color w:val="000000" w:themeColor="text1"/>
          <w:lang w:val="en-GB"/>
        </w:rPr>
        <w:t>.</w:t>
      </w:r>
      <w:r w:rsidRPr="00E57F82">
        <w:rPr>
          <w:rFonts w:cs="Arial"/>
          <w:color w:val="000000" w:themeColor="text1"/>
          <w:lang w:val="en-GB"/>
        </w:rPr>
        <w:br/>
        <w:t xml:space="preserve">Available at </w:t>
      </w:r>
      <w:hyperlink r:id="rId183" w:history="1">
        <w:r w:rsidRPr="00E57F82">
          <w:rPr>
            <w:rStyle w:val="Hyperlink"/>
            <w:rFonts w:cs="Arial"/>
            <w:color w:val="000000" w:themeColor="text1"/>
            <w:lang w:val="en-GB"/>
          </w:rPr>
          <w:t>https://olderpeople.wales/about/publication-scheme/our-policies/un-principles/</w:t>
        </w:r>
      </w:hyperlink>
    </w:p>
    <w:p w14:paraId="6E62568D" w14:textId="77777777" w:rsidR="005C7F1D" w:rsidRDefault="005C7F1D" w:rsidP="00F67E3B">
      <w:pPr>
        <w:spacing w:before="0" w:after="120"/>
        <w:ind w:right="-2"/>
        <w:rPr>
          <w:rFonts w:cs="Arial"/>
          <w:color w:val="000000" w:themeColor="text1"/>
          <w:lang w:val="en-GB"/>
        </w:rPr>
      </w:pPr>
    </w:p>
    <w:p w14:paraId="356D1D87" w14:textId="1B8592ED"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 xml:space="preserve">United Nations. 2006. </w:t>
      </w:r>
      <w:r w:rsidRPr="00E57F82">
        <w:rPr>
          <w:rFonts w:cs="Arial"/>
          <w:i/>
          <w:iCs/>
          <w:color w:val="000000" w:themeColor="text1"/>
          <w:lang w:val="en-GB"/>
        </w:rPr>
        <w:t>Convention on the Rights of Persons with Disabilities</w:t>
      </w:r>
      <w:r w:rsidRPr="00E57F82">
        <w:rPr>
          <w:rFonts w:cs="Arial"/>
          <w:color w:val="000000" w:themeColor="text1"/>
          <w:lang w:val="en-GB"/>
        </w:rPr>
        <w:t xml:space="preserve"> with the </w:t>
      </w:r>
      <w:r w:rsidRPr="00E57F82">
        <w:rPr>
          <w:rFonts w:cs="Arial"/>
          <w:i/>
          <w:iCs/>
          <w:color w:val="000000" w:themeColor="text1"/>
          <w:lang w:val="en-GB"/>
        </w:rPr>
        <w:t>Optional Protocol to the Convention on the Rights of Persons with Disabilities</w:t>
      </w:r>
      <w:r w:rsidRPr="00E57F82">
        <w:rPr>
          <w:rFonts w:cs="Arial"/>
          <w:color w:val="000000" w:themeColor="text1"/>
          <w:lang w:val="en-GB"/>
        </w:rPr>
        <w:t>.</w:t>
      </w:r>
      <w:r w:rsidRPr="00E57F82">
        <w:rPr>
          <w:rFonts w:cs="Arial"/>
          <w:color w:val="000000" w:themeColor="text1"/>
          <w:lang w:val="en-GB"/>
        </w:rPr>
        <w:br/>
        <w:t xml:space="preserve">Available at </w:t>
      </w:r>
      <w:hyperlink r:id="rId184" w:history="1">
        <w:r w:rsidRPr="00E57F82">
          <w:rPr>
            <w:rStyle w:val="Hyperlink"/>
            <w:rFonts w:cs="Arial"/>
            <w:color w:val="000000" w:themeColor="text1"/>
            <w:lang w:val="en-GB"/>
          </w:rPr>
          <w:t>https://www.un.org/disabilities/documents/convention/convention_accessible_pdf.pdf</w:t>
        </w:r>
      </w:hyperlink>
    </w:p>
    <w:p w14:paraId="741461AD" w14:textId="77777777" w:rsidR="005C7F1D" w:rsidRDefault="005C7F1D" w:rsidP="00F67E3B">
      <w:pPr>
        <w:spacing w:before="0" w:after="120"/>
        <w:ind w:right="-2"/>
        <w:rPr>
          <w:rFonts w:cs="Arial"/>
          <w:color w:val="000000" w:themeColor="text1"/>
          <w:lang w:val="en-GB"/>
        </w:rPr>
      </w:pPr>
    </w:p>
    <w:p w14:paraId="36128E39" w14:textId="4D9F51DD"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 xml:space="preserve">United Nations. 2015. </w:t>
      </w:r>
      <w:r w:rsidRPr="00E57F82">
        <w:rPr>
          <w:rFonts w:cs="Arial"/>
          <w:i/>
          <w:iCs/>
          <w:color w:val="000000" w:themeColor="text1"/>
          <w:lang w:val="en-GB"/>
        </w:rPr>
        <w:t>Sustainable Development Goals</w:t>
      </w:r>
      <w:r w:rsidRPr="00E57F82">
        <w:rPr>
          <w:rFonts w:cs="Arial"/>
          <w:color w:val="000000" w:themeColor="text1"/>
          <w:lang w:val="en-GB"/>
        </w:rPr>
        <w:t>.</w:t>
      </w:r>
      <w:r w:rsidRPr="00E57F82">
        <w:rPr>
          <w:rFonts w:cs="Arial"/>
          <w:color w:val="000000" w:themeColor="text1"/>
          <w:lang w:val="en-GB"/>
        </w:rPr>
        <w:br/>
        <w:t xml:space="preserve">Available at </w:t>
      </w:r>
      <w:hyperlink r:id="rId185" w:history="1">
        <w:r w:rsidRPr="00E57F82">
          <w:rPr>
            <w:rStyle w:val="Hyperlink"/>
            <w:rFonts w:cs="Arial"/>
            <w:color w:val="000000" w:themeColor="text1"/>
            <w:lang w:val="en-GB"/>
          </w:rPr>
          <w:t>https://www.un.org/disabilities/documents/convention/convention_accessible_pdf.pdf</w:t>
        </w:r>
      </w:hyperlink>
    </w:p>
    <w:p w14:paraId="4AB98C07" w14:textId="77777777" w:rsidR="005C7F1D" w:rsidRDefault="005C7F1D" w:rsidP="00F67E3B">
      <w:pPr>
        <w:spacing w:before="0" w:after="120"/>
        <w:ind w:right="-2"/>
        <w:rPr>
          <w:rFonts w:cs="Arial"/>
          <w:color w:val="000000" w:themeColor="text1"/>
          <w:lang w:val="en-GB"/>
        </w:rPr>
      </w:pPr>
    </w:p>
    <w:p w14:paraId="00E6F3CF" w14:textId="4CF4143F"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 xml:space="preserve">United Nations. 2030. </w:t>
      </w:r>
      <w:r w:rsidRPr="00E57F82">
        <w:rPr>
          <w:rFonts w:cs="Arial"/>
          <w:i/>
          <w:iCs/>
          <w:color w:val="000000" w:themeColor="text1"/>
          <w:lang w:val="en-GB"/>
        </w:rPr>
        <w:t>Transforming our world: the 2030 Agenda for Sustainable Development</w:t>
      </w:r>
      <w:r w:rsidRPr="00E57F82">
        <w:rPr>
          <w:rFonts w:cs="Arial"/>
          <w:color w:val="000000" w:themeColor="text1"/>
          <w:lang w:val="en-GB"/>
        </w:rPr>
        <w:t>.</w:t>
      </w:r>
      <w:r w:rsidRPr="00E57F82">
        <w:rPr>
          <w:rFonts w:cs="Arial"/>
          <w:color w:val="000000" w:themeColor="text1"/>
          <w:lang w:val="en-GB"/>
        </w:rPr>
        <w:br/>
        <w:t xml:space="preserve">Available at </w:t>
      </w:r>
      <w:hyperlink r:id="rId186" w:history="1">
        <w:r w:rsidRPr="00E57F82">
          <w:rPr>
            <w:rStyle w:val="Hyperlink"/>
            <w:rFonts w:cs="Arial"/>
            <w:color w:val="000000" w:themeColor="text1"/>
            <w:lang w:val="en-GB"/>
          </w:rPr>
          <w:t>https://documents-dds-ny.un.org/doc/UNDOC/GEN/N15/291/89/PDF/N1529189.pdf?OpenElement</w:t>
        </w:r>
      </w:hyperlink>
    </w:p>
    <w:p w14:paraId="1CC40ADA" w14:textId="77777777" w:rsidR="005C7F1D" w:rsidRDefault="005C7F1D" w:rsidP="00F67E3B">
      <w:pPr>
        <w:spacing w:before="0" w:after="120"/>
        <w:ind w:right="-2"/>
        <w:rPr>
          <w:rFonts w:cs="Arial"/>
          <w:color w:val="000000" w:themeColor="text1"/>
          <w:lang w:val="en-GB"/>
        </w:rPr>
      </w:pPr>
    </w:p>
    <w:p w14:paraId="3723EA2C" w14:textId="4B3DCBE6" w:rsidR="00132C72" w:rsidRPr="00E57F82" w:rsidRDefault="00132C72" w:rsidP="00F67E3B">
      <w:pPr>
        <w:spacing w:before="0" w:after="120"/>
        <w:ind w:right="-2"/>
        <w:rPr>
          <w:rFonts w:cs="Arial"/>
          <w:color w:val="000000" w:themeColor="text1"/>
          <w:lang w:val="en-GB"/>
        </w:rPr>
      </w:pPr>
      <w:proofErr w:type="spellStart"/>
      <w:r w:rsidRPr="00E57F82">
        <w:rPr>
          <w:rFonts w:cs="Arial"/>
          <w:color w:val="000000" w:themeColor="text1"/>
          <w:lang w:val="en-GB"/>
        </w:rPr>
        <w:t>Urqueta</w:t>
      </w:r>
      <w:proofErr w:type="spellEnd"/>
      <w:r w:rsidRPr="00E57F82">
        <w:rPr>
          <w:rFonts w:cs="Arial"/>
          <w:color w:val="000000" w:themeColor="text1"/>
          <w:lang w:val="en-GB"/>
        </w:rPr>
        <w:t xml:space="preserve"> Alfaro A, McGraw C, Guthrie DM &amp; </w:t>
      </w:r>
      <w:proofErr w:type="spellStart"/>
      <w:r w:rsidRPr="00E57F82">
        <w:rPr>
          <w:rFonts w:cs="Arial"/>
          <w:color w:val="000000" w:themeColor="text1"/>
          <w:lang w:val="en-GB"/>
        </w:rPr>
        <w:t>Wittich</w:t>
      </w:r>
      <w:proofErr w:type="spellEnd"/>
      <w:r w:rsidRPr="00E57F82">
        <w:rPr>
          <w:rFonts w:cs="Arial"/>
          <w:color w:val="000000" w:themeColor="text1"/>
          <w:lang w:val="en-GB"/>
        </w:rPr>
        <w:t xml:space="preserve"> W. 2021. “Optimizing Evaluation of Older Adults with Vision and/or Hearing Loss Using the </w:t>
      </w:r>
      <w:proofErr w:type="spellStart"/>
      <w:r w:rsidRPr="00E57F82">
        <w:rPr>
          <w:rFonts w:cs="Arial"/>
          <w:color w:val="000000" w:themeColor="text1"/>
          <w:lang w:val="en-GB"/>
        </w:rPr>
        <w:t>interRAI</w:t>
      </w:r>
      <w:proofErr w:type="spellEnd"/>
      <w:r w:rsidRPr="00E57F82">
        <w:rPr>
          <w:rFonts w:cs="Arial"/>
          <w:color w:val="000000" w:themeColor="text1"/>
          <w:lang w:val="en-GB"/>
        </w:rPr>
        <w:t xml:space="preserve"> Community Health Assessment and Deafblind Supplement”. </w:t>
      </w:r>
      <w:r w:rsidRPr="00E57F82">
        <w:rPr>
          <w:rFonts w:cs="Arial"/>
          <w:i/>
          <w:iCs/>
          <w:color w:val="000000" w:themeColor="text1"/>
          <w:lang w:val="en-GB"/>
        </w:rPr>
        <w:t>Frontiers in Rehabilitation Sciences 2</w:t>
      </w:r>
      <w:r w:rsidRPr="00E57F82">
        <w:rPr>
          <w:rFonts w:cs="Arial"/>
          <w:color w:val="000000" w:themeColor="text1"/>
          <w:lang w:val="en-GB"/>
        </w:rPr>
        <w:t>:764022.</w:t>
      </w:r>
      <w:r w:rsidRPr="00E57F82">
        <w:rPr>
          <w:rFonts w:cs="Arial"/>
          <w:color w:val="000000" w:themeColor="text1"/>
          <w:lang w:val="en-GB"/>
        </w:rPr>
        <w:br/>
      </w:r>
      <w:proofErr w:type="spellStart"/>
      <w:r w:rsidRPr="00E57F82">
        <w:rPr>
          <w:rFonts w:cs="Arial"/>
          <w:color w:val="000000" w:themeColor="text1"/>
          <w:lang w:val="en-GB"/>
        </w:rPr>
        <w:t>doi</w:t>
      </w:r>
      <w:proofErr w:type="spellEnd"/>
      <w:r w:rsidRPr="00E57F82">
        <w:rPr>
          <w:rFonts w:cs="Arial"/>
          <w:color w:val="000000" w:themeColor="text1"/>
          <w:lang w:val="en-GB"/>
        </w:rPr>
        <w:t>: 10.3389/fresc.2021.764022</w:t>
      </w:r>
      <w:r w:rsidRPr="00E57F82">
        <w:rPr>
          <w:rFonts w:cs="Arial"/>
          <w:color w:val="000000" w:themeColor="text1"/>
          <w:lang w:val="en-GB"/>
        </w:rPr>
        <w:br/>
        <w:t xml:space="preserve">Available at </w:t>
      </w:r>
      <w:hyperlink r:id="rId187" w:history="1">
        <w:r w:rsidRPr="00E57F82">
          <w:rPr>
            <w:rStyle w:val="Hyperlink"/>
            <w:rFonts w:cs="Arial"/>
            <w:color w:val="000000" w:themeColor="text1"/>
            <w:lang w:val="en-GB"/>
          </w:rPr>
          <w:t>https://www.frontiersin.org/articles/10.3389/fresc.2021.764022/full</w:t>
        </w:r>
      </w:hyperlink>
    </w:p>
    <w:p w14:paraId="7FE06143" w14:textId="77777777" w:rsidR="005C7F1D" w:rsidRDefault="005C7F1D" w:rsidP="00F67E3B">
      <w:pPr>
        <w:spacing w:before="0" w:after="120"/>
        <w:ind w:right="-2"/>
        <w:rPr>
          <w:rFonts w:cs="Arial"/>
          <w:color w:val="000000" w:themeColor="text1"/>
          <w:lang w:val="en-GB"/>
        </w:rPr>
      </w:pPr>
    </w:p>
    <w:p w14:paraId="77DB66A2" w14:textId="27E10DEF" w:rsidR="00132C72" w:rsidRPr="00E57F82" w:rsidRDefault="00132C72" w:rsidP="00F67E3B">
      <w:pPr>
        <w:spacing w:before="0" w:after="120"/>
        <w:ind w:right="-2"/>
        <w:rPr>
          <w:rFonts w:cs="Arial"/>
          <w:color w:val="000000" w:themeColor="text1"/>
          <w:lang w:val="en-GB"/>
        </w:rPr>
      </w:pPr>
      <w:proofErr w:type="spellStart"/>
      <w:r w:rsidRPr="00E57F82">
        <w:rPr>
          <w:rFonts w:cs="Arial"/>
          <w:color w:val="000000" w:themeColor="text1"/>
          <w:lang w:val="en-GB"/>
        </w:rPr>
        <w:t>Urqueta</w:t>
      </w:r>
      <w:proofErr w:type="spellEnd"/>
      <w:r w:rsidRPr="00E57F82">
        <w:rPr>
          <w:rFonts w:cs="Arial"/>
          <w:color w:val="000000" w:themeColor="text1"/>
          <w:lang w:val="en-GB"/>
        </w:rPr>
        <w:t xml:space="preserve"> Alfaro, Andrea, Guthrie Dawn M., McGraw, Cathy and </w:t>
      </w:r>
      <w:proofErr w:type="spellStart"/>
      <w:r w:rsidRPr="00E57F82">
        <w:rPr>
          <w:rFonts w:cs="Arial"/>
          <w:color w:val="000000" w:themeColor="text1"/>
          <w:lang w:val="en-GB"/>
        </w:rPr>
        <w:t>Wittich</w:t>
      </w:r>
      <w:proofErr w:type="spellEnd"/>
      <w:r w:rsidRPr="00E57F82">
        <w:rPr>
          <w:rFonts w:cs="Arial"/>
          <w:color w:val="000000" w:themeColor="text1"/>
          <w:lang w:val="en-GB"/>
        </w:rPr>
        <w:t xml:space="preserve"> Walter. 2020. “Older adults with dual sensory loss in rehabilitation show high functioning and may fare better than those with single sensory loss”. </w:t>
      </w:r>
      <w:proofErr w:type="spellStart"/>
      <w:r w:rsidRPr="00E57F82">
        <w:rPr>
          <w:rFonts w:cs="Arial"/>
          <w:i/>
          <w:iCs/>
          <w:color w:val="000000" w:themeColor="text1"/>
          <w:lang w:val="en-GB"/>
        </w:rPr>
        <w:t>PLoS</w:t>
      </w:r>
      <w:proofErr w:type="spellEnd"/>
      <w:r w:rsidRPr="00E57F82">
        <w:rPr>
          <w:rFonts w:cs="Arial"/>
          <w:i/>
          <w:iCs/>
          <w:color w:val="000000" w:themeColor="text1"/>
          <w:lang w:val="en-GB"/>
        </w:rPr>
        <w:t xml:space="preserve"> ONE</w:t>
      </w:r>
      <w:r w:rsidRPr="00E57F82">
        <w:rPr>
          <w:rFonts w:cs="Arial"/>
          <w:color w:val="000000" w:themeColor="text1"/>
          <w:lang w:val="en-GB"/>
        </w:rPr>
        <w:t xml:space="preserve"> 15(8): e0237152.</w:t>
      </w:r>
      <w:r w:rsidRPr="00E57F82">
        <w:rPr>
          <w:rFonts w:cs="Arial"/>
          <w:color w:val="000000" w:themeColor="text1"/>
          <w:lang w:val="en-GB"/>
        </w:rPr>
        <w:br/>
      </w:r>
      <w:hyperlink r:id="rId188" w:history="1">
        <w:r w:rsidRPr="00E57F82">
          <w:rPr>
            <w:rStyle w:val="Hyperlink"/>
            <w:rFonts w:cs="Arial"/>
            <w:color w:val="000000" w:themeColor="text1"/>
            <w:lang w:val="en-GB"/>
          </w:rPr>
          <w:t>https://doi.org/10.1371/journal.pone.02371</w:t>
        </w:r>
      </w:hyperlink>
      <w:r w:rsidRPr="00E57F82">
        <w:rPr>
          <w:rFonts w:cs="Arial"/>
          <w:color w:val="000000" w:themeColor="text1"/>
          <w:lang w:val="en-GB"/>
        </w:rPr>
        <w:br/>
        <w:t xml:space="preserve">Available at </w:t>
      </w:r>
      <w:hyperlink r:id="rId189" w:history="1">
        <w:r w:rsidRPr="00E57F82">
          <w:rPr>
            <w:rStyle w:val="Hyperlink"/>
            <w:rFonts w:cs="Arial"/>
            <w:color w:val="000000" w:themeColor="text1"/>
            <w:lang w:val="en-GB"/>
          </w:rPr>
          <w:t>https://journals.plos.org/plosone/article/file?id=10.1371/journal.pone.0237152&amp;type=printable</w:t>
        </w:r>
      </w:hyperlink>
    </w:p>
    <w:p w14:paraId="4BA012D9" w14:textId="77777777" w:rsidR="005C7F1D" w:rsidRDefault="005C7F1D" w:rsidP="00F67E3B">
      <w:pPr>
        <w:spacing w:before="0" w:after="120"/>
        <w:ind w:right="-2"/>
        <w:rPr>
          <w:rFonts w:cs="Arial"/>
          <w:color w:val="000000" w:themeColor="text1"/>
          <w:lang w:val="en-GB"/>
        </w:rPr>
      </w:pPr>
    </w:p>
    <w:p w14:paraId="36FD598D" w14:textId="5E004691" w:rsidR="00132C72" w:rsidRPr="00E57F82" w:rsidRDefault="00132C72" w:rsidP="00F67E3B">
      <w:pPr>
        <w:spacing w:before="0" w:after="120"/>
        <w:ind w:right="-2"/>
        <w:rPr>
          <w:rFonts w:cs="Arial"/>
          <w:color w:val="000000" w:themeColor="text1"/>
          <w:lang w:val="en-GB"/>
        </w:rPr>
      </w:pPr>
      <w:proofErr w:type="spellStart"/>
      <w:r w:rsidRPr="00E57F82">
        <w:rPr>
          <w:rFonts w:cs="Arial"/>
          <w:color w:val="000000" w:themeColor="text1"/>
          <w:lang w:val="en-GB"/>
        </w:rPr>
        <w:t>Westerholm</w:t>
      </w:r>
      <w:proofErr w:type="spellEnd"/>
      <w:r w:rsidRPr="00E57F82">
        <w:rPr>
          <w:rFonts w:cs="Arial"/>
          <w:color w:val="000000" w:themeColor="text1"/>
          <w:lang w:val="en-GB"/>
        </w:rPr>
        <w:t xml:space="preserve">, Barbro. 2012. “Not being able to hear, not being able to see – what is done and what should be done for people with </w:t>
      </w:r>
      <w:proofErr w:type="spellStart"/>
      <w:r w:rsidRPr="00E57F82">
        <w:rPr>
          <w:rFonts w:cs="Arial"/>
          <w:color w:val="000000" w:themeColor="text1"/>
          <w:lang w:val="en-GB"/>
        </w:rPr>
        <w:t>deafblindness</w:t>
      </w:r>
      <w:proofErr w:type="spellEnd"/>
      <w:r w:rsidRPr="00E57F82">
        <w:rPr>
          <w:rFonts w:cs="Arial"/>
          <w:color w:val="000000" w:themeColor="text1"/>
          <w:lang w:val="en-GB"/>
        </w:rPr>
        <w:t>?”.</w:t>
      </w:r>
      <w:r w:rsidRPr="00E57F82">
        <w:rPr>
          <w:rFonts w:cs="Arial"/>
          <w:i/>
          <w:iCs/>
          <w:color w:val="000000" w:themeColor="text1"/>
          <w:lang w:val="en-GB"/>
        </w:rPr>
        <w:t xml:space="preserve"> </w:t>
      </w:r>
      <w:r w:rsidRPr="00E57F82">
        <w:rPr>
          <w:rFonts w:cs="Arial"/>
          <w:color w:val="000000" w:themeColor="text1"/>
          <w:lang w:val="en-GB"/>
        </w:rPr>
        <w:t xml:space="preserve">In </w:t>
      </w:r>
      <w:r w:rsidRPr="00E57F82">
        <w:rPr>
          <w:rFonts w:cs="Arial"/>
          <w:i/>
          <w:iCs/>
          <w:color w:val="000000" w:themeColor="text1"/>
          <w:lang w:val="en-GB"/>
        </w:rPr>
        <w:t>A Good Senior Life with Dual Sensory Loss</w:t>
      </w:r>
      <w:r w:rsidRPr="00E57F82">
        <w:rPr>
          <w:rFonts w:cs="Arial"/>
          <w:color w:val="000000" w:themeColor="text1"/>
          <w:lang w:val="en-GB"/>
        </w:rPr>
        <w:t xml:space="preserve">. Ed. Lasse </w:t>
      </w:r>
      <w:proofErr w:type="spellStart"/>
      <w:r w:rsidRPr="00E57F82">
        <w:rPr>
          <w:rFonts w:cs="Arial"/>
          <w:color w:val="000000" w:themeColor="text1"/>
          <w:lang w:val="en-GB"/>
        </w:rPr>
        <w:t>Winther</w:t>
      </w:r>
      <w:proofErr w:type="spellEnd"/>
      <w:r w:rsidRPr="00E57F82">
        <w:rPr>
          <w:rFonts w:cs="Arial"/>
          <w:color w:val="000000" w:themeColor="text1"/>
          <w:lang w:val="en-GB"/>
        </w:rPr>
        <w:t xml:space="preserve"> </w:t>
      </w:r>
      <w:proofErr w:type="spellStart"/>
      <w:r w:rsidRPr="00E57F82">
        <w:rPr>
          <w:rFonts w:cs="Arial"/>
          <w:color w:val="000000" w:themeColor="text1"/>
          <w:lang w:val="en-GB"/>
        </w:rPr>
        <w:t>Wehner</w:t>
      </w:r>
      <w:proofErr w:type="spellEnd"/>
      <w:r w:rsidRPr="00E57F82">
        <w:rPr>
          <w:rFonts w:cs="Arial"/>
          <w:color w:val="000000" w:themeColor="text1"/>
          <w:lang w:val="en-GB"/>
        </w:rPr>
        <w:t xml:space="preserve">. </w:t>
      </w:r>
      <w:proofErr w:type="spellStart"/>
      <w:r w:rsidRPr="00E57F82">
        <w:rPr>
          <w:rFonts w:cs="Arial"/>
          <w:color w:val="000000" w:themeColor="text1"/>
          <w:lang w:val="en-GB"/>
        </w:rPr>
        <w:t>Dronninglund</w:t>
      </w:r>
      <w:proofErr w:type="spellEnd"/>
      <w:r w:rsidRPr="00E57F82">
        <w:rPr>
          <w:rFonts w:cs="Arial"/>
          <w:color w:val="000000" w:themeColor="text1"/>
          <w:lang w:val="en-GB"/>
        </w:rPr>
        <w:t>, Denmark: Nordic Centre for Welfare and Social Issues; pp. 7–9.</w:t>
      </w:r>
      <w:r w:rsidRPr="00E57F82">
        <w:rPr>
          <w:rFonts w:cs="Arial"/>
          <w:color w:val="000000" w:themeColor="text1"/>
          <w:lang w:val="en-GB"/>
        </w:rPr>
        <w:br/>
        <w:t xml:space="preserve">Available at </w:t>
      </w:r>
      <w:hyperlink r:id="rId190" w:history="1">
        <w:r w:rsidRPr="00E57F82">
          <w:rPr>
            <w:rStyle w:val="Hyperlink"/>
            <w:rFonts w:cs="Arial"/>
            <w:color w:val="000000" w:themeColor="text1"/>
            <w:lang w:val="en-GB"/>
          </w:rPr>
          <w:t>https://nordicwelfare.org/wp-content/uploads/2017/10/A20Good20Senior20Life20with20Dual20Sensory20Loss.pdf</w:t>
        </w:r>
      </w:hyperlink>
    </w:p>
    <w:p w14:paraId="34C426AE" w14:textId="77777777" w:rsidR="005C7F1D" w:rsidRDefault="005C7F1D" w:rsidP="00F67E3B">
      <w:pPr>
        <w:autoSpaceDE w:val="0"/>
        <w:autoSpaceDN w:val="0"/>
        <w:adjustRightInd w:val="0"/>
        <w:spacing w:before="0" w:after="120"/>
        <w:ind w:right="-2"/>
        <w:rPr>
          <w:rFonts w:cs="Arial"/>
          <w:color w:val="000000" w:themeColor="text1"/>
          <w:lang w:val="en-GB"/>
        </w:rPr>
      </w:pPr>
    </w:p>
    <w:p w14:paraId="30614413" w14:textId="56FFF76E" w:rsidR="00132C72" w:rsidRPr="00E57F82" w:rsidRDefault="00132C72" w:rsidP="00F67E3B">
      <w:pPr>
        <w:autoSpaceDE w:val="0"/>
        <w:autoSpaceDN w:val="0"/>
        <w:adjustRightInd w:val="0"/>
        <w:spacing w:before="0" w:after="120"/>
        <w:ind w:right="-2"/>
        <w:rPr>
          <w:rFonts w:cs="Arial"/>
          <w:color w:val="000000" w:themeColor="text1"/>
          <w:lang w:val="en-GB"/>
        </w:rPr>
      </w:pPr>
      <w:r w:rsidRPr="00E57F82">
        <w:rPr>
          <w:rFonts w:cs="Arial"/>
          <w:color w:val="000000" w:themeColor="text1"/>
          <w:lang w:val="en-GB"/>
        </w:rPr>
        <w:t xml:space="preserve">Willets, Graham &amp; Peaker, Brian. 1988. “Obstacles to Older Deafblind People Getting a Proper Social Service”. In: </w:t>
      </w:r>
      <w:r w:rsidRPr="00E57F82">
        <w:rPr>
          <w:rFonts w:cs="Arial"/>
          <w:i/>
          <w:iCs/>
          <w:color w:val="000000" w:themeColor="text1"/>
          <w:lang w:val="en-GB"/>
        </w:rPr>
        <w:t xml:space="preserve">Elderly </w:t>
      </w:r>
      <w:proofErr w:type="spellStart"/>
      <w:r w:rsidRPr="00E57F82">
        <w:rPr>
          <w:rFonts w:cs="Arial"/>
          <w:i/>
          <w:iCs/>
          <w:color w:val="000000" w:themeColor="text1"/>
          <w:lang w:val="en-GB"/>
        </w:rPr>
        <w:t>Deafblindness</w:t>
      </w:r>
      <w:proofErr w:type="spellEnd"/>
      <w:r w:rsidRPr="00E57F82">
        <w:rPr>
          <w:rFonts w:cs="Arial"/>
          <w:i/>
          <w:iCs/>
          <w:color w:val="000000" w:themeColor="text1"/>
          <w:lang w:val="en-GB"/>
        </w:rPr>
        <w:t>, Proceedings from 3</w:t>
      </w:r>
      <w:r w:rsidRPr="00E57F82">
        <w:rPr>
          <w:rFonts w:cs="Arial"/>
          <w:i/>
          <w:iCs/>
          <w:color w:val="000000" w:themeColor="text1"/>
          <w:vertAlign w:val="superscript"/>
          <w:lang w:val="en-GB"/>
        </w:rPr>
        <w:t>rd</w:t>
      </w:r>
      <w:r w:rsidRPr="00E57F82">
        <w:rPr>
          <w:rFonts w:cs="Arial"/>
          <w:i/>
          <w:iCs/>
          <w:color w:val="000000" w:themeColor="text1"/>
          <w:lang w:val="en-GB"/>
        </w:rPr>
        <w:t xml:space="preserve"> European Conference of Deafblind International’s Acquired </w:t>
      </w:r>
      <w:proofErr w:type="spellStart"/>
      <w:r w:rsidRPr="00E57F82">
        <w:rPr>
          <w:rFonts w:cs="Arial"/>
          <w:i/>
          <w:iCs/>
          <w:color w:val="000000" w:themeColor="text1"/>
          <w:lang w:val="en-GB"/>
        </w:rPr>
        <w:t>Deafblindness</w:t>
      </w:r>
      <w:proofErr w:type="spellEnd"/>
      <w:r w:rsidRPr="00E57F82">
        <w:rPr>
          <w:rFonts w:cs="Arial"/>
          <w:i/>
          <w:iCs/>
          <w:color w:val="000000" w:themeColor="text1"/>
          <w:lang w:val="en-GB"/>
        </w:rPr>
        <w:t xml:space="preserve"> Network</w:t>
      </w:r>
      <w:r w:rsidRPr="00E57F82">
        <w:rPr>
          <w:rFonts w:cs="Arial"/>
          <w:color w:val="000000" w:themeColor="text1"/>
          <w:lang w:val="en-GB"/>
        </w:rPr>
        <w:t xml:space="preserve">. 1988. </w:t>
      </w:r>
      <w:proofErr w:type="spellStart"/>
      <w:r w:rsidRPr="00E57F82">
        <w:rPr>
          <w:rFonts w:cs="Arial"/>
          <w:color w:val="000000" w:themeColor="text1"/>
          <w:lang w:val="en-GB"/>
        </w:rPr>
        <w:t>Marcelli</w:t>
      </w:r>
      <w:proofErr w:type="spellEnd"/>
      <w:r w:rsidRPr="00E57F82">
        <w:rPr>
          <w:rFonts w:cs="Arial"/>
          <w:color w:val="000000" w:themeColor="text1"/>
          <w:lang w:val="en-GB"/>
        </w:rPr>
        <w:t xml:space="preserve"> di </w:t>
      </w:r>
      <w:proofErr w:type="spellStart"/>
      <w:r w:rsidRPr="00E57F82">
        <w:rPr>
          <w:rFonts w:cs="Arial"/>
          <w:color w:val="000000" w:themeColor="text1"/>
          <w:lang w:val="en-GB"/>
        </w:rPr>
        <w:t>Numana</w:t>
      </w:r>
      <w:proofErr w:type="spellEnd"/>
      <w:r w:rsidRPr="00E57F82">
        <w:rPr>
          <w:rFonts w:cs="Arial"/>
          <w:color w:val="000000" w:themeColor="text1"/>
          <w:lang w:val="en-GB"/>
        </w:rPr>
        <w:t xml:space="preserve">, 27 October 1998. Ed. Mathews, Malcolm &amp; Green, William. </w:t>
      </w:r>
      <w:proofErr w:type="spellStart"/>
      <w:r w:rsidRPr="00E57F82">
        <w:rPr>
          <w:rFonts w:cs="Arial"/>
          <w:color w:val="000000" w:themeColor="text1"/>
          <w:lang w:val="en-GB"/>
        </w:rPr>
        <w:t>Osimo</w:t>
      </w:r>
      <w:proofErr w:type="spellEnd"/>
      <w:r w:rsidRPr="00E57F82">
        <w:rPr>
          <w:rFonts w:cs="Arial"/>
          <w:color w:val="000000" w:themeColor="text1"/>
          <w:lang w:val="en-GB"/>
        </w:rPr>
        <w:t xml:space="preserve"> (AN), Italy; Paris, Ontario, Canada: Lega del Filo </w:t>
      </w:r>
      <w:proofErr w:type="spellStart"/>
      <w:r w:rsidRPr="00E57F82">
        <w:rPr>
          <w:rFonts w:cs="Arial"/>
          <w:color w:val="000000" w:themeColor="text1"/>
          <w:lang w:val="en-GB"/>
        </w:rPr>
        <w:t>d’Oro</w:t>
      </w:r>
      <w:proofErr w:type="spellEnd"/>
      <w:r w:rsidRPr="00E57F82">
        <w:rPr>
          <w:rFonts w:cs="Arial"/>
          <w:color w:val="000000" w:themeColor="text1"/>
          <w:lang w:val="en-GB"/>
        </w:rPr>
        <w:t>; Deafblind International; pp. 161‒162.</w:t>
      </w:r>
      <w:r w:rsidRPr="00E57F82">
        <w:rPr>
          <w:rFonts w:cs="Arial"/>
          <w:color w:val="000000" w:themeColor="text1"/>
          <w:lang w:val="en-GB"/>
        </w:rPr>
        <w:br/>
        <w:t xml:space="preserve">Available at </w:t>
      </w:r>
      <w:hyperlink r:id="rId191" w:history="1">
        <w:r w:rsidRPr="00E57F82">
          <w:rPr>
            <w:rStyle w:val="Hyperlink"/>
            <w:rFonts w:cs="Arial"/>
            <w:color w:val="000000" w:themeColor="text1"/>
            <w:lang w:val="en-GB"/>
          </w:rPr>
          <w:t>https://eric.ed.gov/?id=ED448541</w:t>
        </w:r>
      </w:hyperlink>
    </w:p>
    <w:p w14:paraId="5670DEE7" w14:textId="77777777" w:rsidR="005C7F1D" w:rsidRDefault="005C7F1D" w:rsidP="00F67E3B">
      <w:pPr>
        <w:spacing w:before="0" w:after="120"/>
        <w:ind w:right="-2"/>
        <w:rPr>
          <w:rFonts w:cs="Arial"/>
          <w:color w:val="000000" w:themeColor="text1"/>
          <w:lang w:val="en-GB"/>
        </w:rPr>
      </w:pPr>
    </w:p>
    <w:p w14:paraId="1E7D5C2E" w14:textId="640CB461"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lastRenderedPageBreak/>
        <w:t xml:space="preserve">World Federation of the Deafblind. 2018. </w:t>
      </w:r>
      <w:r w:rsidRPr="00E57F82">
        <w:rPr>
          <w:rFonts w:cs="Arial"/>
          <w:i/>
          <w:iCs/>
          <w:color w:val="000000" w:themeColor="text1"/>
          <w:lang w:val="en-GB"/>
        </w:rPr>
        <w:t xml:space="preserve">At risk of exclusion from CRPD and SDGs implementation: Inequality and Persons with </w:t>
      </w:r>
      <w:proofErr w:type="spellStart"/>
      <w:r w:rsidRPr="00E57F82">
        <w:rPr>
          <w:rFonts w:cs="Arial"/>
          <w:i/>
          <w:iCs/>
          <w:color w:val="000000" w:themeColor="text1"/>
          <w:lang w:val="en-GB"/>
        </w:rPr>
        <w:t>Deafblindness</w:t>
      </w:r>
      <w:proofErr w:type="spellEnd"/>
      <w:r w:rsidRPr="00E57F82">
        <w:rPr>
          <w:rFonts w:cs="Arial"/>
          <w:i/>
          <w:iCs/>
          <w:color w:val="000000" w:themeColor="text1"/>
          <w:lang w:val="en-GB"/>
        </w:rPr>
        <w:t xml:space="preserve">. Initial global report on situation and rights of persons with </w:t>
      </w:r>
      <w:proofErr w:type="spellStart"/>
      <w:r w:rsidRPr="00E57F82">
        <w:rPr>
          <w:rFonts w:cs="Arial"/>
          <w:i/>
          <w:iCs/>
          <w:color w:val="000000" w:themeColor="text1"/>
          <w:lang w:val="en-GB"/>
        </w:rPr>
        <w:t>deafblindness</w:t>
      </w:r>
      <w:proofErr w:type="spellEnd"/>
      <w:r w:rsidRPr="00E57F82">
        <w:rPr>
          <w:rFonts w:cs="Arial"/>
          <w:color w:val="000000" w:themeColor="text1"/>
          <w:lang w:val="en-GB"/>
        </w:rPr>
        <w:t>.</w:t>
      </w:r>
      <w:r w:rsidRPr="00E57F82">
        <w:rPr>
          <w:rFonts w:cs="Arial"/>
          <w:color w:val="000000" w:themeColor="text1"/>
          <w:lang w:val="en-GB"/>
        </w:rPr>
        <w:br/>
        <w:t xml:space="preserve">Available at </w:t>
      </w:r>
      <w:hyperlink r:id="rId192" w:history="1">
        <w:r w:rsidRPr="00E57F82">
          <w:rPr>
            <w:rStyle w:val="Hyperlink"/>
            <w:rFonts w:cs="Arial"/>
            <w:color w:val="000000" w:themeColor="text1"/>
            <w:lang w:val="en-GB"/>
          </w:rPr>
          <w:t>https://www.wfdb.eu/wp-content/uploads/2019/06/WFDB_complete_Final.pdf</w:t>
        </w:r>
      </w:hyperlink>
    </w:p>
    <w:p w14:paraId="5EBE28CE" w14:textId="77777777" w:rsidR="005C7F1D" w:rsidRDefault="005C7F1D" w:rsidP="00F67E3B">
      <w:pPr>
        <w:spacing w:before="0" w:after="120"/>
        <w:ind w:right="-2"/>
        <w:rPr>
          <w:rFonts w:cs="Arial"/>
          <w:color w:val="000000" w:themeColor="text1"/>
          <w:lang w:val="en-GB"/>
        </w:rPr>
      </w:pPr>
    </w:p>
    <w:p w14:paraId="4A460AEE" w14:textId="432432D0"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 xml:space="preserve">World Federation of the Deafblind. 2023. </w:t>
      </w:r>
      <w:r w:rsidRPr="00E57F82">
        <w:rPr>
          <w:rFonts w:cs="Arial"/>
          <w:i/>
          <w:iCs/>
          <w:color w:val="000000" w:themeColor="text1"/>
          <w:lang w:val="en-GB"/>
        </w:rPr>
        <w:t xml:space="preserve">Second Global Report </w:t>
      </w:r>
      <w:proofErr w:type="gramStart"/>
      <w:r w:rsidRPr="00E57F82">
        <w:rPr>
          <w:rFonts w:cs="Arial"/>
          <w:i/>
          <w:iCs/>
          <w:color w:val="000000" w:themeColor="text1"/>
          <w:lang w:val="en-GB"/>
        </w:rPr>
        <w:t>on the Situation of</w:t>
      </w:r>
      <w:proofErr w:type="gramEnd"/>
      <w:r w:rsidRPr="00E57F82">
        <w:rPr>
          <w:rFonts w:cs="Arial"/>
          <w:i/>
          <w:iCs/>
          <w:color w:val="000000" w:themeColor="text1"/>
          <w:lang w:val="en-GB"/>
        </w:rPr>
        <w:t xml:space="preserve"> Persons with </w:t>
      </w:r>
      <w:proofErr w:type="spellStart"/>
      <w:r w:rsidRPr="00E57F82">
        <w:rPr>
          <w:rFonts w:cs="Arial"/>
          <w:i/>
          <w:iCs/>
          <w:color w:val="000000" w:themeColor="text1"/>
          <w:lang w:val="en-GB"/>
        </w:rPr>
        <w:t>Deafblindness</w:t>
      </w:r>
      <w:proofErr w:type="spellEnd"/>
      <w:r w:rsidRPr="00E57F82">
        <w:rPr>
          <w:rFonts w:cs="Arial"/>
          <w:i/>
          <w:iCs/>
          <w:color w:val="000000" w:themeColor="text1"/>
          <w:lang w:val="en-GB"/>
        </w:rPr>
        <w:t xml:space="preserve">. Good Practices and Recommendations for the Inclusion of Persons with </w:t>
      </w:r>
      <w:proofErr w:type="spellStart"/>
      <w:r w:rsidRPr="00E57F82">
        <w:rPr>
          <w:rFonts w:cs="Arial"/>
          <w:i/>
          <w:iCs/>
          <w:color w:val="000000" w:themeColor="text1"/>
          <w:lang w:val="en-GB"/>
        </w:rPr>
        <w:t>Deafblindness</w:t>
      </w:r>
      <w:proofErr w:type="spellEnd"/>
      <w:r w:rsidRPr="00E57F82">
        <w:rPr>
          <w:rFonts w:cs="Arial"/>
          <w:color w:val="000000" w:themeColor="text1"/>
          <w:lang w:val="en-GB"/>
        </w:rPr>
        <w:t>.</w:t>
      </w:r>
      <w:r w:rsidRPr="00E57F82">
        <w:rPr>
          <w:rFonts w:cs="Arial"/>
          <w:color w:val="000000" w:themeColor="text1"/>
          <w:lang w:val="en-GB"/>
        </w:rPr>
        <w:br/>
        <w:t xml:space="preserve">Available at </w:t>
      </w:r>
      <w:hyperlink r:id="rId193" w:history="1">
        <w:r w:rsidRPr="00E57F82">
          <w:rPr>
            <w:rStyle w:val="Hyperlink"/>
            <w:rFonts w:cs="Arial"/>
            <w:color w:val="000000" w:themeColor="text1"/>
            <w:lang w:val="en-GB"/>
          </w:rPr>
          <w:t>https://wfdb.eu/wp-content/uploads/2023/03/ENG_WFDB-2nd-Global-Report_-FINAL-V6.pdf</w:t>
        </w:r>
      </w:hyperlink>
    </w:p>
    <w:p w14:paraId="1ACB695F" w14:textId="77777777" w:rsidR="005C7F1D" w:rsidRDefault="005C7F1D" w:rsidP="00F67E3B">
      <w:pPr>
        <w:spacing w:before="0" w:after="120"/>
        <w:ind w:right="-2"/>
        <w:rPr>
          <w:rFonts w:cs="Arial"/>
          <w:color w:val="000000" w:themeColor="text1"/>
          <w:lang w:val="en-GB"/>
        </w:rPr>
      </w:pPr>
    </w:p>
    <w:p w14:paraId="7C1E2B77" w14:textId="40305F79"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 xml:space="preserve">World Health Organisation. 2001. </w:t>
      </w:r>
      <w:r w:rsidRPr="00E57F82">
        <w:rPr>
          <w:rFonts w:cs="Arial"/>
          <w:i/>
          <w:iCs/>
          <w:color w:val="000000" w:themeColor="text1"/>
          <w:lang w:val="en-GB"/>
        </w:rPr>
        <w:t>International Classification of Functioning, Disability and Health (ICF)</w:t>
      </w:r>
      <w:r w:rsidRPr="00E57F82">
        <w:rPr>
          <w:rFonts w:cs="Arial"/>
          <w:color w:val="000000" w:themeColor="text1"/>
          <w:lang w:val="en-GB"/>
        </w:rPr>
        <w:t>.</w:t>
      </w:r>
      <w:r w:rsidRPr="00E57F82">
        <w:rPr>
          <w:rFonts w:cs="Arial"/>
          <w:color w:val="000000" w:themeColor="text1"/>
          <w:lang w:val="en-GB"/>
        </w:rPr>
        <w:br/>
        <w:t>Available at</w:t>
      </w:r>
      <w:r w:rsidRPr="00E57F82">
        <w:rPr>
          <w:rFonts w:cs="Arial"/>
          <w:color w:val="000000" w:themeColor="text1"/>
        </w:rPr>
        <w:t xml:space="preserve"> </w:t>
      </w:r>
      <w:hyperlink r:id="rId194" w:history="1">
        <w:r w:rsidRPr="00E57F82">
          <w:rPr>
            <w:rStyle w:val="Hyperlink"/>
            <w:rFonts w:cs="Arial"/>
            <w:color w:val="000000" w:themeColor="text1"/>
            <w:lang w:val="en-GB"/>
          </w:rPr>
          <w:t>https://icd.who.int/dev11/l-icf/en</w:t>
        </w:r>
      </w:hyperlink>
    </w:p>
    <w:p w14:paraId="7FC16A50" w14:textId="77777777" w:rsidR="005C7F1D" w:rsidRDefault="005C7F1D" w:rsidP="00F67E3B">
      <w:pPr>
        <w:spacing w:before="0" w:after="120"/>
        <w:ind w:right="-2"/>
        <w:rPr>
          <w:rFonts w:cs="Arial"/>
          <w:color w:val="000000" w:themeColor="text1"/>
          <w:lang w:val="en-GB"/>
        </w:rPr>
      </w:pPr>
    </w:p>
    <w:p w14:paraId="2C7680B9" w14:textId="08960EC6" w:rsidR="00132C72" w:rsidRPr="00E57F82" w:rsidRDefault="00132C72" w:rsidP="00F67E3B">
      <w:pPr>
        <w:spacing w:before="0" w:after="120"/>
        <w:ind w:right="-2"/>
        <w:rPr>
          <w:rFonts w:cs="Arial"/>
          <w:color w:val="000000" w:themeColor="text1"/>
          <w:lang w:val="en-GB"/>
        </w:rPr>
      </w:pPr>
      <w:r w:rsidRPr="00E57F82">
        <w:rPr>
          <w:rFonts w:cs="Arial"/>
          <w:color w:val="000000" w:themeColor="text1"/>
          <w:lang w:val="en-GB"/>
        </w:rPr>
        <w:t xml:space="preserve">World Health Organisation. 2011. </w:t>
      </w:r>
      <w:r w:rsidRPr="00E57F82">
        <w:rPr>
          <w:rFonts w:cs="Arial"/>
          <w:i/>
          <w:iCs/>
          <w:color w:val="000000" w:themeColor="text1"/>
          <w:lang w:val="en-GB"/>
        </w:rPr>
        <w:t>World Report on Disability</w:t>
      </w:r>
      <w:r w:rsidRPr="00E57F82">
        <w:rPr>
          <w:rFonts w:cs="Arial"/>
          <w:color w:val="000000" w:themeColor="text1"/>
          <w:lang w:val="en-GB"/>
        </w:rPr>
        <w:t>.</w:t>
      </w:r>
      <w:r w:rsidRPr="00E57F82">
        <w:rPr>
          <w:rFonts w:cs="Arial"/>
          <w:color w:val="000000" w:themeColor="text1"/>
          <w:lang w:val="en-GB"/>
        </w:rPr>
        <w:br/>
        <w:t xml:space="preserve">Available at </w:t>
      </w:r>
      <w:hyperlink r:id="rId195" w:history="1">
        <w:r w:rsidRPr="00E57F82">
          <w:rPr>
            <w:rStyle w:val="Hyperlink"/>
            <w:rFonts w:cs="Arial"/>
            <w:color w:val="000000" w:themeColor="text1"/>
            <w:lang w:val="en-GB"/>
          </w:rPr>
          <w:t>https://apps.who.int/iris/rest/bitstreams/53067/retrieve</w:t>
        </w:r>
      </w:hyperlink>
    </w:p>
    <w:p w14:paraId="584A4BB6" w14:textId="77777777" w:rsidR="005C7F1D" w:rsidRDefault="005C7F1D" w:rsidP="00F67E3B">
      <w:pPr>
        <w:spacing w:before="0" w:after="120"/>
        <w:ind w:right="-2"/>
        <w:rPr>
          <w:rFonts w:cs="Arial"/>
          <w:color w:val="000000" w:themeColor="text1"/>
          <w:lang w:val="en-GB"/>
        </w:rPr>
      </w:pPr>
    </w:p>
    <w:p w14:paraId="761B04E9" w14:textId="3A187B98" w:rsidR="00E91EB4" w:rsidRPr="00E57F82" w:rsidRDefault="00132C72" w:rsidP="00F67E3B">
      <w:pPr>
        <w:spacing w:before="0" w:after="120"/>
        <w:ind w:right="-2"/>
        <w:rPr>
          <w:rStyle w:val="Hyperlink"/>
          <w:rFonts w:cs="Arial"/>
          <w:color w:val="000000" w:themeColor="text1"/>
          <w:lang w:val="en-GB"/>
        </w:rPr>
      </w:pPr>
      <w:r w:rsidRPr="00E57F82">
        <w:rPr>
          <w:rFonts w:cs="Arial"/>
          <w:color w:val="000000" w:themeColor="text1"/>
          <w:lang w:val="en-GB"/>
        </w:rPr>
        <w:t xml:space="preserve">Zhao </w:t>
      </w:r>
      <w:proofErr w:type="spellStart"/>
      <w:r w:rsidRPr="00E57F82">
        <w:rPr>
          <w:rFonts w:cs="Arial"/>
          <w:color w:val="000000" w:themeColor="text1"/>
          <w:lang w:val="en-GB"/>
        </w:rPr>
        <w:t>Yanli</w:t>
      </w:r>
      <w:proofErr w:type="spellEnd"/>
      <w:r w:rsidRPr="00E57F82">
        <w:rPr>
          <w:rFonts w:cs="Arial"/>
          <w:color w:val="000000" w:themeColor="text1"/>
          <w:lang w:val="en-GB"/>
        </w:rPr>
        <w:t xml:space="preserve">, Ding </w:t>
      </w:r>
      <w:proofErr w:type="spellStart"/>
      <w:r w:rsidRPr="00E57F82">
        <w:rPr>
          <w:rFonts w:cs="Arial"/>
          <w:color w:val="000000" w:themeColor="text1"/>
          <w:lang w:val="en-GB"/>
        </w:rPr>
        <w:t>Qunfang</w:t>
      </w:r>
      <w:proofErr w:type="spellEnd"/>
      <w:r w:rsidRPr="00E57F82">
        <w:rPr>
          <w:rFonts w:cs="Arial"/>
          <w:color w:val="000000" w:themeColor="text1"/>
          <w:lang w:val="en-GB"/>
        </w:rPr>
        <w:t xml:space="preserve">, Lin Taiping, Shu </w:t>
      </w:r>
      <w:proofErr w:type="spellStart"/>
      <w:r w:rsidRPr="00E57F82">
        <w:rPr>
          <w:rFonts w:cs="Arial"/>
          <w:color w:val="000000" w:themeColor="text1"/>
          <w:lang w:val="en-GB"/>
        </w:rPr>
        <w:t>Xiaoyu</w:t>
      </w:r>
      <w:proofErr w:type="spellEnd"/>
      <w:r w:rsidRPr="00E57F82">
        <w:rPr>
          <w:rFonts w:cs="Arial"/>
          <w:color w:val="000000" w:themeColor="text1"/>
          <w:lang w:val="en-GB"/>
        </w:rPr>
        <w:t xml:space="preserve">, </w:t>
      </w:r>
      <w:proofErr w:type="spellStart"/>
      <w:r w:rsidRPr="00E57F82">
        <w:rPr>
          <w:rFonts w:cs="Arial"/>
          <w:color w:val="000000" w:themeColor="text1"/>
          <w:lang w:val="en-GB"/>
        </w:rPr>
        <w:t>Xie</w:t>
      </w:r>
      <w:proofErr w:type="spellEnd"/>
      <w:r w:rsidRPr="00E57F82">
        <w:rPr>
          <w:rFonts w:cs="Arial"/>
          <w:color w:val="000000" w:themeColor="text1"/>
          <w:lang w:val="en-GB"/>
        </w:rPr>
        <w:t xml:space="preserve"> </w:t>
      </w:r>
      <w:proofErr w:type="spellStart"/>
      <w:r w:rsidRPr="00E57F82">
        <w:rPr>
          <w:rFonts w:cs="Arial"/>
          <w:color w:val="000000" w:themeColor="text1"/>
          <w:lang w:val="en-GB"/>
        </w:rPr>
        <w:t>Dongmei</w:t>
      </w:r>
      <w:proofErr w:type="spellEnd"/>
      <w:r w:rsidRPr="00E57F82">
        <w:rPr>
          <w:rFonts w:cs="Arial"/>
          <w:color w:val="000000" w:themeColor="text1"/>
          <w:lang w:val="en-GB"/>
        </w:rPr>
        <w:t xml:space="preserve">, Gao </w:t>
      </w:r>
      <w:proofErr w:type="spellStart"/>
      <w:r w:rsidRPr="00E57F82">
        <w:rPr>
          <w:rFonts w:cs="Arial"/>
          <w:color w:val="000000" w:themeColor="text1"/>
          <w:lang w:val="en-GB"/>
        </w:rPr>
        <w:t>Langli</w:t>
      </w:r>
      <w:proofErr w:type="spellEnd"/>
      <w:r w:rsidRPr="00E57F82">
        <w:rPr>
          <w:rFonts w:cs="Arial"/>
          <w:color w:val="000000" w:themeColor="text1"/>
          <w:lang w:val="en-GB"/>
        </w:rPr>
        <w:t xml:space="preserve"> and Yue </w:t>
      </w:r>
      <w:proofErr w:type="spellStart"/>
      <w:r w:rsidRPr="00E57F82">
        <w:rPr>
          <w:rFonts w:cs="Arial"/>
          <w:color w:val="000000" w:themeColor="text1"/>
          <w:lang w:val="en-GB"/>
        </w:rPr>
        <w:t>Jirong</w:t>
      </w:r>
      <w:proofErr w:type="spellEnd"/>
      <w:r w:rsidRPr="00E57F82">
        <w:rPr>
          <w:rFonts w:cs="Arial"/>
          <w:color w:val="000000" w:themeColor="text1"/>
          <w:lang w:val="en-GB"/>
        </w:rPr>
        <w:t xml:space="preserve">. 2022. “Combined Vision and Hearing Impairment is Associated with Frailty in Older Adults: Results from the West China Health and Aging Trend Study”. </w:t>
      </w:r>
      <w:r w:rsidRPr="00E57F82">
        <w:rPr>
          <w:rFonts w:cs="Arial"/>
          <w:i/>
          <w:iCs/>
          <w:color w:val="000000" w:themeColor="text1"/>
          <w:lang w:val="en-GB"/>
        </w:rPr>
        <w:t>Clinical Interventions in Aging</w:t>
      </w:r>
      <w:r w:rsidRPr="00E57F82">
        <w:rPr>
          <w:rFonts w:cs="Arial"/>
          <w:color w:val="000000" w:themeColor="text1"/>
          <w:lang w:val="en-GB"/>
        </w:rPr>
        <w:t xml:space="preserve"> 2022:17; pp. 675–683.</w:t>
      </w:r>
      <w:r w:rsidRPr="00E57F82">
        <w:rPr>
          <w:rFonts w:cs="Arial"/>
          <w:color w:val="000000" w:themeColor="text1"/>
          <w:lang w:val="en-GB"/>
        </w:rPr>
        <w:br/>
      </w:r>
      <w:r w:rsidRPr="00E57F82">
        <w:rPr>
          <w:rStyle w:val="CommentTextChar"/>
          <w:rFonts w:cs="Arial"/>
          <w:color w:val="000000" w:themeColor="text1"/>
        </w:rPr>
        <w:t xml:space="preserve">Available at </w:t>
      </w:r>
      <w:hyperlink r:id="rId196" w:history="1">
        <w:r w:rsidRPr="00E57F82">
          <w:rPr>
            <w:rStyle w:val="Hyperlink"/>
            <w:rFonts w:cs="Arial"/>
            <w:color w:val="000000" w:themeColor="text1"/>
            <w:lang w:val="en-GB"/>
          </w:rPr>
          <w:t>https://pdfs.semanticscholar.org/53b4/027ec57d253aecb297a5e9fd797a835a5193.pdf</w:t>
        </w:r>
      </w:hyperlink>
    </w:p>
    <w:p w14:paraId="420C0B82" w14:textId="50328F40" w:rsidR="00E91EB4" w:rsidRPr="00E57F82" w:rsidRDefault="00E91EB4" w:rsidP="00F67E3B">
      <w:pPr>
        <w:spacing w:before="0" w:after="120"/>
        <w:ind w:right="-2"/>
        <w:rPr>
          <w:rStyle w:val="Hyperlink"/>
          <w:rFonts w:cs="Arial"/>
          <w:color w:val="000000" w:themeColor="text1"/>
          <w:lang w:val="en-GB"/>
        </w:rPr>
      </w:pPr>
    </w:p>
    <w:p w14:paraId="30D01FD7" w14:textId="332C1105" w:rsidR="00132C72" w:rsidRPr="00E57F82" w:rsidRDefault="00132C72" w:rsidP="00F67E3B">
      <w:pPr>
        <w:spacing w:before="0" w:after="120"/>
        <w:ind w:right="-2"/>
        <w:rPr>
          <w:rFonts w:cs="Arial"/>
          <w:color w:val="000000" w:themeColor="text1"/>
          <w:lang w:val="en-GB"/>
        </w:rPr>
      </w:pPr>
    </w:p>
    <w:sectPr w:rsidR="00132C72" w:rsidRPr="00E57F82" w:rsidSect="00FB3746">
      <w:pgSz w:w="11906" w:h="16838"/>
      <w:pgMar w:top="2268" w:right="1418" w:bottom="1418" w:left="1418" w:header="709"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967B70" w14:textId="77777777" w:rsidR="00AF7740" w:rsidRDefault="00AF7740">
      <w:r>
        <w:separator/>
      </w:r>
    </w:p>
  </w:endnote>
  <w:endnote w:type="continuationSeparator" w:id="0">
    <w:p w14:paraId="5D88CE8D" w14:textId="77777777" w:rsidR="00AF7740" w:rsidRDefault="00AF7740">
      <w:r>
        <w:continuationSeparator/>
      </w:r>
    </w:p>
  </w:endnote>
  <w:endnote w:type="continuationNotice" w:id="1">
    <w:p w14:paraId="26C9C639" w14:textId="77777777" w:rsidR="00AF7740" w:rsidRDefault="00AF7740">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ngs">
    <w:altName w:val="MS Mincho"/>
    <w:panose1 w:val="020B0604020202020204"/>
    <w:charset w:val="80"/>
    <w:family w:val="roman"/>
    <w:pitch w:val="fixed"/>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ingLiU_HKSCS">
    <w:panose1 w:val="02020500000000000000"/>
    <w:charset w:val="88"/>
    <w:family w:val="roman"/>
    <w:pitch w:val="variable"/>
    <w:sig w:usb0="A00002FF" w:usb1="38CFFCFA" w:usb2="00000016" w:usb3="00000000" w:csb0="00100001" w:csb1="00000000"/>
  </w:font>
  <w:font w:name="AdvOT6af9549b+f6">
    <w:altName w:val="Arial Unicode MS"/>
    <w:panose1 w:val="020B0604020202020204"/>
    <w:charset w:val="88"/>
    <w:family w:val="auto"/>
    <w:notTrueType/>
    <w:pitch w:val="default"/>
    <w:sig w:usb0="00000001" w:usb1="08080000" w:usb2="00000010" w:usb3="00000000" w:csb0="00100000"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D174D7" w14:textId="77777777" w:rsidR="00AF7740" w:rsidRDefault="00AF7740">
      <w:r>
        <w:separator/>
      </w:r>
    </w:p>
  </w:footnote>
  <w:footnote w:type="continuationSeparator" w:id="0">
    <w:p w14:paraId="1BD2B1BF" w14:textId="77777777" w:rsidR="00AF7740" w:rsidRDefault="00AF7740">
      <w:r>
        <w:continuationSeparator/>
      </w:r>
    </w:p>
  </w:footnote>
  <w:footnote w:type="continuationNotice" w:id="1">
    <w:p w14:paraId="129B8EC0" w14:textId="77777777" w:rsidR="00AF7740" w:rsidRDefault="00AF7740">
      <w:pPr>
        <w:spacing w:before="0"/>
      </w:pPr>
    </w:p>
  </w:footnote>
  <w:footnote w:id="2">
    <w:p w14:paraId="6C07B49D" w14:textId="77777777" w:rsidR="007F1000" w:rsidRDefault="007F1000" w:rsidP="007F1000">
      <w:pPr>
        <w:pStyle w:val="FootnoteText"/>
        <w:spacing w:before="0"/>
      </w:pPr>
      <w:r w:rsidRPr="00E11DFD">
        <w:rPr>
          <w:rStyle w:val="FootnoteReference"/>
          <w:rFonts w:ascii="Arial" w:hAnsi="Arial" w:cs="Arial"/>
          <w:b w:val="0"/>
          <w:bCs/>
        </w:rPr>
        <w:footnoteRef/>
      </w:r>
      <w:r w:rsidRPr="00E11DFD">
        <w:rPr>
          <w:rFonts w:ascii="Arial" w:hAnsi="Arial" w:cs="Arial"/>
          <w:b w:val="0"/>
          <w:bCs/>
        </w:rPr>
        <w:t xml:space="preserve"> </w:t>
      </w:r>
      <w:r w:rsidRPr="00843727">
        <w:rPr>
          <w:rFonts w:ascii="Arial" w:hAnsi="Arial" w:cs="Arial"/>
          <w:b w:val="0"/>
          <w:bCs/>
          <w:lang w:val="en-GB"/>
        </w:rPr>
        <w:t xml:space="preserve">World Federation of the Deafblind, </w:t>
      </w:r>
      <w:r>
        <w:rPr>
          <w:rFonts w:ascii="Arial" w:hAnsi="Arial" w:cs="Arial"/>
          <w:b w:val="0"/>
          <w:bCs/>
          <w:lang w:val="en-GB"/>
        </w:rPr>
        <w:t>a</w:t>
      </w:r>
      <w:r w:rsidRPr="00843727">
        <w:rPr>
          <w:rFonts w:ascii="Arial" w:hAnsi="Arial" w:cs="Arial"/>
          <w:b w:val="0"/>
          <w:bCs/>
          <w:lang w:val="en-GB"/>
        </w:rPr>
        <w:t xml:space="preserve">t </w:t>
      </w:r>
      <w:r>
        <w:rPr>
          <w:rFonts w:ascii="Arial" w:hAnsi="Arial" w:cs="Arial"/>
          <w:b w:val="0"/>
          <w:bCs/>
          <w:lang w:val="en-GB"/>
        </w:rPr>
        <w:t>R</w:t>
      </w:r>
      <w:r w:rsidRPr="00843727">
        <w:rPr>
          <w:rFonts w:ascii="Arial" w:hAnsi="Arial" w:cs="Arial"/>
          <w:b w:val="0"/>
          <w:bCs/>
          <w:lang w:val="en-GB"/>
        </w:rPr>
        <w:t xml:space="preserve">isk of </w:t>
      </w:r>
      <w:r>
        <w:rPr>
          <w:rFonts w:ascii="Arial" w:hAnsi="Arial" w:cs="Arial"/>
          <w:b w:val="0"/>
          <w:bCs/>
          <w:lang w:val="en-GB"/>
        </w:rPr>
        <w:t>E</w:t>
      </w:r>
      <w:r w:rsidRPr="00843727">
        <w:rPr>
          <w:rFonts w:ascii="Arial" w:hAnsi="Arial" w:cs="Arial"/>
          <w:b w:val="0"/>
          <w:bCs/>
          <w:lang w:val="en-GB"/>
        </w:rPr>
        <w:t xml:space="preserve">xclusion from CRPD and SDG </w:t>
      </w:r>
      <w:r>
        <w:rPr>
          <w:rFonts w:ascii="Arial" w:hAnsi="Arial" w:cs="Arial"/>
          <w:b w:val="0"/>
          <w:bCs/>
          <w:lang w:val="en-GB"/>
        </w:rPr>
        <w:t>I</w:t>
      </w:r>
      <w:r w:rsidRPr="00843727">
        <w:rPr>
          <w:rFonts w:ascii="Arial" w:hAnsi="Arial" w:cs="Arial"/>
          <w:b w:val="0"/>
          <w:bCs/>
          <w:lang w:val="en-GB"/>
        </w:rPr>
        <w:t xml:space="preserve">mplementation: Inequality and Persons with </w:t>
      </w:r>
      <w:proofErr w:type="spellStart"/>
      <w:r w:rsidRPr="00843727">
        <w:rPr>
          <w:rFonts w:ascii="Arial" w:hAnsi="Arial" w:cs="Arial"/>
          <w:b w:val="0"/>
          <w:bCs/>
          <w:lang w:val="en-GB"/>
        </w:rPr>
        <w:t>Deafblindness</w:t>
      </w:r>
      <w:proofErr w:type="spellEnd"/>
      <w:r w:rsidRPr="00843727">
        <w:rPr>
          <w:rFonts w:ascii="Arial" w:hAnsi="Arial" w:cs="Arial"/>
          <w:b w:val="0"/>
          <w:bCs/>
          <w:lang w:val="en-GB"/>
        </w:rPr>
        <w:t xml:space="preserve">, September 2018, </w:t>
      </w:r>
      <w:hyperlink r:id="rId1" w:history="1">
        <w:r w:rsidRPr="00843727">
          <w:rPr>
            <w:rStyle w:val="Hyperlink"/>
            <w:rFonts w:ascii="Arial" w:hAnsi="Arial" w:cs="Arial"/>
            <w:b w:val="0"/>
            <w:bCs/>
            <w:color w:val="0070C0"/>
            <w:lang w:val="en-GB"/>
          </w:rPr>
          <w:t>https://wfdb.eu/wfdb-report-2018/</w:t>
        </w:r>
      </w:hyperlink>
      <w:r w:rsidRPr="00843727">
        <w:rPr>
          <w:rFonts w:ascii="Arial" w:hAnsi="Arial" w:cs="Arial"/>
          <w:b w:val="0"/>
          <w:bCs/>
          <w:color w:val="0070C0"/>
          <w:u w:val="single"/>
          <w:lang w:val="en-GB"/>
        </w:rPr>
        <w:t>.</w:t>
      </w:r>
    </w:p>
  </w:footnote>
  <w:footnote w:id="3">
    <w:p w14:paraId="764E8BF9" w14:textId="77777777" w:rsidR="00132C72" w:rsidRDefault="00132C72" w:rsidP="00E91EB4">
      <w:pPr>
        <w:pStyle w:val="FootnoteText"/>
        <w:spacing w:before="0"/>
      </w:pPr>
      <w:r w:rsidRPr="00E11DFD">
        <w:rPr>
          <w:rStyle w:val="FootnoteReference"/>
          <w:rFonts w:ascii="Arial" w:hAnsi="Arial" w:cs="Arial"/>
          <w:b w:val="0"/>
          <w:bCs/>
        </w:rPr>
        <w:footnoteRef/>
      </w:r>
      <w:r w:rsidRPr="00E11DFD">
        <w:rPr>
          <w:rFonts w:ascii="Arial" w:hAnsi="Arial" w:cs="Arial"/>
          <w:b w:val="0"/>
          <w:bCs/>
        </w:rPr>
        <w:t xml:space="preserve"> </w:t>
      </w:r>
      <w:r w:rsidRPr="00E11DFD">
        <w:rPr>
          <w:rFonts w:ascii="Arial" w:hAnsi="Arial" w:cs="Arial"/>
          <w:b w:val="0"/>
          <w:bCs/>
          <w:i/>
          <w:iCs/>
        </w:rPr>
        <w:t>Ibid.</w:t>
      </w:r>
    </w:p>
  </w:footnote>
  <w:footnote w:id="4">
    <w:p w14:paraId="3E5CC5EB" w14:textId="77777777" w:rsidR="00132C72" w:rsidRDefault="00132C72" w:rsidP="003D5854">
      <w:pPr>
        <w:pStyle w:val="FootnoteText"/>
      </w:pPr>
      <w:r w:rsidRPr="00843727">
        <w:rPr>
          <w:rStyle w:val="FootnoteReference"/>
          <w:rFonts w:ascii="Arial" w:hAnsi="Arial" w:cs="Arial"/>
          <w:b w:val="0"/>
          <w:bCs/>
          <w:lang w:val="en-GB"/>
        </w:rPr>
        <w:footnoteRef/>
      </w:r>
      <w:r w:rsidRPr="00843727">
        <w:rPr>
          <w:rFonts w:ascii="Arial" w:hAnsi="Arial" w:cs="Arial"/>
          <w:b w:val="0"/>
          <w:bCs/>
          <w:lang w:val="en-GB"/>
        </w:rPr>
        <w:t xml:space="preserve"> GLAD is a coordination body of bilateral and multilateral donors and agencies, the private sector, and foundations working to enhance the inclusion of persons with disabilities in international development and humanitarian action</w:t>
      </w:r>
      <w:r w:rsidRPr="00CD28C0">
        <w:rPr>
          <w:rFonts w:ascii="Arial" w:hAnsi="Arial" w:cs="Arial"/>
          <w:b w:val="0"/>
          <w:bCs/>
          <w:color w:val="0000EE"/>
          <w:lang w:val="en-GB"/>
        </w:rPr>
        <w:t xml:space="preserve">, </w:t>
      </w:r>
      <w:hyperlink r:id="rId2" w:history="1">
        <w:r w:rsidRPr="00CD28C0">
          <w:rPr>
            <w:rStyle w:val="Hyperlink"/>
            <w:rFonts w:ascii="Arial" w:hAnsi="Arial" w:cs="Arial"/>
            <w:b w:val="0"/>
            <w:bCs/>
            <w:color w:val="0000EE"/>
            <w:lang w:val="en-GB"/>
          </w:rPr>
          <w:t>https://www.internationaldisabilityalliance.org/content/global-action-disability-glad-network</w:t>
        </w:r>
      </w:hyperlink>
      <w:r w:rsidRPr="00843727">
        <w:rPr>
          <w:rFonts w:ascii="Arial" w:hAnsi="Arial" w:cs="Arial"/>
          <w:b w:val="0"/>
          <w:bCs/>
          <w:lang w:val="en-GB"/>
        </w:rPr>
        <w:t xml:space="preserve">, May 2022. AT2030 is a network led by the Global Disability Innovation Hub and that tests what works to improve access to assistive technology, </w:t>
      </w:r>
      <w:hyperlink r:id="rId3" w:history="1">
        <w:r w:rsidRPr="00CD28C0">
          <w:rPr>
            <w:rStyle w:val="Hyperlink"/>
            <w:rFonts w:ascii="Arial" w:hAnsi="Arial" w:cs="Arial"/>
            <w:b w:val="0"/>
            <w:bCs/>
            <w:color w:val="0000EE"/>
            <w:lang w:val="en-GB"/>
          </w:rPr>
          <w:t>https://at2030.org/, May 2022</w:t>
        </w:r>
      </w:hyperlink>
      <w:r w:rsidRPr="00CD28C0">
        <w:rPr>
          <w:rFonts w:ascii="Arial" w:hAnsi="Arial" w:cs="Arial"/>
          <w:b w:val="0"/>
          <w:bCs/>
          <w:color w:val="0000EE"/>
          <w:lang w:val="en-GB"/>
        </w:rPr>
        <w:t>.</w:t>
      </w:r>
    </w:p>
  </w:footnote>
  <w:footnote w:id="5">
    <w:p w14:paraId="0821A8F5" w14:textId="77777777" w:rsidR="00132C72" w:rsidRDefault="00132C72" w:rsidP="00E91EB4">
      <w:pPr>
        <w:pStyle w:val="FootnoteText"/>
        <w:spacing w:before="0"/>
      </w:pPr>
      <w:r w:rsidRPr="00066AF7">
        <w:rPr>
          <w:rStyle w:val="FootnoteReference"/>
          <w:rFonts w:ascii="Arial" w:hAnsi="Arial" w:cs="Arial"/>
          <w:b w:val="0"/>
          <w:bCs/>
          <w:lang w:val="en-GB"/>
        </w:rPr>
        <w:footnoteRef/>
      </w:r>
      <w:r w:rsidRPr="00066AF7">
        <w:rPr>
          <w:rFonts w:ascii="Arial" w:hAnsi="Arial" w:cs="Arial"/>
          <w:b w:val="0"/>
          <w:bCs/>
          <w:lang w:val="en-GB"/>
        </w:rPr>
        <w:t xml:space="preserve"> We would like to express our gratitude to Mr. Peter Simcock, who shared with us several articles on this topic authored and co-authored by him.</w:t>
      </w:r>
    </w:p>
  </w:footnote>
  <w:footnote w:id="6">
    <w:p w14:paraId="0E5B77A7" w14:textId="77777777" w:rsidR="00132C72" w:rsidRDefault="00132C72" w:rsidP="00E91EB4">
      <w:pPr>
        <w:autoSpaceDE w:val="0"/>
        <w:autoSpaceDN w:val="0"/>
        <w:adjustRightInd w:val="0"/>
        <w:spacing w:before="0"/>
      </w:pPr>
      <w:r w:rsidRPr="00066AF7">
        <w:rPr>
          <w:rStyle w:val="FootnoteReference"/>
          <w:rFonts w:cs="Arial"/>
          <w:bCs/>
          <w:sz w:val="20"/>
          <w:szCs w:val="20"/>
          <w:lang w:val="en-GB"/>
        </w:rPr>
        <w:footnoteRef/>
      </w:r>
      <w:r w:rsidRPr="00066AF7">
        <w:rPr>
          <w:rFonts w:cs="Arial"/>
          <w:bCs/>
          <w:sz w:val="20"/>
          <w:szCs w:val="20"/>
          <w:lang w:val="en-GB"/>
        </w:rPr>
        <w:t xml:space="preserve"> There are other definitions, legal, clinical, etc. (Simcock &amp; </w:t>
      </w:r>
      <w:proofErr w:type="spellStart"/>
      <w:r w:rsidRPr="00066AF7">
        <w:rPr>
          <w:rFonts w:cs="Arial"/>
          <w:bCs/>
          <w:sz w:val="20"/>
          <w:szCs w:val="20"/>
          <w:lang w:val="en-GB"/>
        </w:rPr>
        <w:t>Manthorpe</w:t>
      </w:r>
      <w:proofErr w:type="spellEnd"/>
      <w:r w:rsidRPr="00066AF7">
        <w:rPr>
          <w:rFonts w:cs="Arial"/>
          <w:bCs/>
          <w:sz w:val="20"/>
          <w:szCs w:val="20"/>
          <w:lang w:val="en-GB"/>
        </w:rPr>
        <w:t xml:space="preserve"> 2021: 97) but this functional definition is the one accepted by the organisations of persons with </w:t>
      </w:r>
      <w:proofErr w:type="spellStart"/>
      <w:r w:rsidRPr="00066AF7">
        <w:rPr>
          <w:rFonts w:cs="Arial"/>
          <w:bCs/>
          <w:sz w:val="20"/>
          <w:szCs w:val="20"/>
          <w:lang w:val="en-GB"/>
        </w:rPr>
        <w:t>deafblindness</w:t>
      </w:r>
      <w:proofErr w:type="spellEnd"/>
      <w:r w:rsidRPr="00066AF7">
        <w:rPr>
          <w:rFonts w:cs="Arial"/>
          <w:bCs/>
          <w:sz w:val="20"/>
          <w:szCs w:val="20"/>
          <w:lang w:val="en-GB"/>
        </w:rPr>
        <w:t xml:space="preserve">. The existence of different definition underlines the complexity of </w:t>
      </w:r>
      <w:proofErr w:type="spellStart"/>
      <w:r w:rsidRPr="00066AF7">
        <w:rPr>
          <w:rFonts w:cs="Arial"/>
          <w:bCs/>
          <w:sz w:val="20"/>
          <w:szCs w:val="20"/>
          <w:lang w:val="en-GB"/>
        </w:rPr>
        <w:t>deafblindness</w:t>
      </w:r>
      <w:proofErr w:type="spellEnd"/>
      <w:r w:rsidRPr="00066AF7">
        <w:rPr>
          <w:rFonts w:cs="Arial"/>
          <w:bCs/>
          <w:sz w:val="20"/>
          <w:szCs w:val="20"/>
          <w:lang w:val="en-GB"/>
        </w:rPr>
        <w:t xml:space="preserve"> as a condition (Simcock 2016: 1704).</w:t>
      </w:r>
      <w:r w:rsidRPr="00066AF7">
        <w:rPr>
          <w:rFonts w:cs="Arial"/>
          <w:bCs/>
          <w:sz w:val="20"/>
          <w:szCs w:val="20"/>
          <w:lang w:val="en-GB"/>
        </w:rPr>
        <w:br/>
        <w:t xml:space="preserve">For instance, in their research, Jaiswal et al. (2020: 3) used the medical criteria for </w:t>
      </w:r>
      <w:proofErr w:type="spellStart"/>
      <w:r w:rsidRPr="00066AF7">
        <w:rPr>
          <w:rFonts w:cs="Arial"/>
          <w:bCs/>
          <w:sz w:val="20"/>
          <w:szCs w:val="20"/>
          <w:lang w:val="en-GB"/>
        </w:rPr>
        <w:t>deafblindness</w:t>
      </w:r>
      <w:proofErr w:type="spellEnd"/>
      <w:r w:rsidRPr="00066AF7">
        <w:rPr>
          <w:rFonts w:cs="Arial"/>
          <w:bCs/>
          <w:sz w:val="20"/>
          <w:szCs w:val="20"/>
          <w:lang w:val="en-GB"/>
        </w:rPr>
        <w:t xml:space="preserve"> laid out by the Quebec Health Insurance system: for vision ‒ a visual acuity less than 20/70 (6/21) or a visual field of less than 60° in the better eye with best standard correction, or hemianopia (loss of half the visual field due to stroke or nerve/brain damage); and for hearing ‒ an unaided average pure-tone threshold hearing level (HL) of more than 26 decibel (dB) across four frequencies (0.5, 1, 2, and 4 kHz) in the better ear.</w:t>
      </w:r>
    </w:p>
  </w:footnote>
  <w:footnote w:id="7">
    <w:p w14:paraId="660A016E" w14:textId="77777777" w:rsidR="00132C72" w:rsidRDefault="00132C72" w:rsidP="00E91EB4">
      <w:pPr>
        <w:autoSpaceDE w:val="0"/>
        <w:autoSpaceDN w:val="0"/>
        <w:adjustRightInd w:val="0"/>
        <w:spacing w:before="0"/>
      </w:pPr>
      <w:r w:rsidRPr="00EC14B0">
        <w:rPr>
          <w:rStyle w:val="FootnoteReference"/>
          <w:rFonts w:cs="Arial"/>
          <w:bCs/>
          <w:sz w:val="20"/>
          <w:szCs w:val="20"/>
          <w:lang w:val="en-GB"/>
        </w:rPr>
        <w:footnoteRef/>
      </w:r>
      <w:r w:rsidRPr="00EC14B0">
        <w:rPr>
          <w:rFonts w:cs="Arial"/>
          <w:bCs/>
          <w:sz w:val="20"/>
          <w:szCs w:val="20"/>
          <w:lang w:val="en-GB"/>
        </w:rPr>
        <w:t xml:space="preserve"> Interestingly enough, “in the United Kingdom (UK), services for disabled adults have often been targeted at those aged </w:t>
      </w:r>
      <w:r w:rsidRPr="00EC14B0">
        <w:rPr>
          <w:rFonts w:eastAsia="MingLiU_HKSCS" w:cs="Arial"/>
          <w:bCs/>
          <w:sz w:val="20"/>
          <w:szCs w:val="20"/>
          <w:lang w:val="en-GB"/>
        </w:rPr>
        <w:t>18‒65</w:t>
      </w:r>
      <w:r w:rsidRPr="00EC14B0">
        <w:rPr>
          <w:rFonts w:cs="Arial"/>
          <w:bCs/>
          <w:sz w:val="20"/>
          <w:szCs w:val="20"/>
          <w:lang w:val="en-GB"/>
        </w:rPr>
        <w:t xml:space="preserve">, whilst those over </w:t>
      </w:r>
      <w:r w:rsidRPr="00EC14B0">
        <w:rPr>
          <w:rFonts w:eastAsia="MingLiU_HKSCS" w:cs="Arial"/>
          <w:bCs/>
          <w:sz w:val="20"/>
          <w:szCs w:val="20"/>
          <w:lang w:val="en-GB"/>
        </w:rPr>
        <w:t>65</w:t>
      </w:r>
      <w:r w:rsidRPr="00EC14B0">
        <w:rPr>
          <w:rFonts w:eastAsia="AdvOT6af9549b+f6" w:cs="Arial"/>
          <w:bCs/>
          <w:sz w:val="20"/>
          <w:szCs w:val="20"/>
          <w:lang w:val="en-GB"/>
        </w:rPr>
        <w:t xml:space="preserve"> </w:t>
      </w:r>
      <w:r w:rsidRPr="00EC14B0">
        <w:rPr>
          <w:rFonts w:cs="Arial"/>
          <w:bCs/>
          <w:sz w:val="20"/>
          <w:szCs w:val="20"/>
          <w:lang w:val="en-GB"/>
        </w:rPr>
        <w:t>are regularly transferred to mainstream older people’s services” (Simcock 2016: 1704)</w:t>
      </w:r>
      <w:r>
        <w:rPr>
          <w:rFonts w:cs="Arial"/>
          <w:bCs/>
          <w:sz w:val="20"/>
          <w:szCs w:val="20"/>
          <w:lang w:val="en-GB"/>
        </w:rPr>
        <w:t>.</w:t>
      </w:r>
    </w:p>
  </w:footnote>
  <w:footnote w:id="8">
    <w:p w14:paraId="28E5C8E8" w14:textId="0B40AFE6" w:rsidR="00132C72" w:rsidRDefault="00132C72" w:rsidP="00E91EB4">
      <w:pPr>
        <w:pStyle w:val="FootnoteText"/>
        <w:spacing w:before="0"/>
      </w:pPr>
      <w:r w:rsidRPr="00EC14B0">
        <w:rPr>
          <w:rStyle w:val="FootnoteReference"/>
          <w:rFonts w:ascii="Arial" w:hAnsi="Arial" w:cs="Arial"/>
          <w:b w:val="0"/>
          <w:bCs/>
          <w:lang w:val="en-GB"/>
        </w:rPr>
        <w:footnoteRef/>
      </w:r>
      <w:r w:rsidRPr="00EC14B0">
        <w:rPr>
          <w:rFonts w:ascii="Arial" w:hAnsi="Arial" w:cs="Arial"/>
          <w:b w:val="0"/>
          <w:bCs/>
          <w:lang w:val="en-GB"/>
        </w:rPr>
        <w:t xml:space="preserve"> A two-day workshop was conducted in Nairobi, Kenya on 27‒28 November 2021, focusing on WFDB’s 2nd Global Report. The World Federation of the Deafblind (WFDB) organised the workshop in collaboration with the International Disability Alliance (IDA) and the African Disability Forum (ADF).</w:t>
      </w:r>
    </w:p>
  </w:footnote>
  <w:footnote w:id="9">
    <w:p w14:paraId="12592DFF" w14:textId="77777777" w:rsidR="00132C72" w:rsidRDefault="00132C72" w:rsidP="00E91EB4">
      <w:pPr>
        <w:pStyle w:val="FootnoteText"/>
        <w:spacing w:before="0"/>
      </w:pPr>
      <w:r w:rsidRPr="00EC14B0">
        <w:rPr>
          <w:rStyle w:val="FootnoteReference"/>
          <w:rFonts w:ascii="Arial" w:hAnsi="Arial" w:cs="Arial"/>
          <w:b w:val="0"/>
          <w:bCs/>
          <w:lang w:val="en-GB"/>
        </w:rPr>
        <w:footnoteRef/>
      </w:r>
      <w:r w:rsidRPr="00EC14B0">
        <w:rPr>
          <w:rFonts w:ascii="Arial" w:hAnsi="Arial" w:cs="Arial"/>
          <w:b w:val="0"/>
          <w:bCs/>
          <w:lang w:val="en-GB"/>
        </w:rPr>
        <w:t xml:space="preserve"> Data taken from the site </w:t>
      </w:r>
      <w:hyperlink r:id="rId4" w:history="1">
        <w:r w:rsidRPr="00CD28C0">
          <w:rPr>
            <w:rStyle w:val="Hyperlink"/>
            <w:rFonts w:ascii="Arial" w:hAnsi="Arial" w:cs="Arial"/>
            <w:b w:val="0"/>
            <w:bCs/>
            <w:color w:val="0000EE"/>
            <w:lang w:val="en-GB"/>
          </w:rPr>
          <w:t>https://en.wikipedia.org/wiki/Life_expectancy</w:t>
        </w:r>
      </w:hyperlink>
      <w:r w:rsidRPr="00CD28C0">
        <w:rPr>
          <w:rFonts w:ascii="Arial" w:hAnsi="Arial" w:cs="Arial"/>
          <w:b w:val="0"/>
          <w:bCs/>
          <w:color w:val="0000EE"/>
          <w:lang w:val="en-GB"/>
        </w:rPr>
        <w:t>.</w:t>
      </w:r>
    </w:p>
  </w:footnote>
  <w:footnote w:id="10">
    <w:p w14:paraId="02464E95" w14:textId="77777777" w:rsidR="00132C72" w:rsidRDefault="00132C72" w:rsidP="0064647A">
      <w:pPr>
        <w:pStyle w:val="FootnoteText"/>
      </w:pPr>
      <w:r w:rsidRPr="0061727A">
        <w:rPr>
          <w:rStyle w:val="FootnoteReference"/>
          <w:rFonts w:ascii="Arial" w:hAnsi="Arial" w:cs="Arial"/>
          <w:b w:val="0"/>
          <w:bCs/>
          <w:lang w:val="en-GB"/>
        </w:rPr>
        <w:footnoteRef/>
      </w:r>
      <w:r w:rsidRPr="0061727A">
        <w:rPr>
          <w:rFonts w:ascii="Arial" w:hAnsi="Arial" w:cs="Arial"/>
          <w:b w:val="0"/>
          <w:bCs/>
          <w:lang w:val="en-GB"/>
        </w:rPr>
        <w:t xml:space="preserve"> The World Federation of the Deafblind (2018: 3) estimates the prevalence of persons with </w:t>
      </w:r>
      <w:proofErr w:type="spellStart"/>
      <w:r w:rsidRPr="0061727A">
        <w:rPr>
          <w:rFonts w:ascii="Arial" w:hAnsi="Arial" w:cs="Arial"/>
          <w:b w:val="0"/>
          <w:bCs/>
          <w:lang w:val="en-GB"/>
        </w:rPr>
        <w:t>deafblindnes</w:t>
      </w:r>
      <w:r>
        <w:rPr>
          <w:rFonts w:ascii="Arial" w:hAnsi="Arial" w:cs="Arial"/>
          <w:b w:val="0"/>
          <w:bCs/>
          <w:lang w:val="en-GB"/>
        </w:rPr>
        <w:t>s</w:t>
      </w:r>
      <w:proofErr w:type="spellEnd"/>
      <w:r w:rsidRPr="0061727A">
        <w:rPr>
          <w:rFonts w:ascii="Arial" w:hAnsi="Arial" w:cs="Arial"/>
          <w:b w:val="0"/>
          <w:bCs/>
          <w:lang w:val="en-GB"/>
        </w:rPr>
        <w:t xml:space="preserve"> to be between 0.2% to 2% of the global population.</w:t>
      </w:r>
    </w:p>
  </w:footnote>
  <w:footnote w:id="11">
    <w:p w14:paraId="5E414D6B" w14:textId="77777777" w:rsidR="00132C72" w:rsidRDefault="00132C72" w:rsidP="00B4735E">
      <w:pPr>
        <w:pStyle w:val="Default"/>
      </w:pPr>
      <w:r w:rsidRPr="0061727A">
        <w:rPr>
          <w:rStyle w:val="FootnoteReference"/>
          <w:rFonts w:ascii="Arial" w:hAnsi="Arial" w:cs="Arial"/>
          <w:bCs/>
          <w:color w:val="auto"/>
          <w:sz w:val="20"/>
          <w:szCs w:val="20"/>
          <w:lang w:val="en-GB"/>
        </w:rPr>
        <w:footnoteRef/>
      </w:r>
      <w:r w:rsidRPr="0061727A">
        <w:rPr>
          <w:rFonts w:ascii="Arial" w:hAnsi="Arial" w:cs="Arial"/>
          <w:bCs/>
          <w:color w:val="auto"/>
          <w:sz w:val="20"/>
          <w:szCs w:val="20"/>
          <w:lang w:val="en-GB"/>
        </w:rPr>
        <w:t xml:space="preserve"> Balder (1988: 102) mentions the ratio as being 700/100,000.</w:t>
      </w:r>
    </w:p>
  </w:footnote>
  <w:footnote w:id="12">
    <w:p w14:paraId="0A43F0EC" w14:textId="77777777" w:rsidR="00132C72" w:rsidRDefault="00132C72">
      <w:pPr>
        <w:pStyle w:val="FootnoteText"/>
      </w:pPr>
      <w:r w:rsidRPr="001B1413">
        <w:rPr>
          <w:rStyle w:val="FootnoteReference"/>
          <w:rFonts w:ascii="Arial" w:hAnsi="Arial" w:cs="Arial"/>
          <w:b w:val="0"/>
          <w:bCs/>
          <w:lang w:val="en-GB"/>
        </w:rPr>
        <w:footnoteRef/>
      </w:r>
      <w:r w:rsidRPr="001B1413">
        <w:rPr>
          <w:rFonts w:ascii="Arial" w:hAnsi="Arial" w:cs="Arial"/>
          <w:b w:val="0"/>
          <w:bCs/>
          <w:lang w:val="en-GB"/>
        </w:rPr>
        <w:t xml:space="preserve"> SHAPES Official Website page</w:t>
      </w:r>
      <w:r w:rsidRPr="00CD28C0">
        <w:rPr>
          <w:rFonts w:ascii="Arial" w:hAnsi="Arial" w:cs="Arial"/>
          <w:b w:val="0"/>
          <w:bCs/>
          <w:color w:val="0000EE"/>
          <w:lang w:val="en-GB"/>
        </w:rPr>
        <w:t xml:space="preserve">: </w:t>
      </w:r>
      <w:hyperlink r:id="rId5" w:history="1">
        <w:r w:rsidRPr="00CD28C0">
          <w:rPr>
            <w:rStyle w:val="Hyperlink"/>
            <w:rFonts w:ascii="Arial" w:hAnsi="Arial" w:cs="Arial"/>
            <w:b w:val="0"/>
            <w:bCs/>
            <w:color w:val="0000EE"/>
            <w:lang w:val="en-GB"/>
          </w:rPr>
          <w:t>https://shapes2020.eu/</w:t>
        </w:r>
      </w:hyperlink>
      <w:r w:rsidRPr="00CD28C0">
        <w:rPr>
          <w:rFonts w:ascii="Arial" w:hAnsi="Arial" w:cs="Arial"/>
          <w:b w:val="0"/>
          <w:bCs/>
          <w:color w:val="0000EE"/>
          <w:lang w:val="en-GB"/>
        </w:rPr>
        <w:t xml:space="preserve"> </w:t>
      </w:r>
    </w:p>
  </w:footnote>
  <w:footnote w:id="13">
    <w:p w14:paraId="2970AB32" w14:textId="77777777" w:rsidR="00132C72" w:rsidRDefault="00132C72" w:rsidP="00E91EB4">
      <w:pPr>
        <w:pStyle w:val="FootnoteText"/>
        <w:spacing w:before="0"/>
      </w:pPr>
      <w:r w:rsidRPr="00716623">
        <w:rPr>
          <w:rStyle w:val="FootnoteReference"/>
          <w:rFonts w:ascii="Arial" w:hAnsi="Arial" w:cs="Arial"/>
          <w:b w:val="0"/>
          <w:bCs/>
          <w:lang w:val="en-GB"/>
        </w:rPr>
        <w:footnoteRef/>
      </w:r>
      <w:r w:rsidRPr="00716623">
        <w:rPr>
          <w:rFonts w:ascii="Arial" w:hAnsi="Arial" w:cs="Arial"/>
          <w:b w:val="0"/>
          <w:bCs/>
          <w:lang w:val="en-GB"/>
        </w:rPr>
        <w:t xml:space="preserve"> SHAPES section on WFDB’s website: </w:t>
      </w:r>
      <w:hyperlink r:id="rId6" w:history="1">
        <w:r w:rsidRPr="00CD28C0">
          <w:rPr>
            <w:rStyle w:val="Hyperlink"/>
            <w:rFonts w:ascii="Arial" w:hAnsi="Arial" w:cs="Arial"/>
            <w:b w:val="0"/>
            <w:bCs/>
            <w:color w:val="0000EE"/>
            <w:lang w:val="en-GB"/>
          </w:rPr>
          <w:t>https://wfdb.eu/shapes-project/</w:t>
        </w:r>
      </w:hyperlink>
      <w:r w:rsidRPr="00CD28C0">
        <w:rPr>
          <w:rFonts w:ascii="Arial" w:hAnsi="Arial" w:cs="Arial"/>
          <w:b w:val="0"/>
          <w:bCs/>
          <w:color w:val="0000EE"/>
          <w:lang w:val="en-GB"/>
        </w:rPr>
        <w:t xml:space="preserve"> </w:t>
      </w:r>
    </w:p>
  </w:footnote>
  <w:footnote w:id="14">
    <w:p w14:paraId="62645549" w14:textId="4BA8C586" w:rsidR="00132C72" w:rsidRDefault="00132C72" w:rsidP="000E1EA6">
      <w:pPr>
        <w:pStyle w:val="FootnoteText"/>
      </w:pPr>
      <w:r w:rsidRPr="00E11DFD">
        <w:rPr>
          <w:rStyle w:val="FootnoteReference"/>
          <w:rFonts w:ascii="Arial" w:hAnsi="Arial" w:cs="Arial"/>
          <w:b w:val="0"/>
          <w:bCs/>
        </w:rPr>
        <w:footnoteRef/>
      </w:r>
      <w:r w:rsidRPr="00E11DFD">
        <w:rPr>
          <w:rFonts w:ascii="Arial" w:hAnsi="Arial" w:cs="Arial"/>
          <w:b w:val="0"/>
          <w:bCs/>
        </w:rPr>
        <w:t xml:space="preserve"> </w:t>
      </w:r>
      <w:proofErr w:type="spellStart"/>
      <w:r w:rsidRPr="00E11DFD">
        <w:rPr>
          <w:rFonts w:ascii="Arial" w:hAnsi="Arial" w:cs="Arial"/>
          <w:b w:val="0"/>
          <w:bCs/>
          <w:lang w:val="en-GB"/>
        </w:rPr>
        <w:t>Ojan</w:t>
      </w:r>
      <w:proofErr w:type="spellEnd"/>
      <w:r w:rsidRPr="00E11DFD">
        <w:rPr>
          <w:rFonts w:ascii="Arial" w:hAnsi="Arial" w:cs="Arial"/>
          <w:b w:val="0"/>
          <w:bCs/>
          <w:lang w:val="en-GB"/>
        </w:rPr>
        <w:t xml:space="preserve"> </w:t>
      </w:r>
      <w:proofErr w:type="spellStart"/>
      <w:r w:rsidRPr="00E11DFD">
        <w:rPr>
          <w:rFonts w:ascii="Arial" w:hAnsi="Arial" w:cs="Arial"/>
          <w:b w:val="0"/>
          <w:bCs/>
          <w:lang w:val="en-GB"/>
        </w:rPr>
        <w:t>Thoreaus</w:t>
      </w:r>
      <w:proofErr w:type="spellEnd"/>
      <w:r w:rsidRPr="00E11DFD">
        <w:rPr>
          <w:rFonts w:ascii="Arial" w:hAnsi="Arial" w:cs="Arial"/>
          <w:b w:val="0"/>
          <w:bCs/>
          <w:lang w:val="en-GB"/>
        </w:rPr>
        <w:t xml:space="preserve"> Olsson. 1990. “After 80, a Study of Older People’s Requirements for Social Care, and of Their Care Situations”. </w:t>
      </w:r>
      <w:r w:rsidRPr="00E11DFD">
        <w:rPr>
          <w:rFonts w:ascii="Arial" w:hAnsi="Arial" w:cs="Arial"/>
          <w:b w:val="0"/>
          <w:bCs/>
          <w:i/>
          <w:iCs/>
          <w:lang w:val="en-GB"/>
        </w:rPr>
        <w:t>Report of Social Work</w:t>
      </w:r>
      <w:r w:rsidRPr="00E11DFD">
        <w:rPr>
          <w:rFonts w:ascii="Arial" w:hAnsi="Arial" w:cs="Arial"/>
          <w:b w:val="0"/>
          <w:bCs/>
          <w:lang w:val="en-GB"/>
        </w:rPr>
        <w:t xml:space="preserve"> no. 48. Stockholm: University of Stockholm.</w:t>
      </w:r>
    </w:p>
  </w:footnote>
  <w:footnote w:id="15">
    <w:p w14:paraId="3E28AD3B" w14:textId="77777777" w:rsidR="00132C72" w:rsidRDefault="00132C72" w:rsidP="00E91EB4">
      <w:pPr>
        <w:pStyle w:val="FootnoteText"/>
        <w:spacing w:before="0"/>
      </w:pPr>
      <w:r w:rsidRPr="00455B08">
        <w:rPr>
          <w:rStyle w:val="FootnoteReference"/>
          <w:rFonts w:ascii="Arial" w:hAnsi="Arial" w:cs="Arial"/>
          <w:b w:val="0"/>
          <w:bCs/>
          <w:lang w:val="en-GB"/>
        </w:rPr>
        <w:footnoteRef/>
      </w:r>
      <w:r w:rsidRPr="00455B08">
        <w:rPr>
          <w:rFonts w:ascii="Arial" w:hAnsi="Arial" w:cs="Arial"/>
          <w:b w:val="0"/>
          <w:bCs/>
          <w:lang w:val="en-GB"/>
        </w:rPr>
        <w:t xml:space="preserve"> </w:t>
      </w:r>
      <w:proofErr w:type="spellStart"/>
      <w:r w:rsidRPr="00455B08">
        <w:rPr>
          <w:rFonts w:ascii="Arial" w:hAnsi="Arial" w:cs="Arial"/>
          <w:b w:val="0"/>
          <w:bCs/>
          <w:lang w:val="en-GB"/>
        </w:rPr>
        <w:t>Dammeyer</w:t>
      </w:r>
      <w:proofErr w:type="spellEnd"/>
      <w:r w:rsidRPr="00455B08">
        <w:rPr>
          <w:rFonts w:ascii="Arial" w:hAnsi="Arial" w:cs="Arial"/>
          <w:b w:val="0"/>
          <w:bCs/>
          <w:lang w:val="en-GB"/>
        </w:rPr>
        <w:t xml:space="preserve"> J. 2014. “</w:t>
      </w:r>
      <w:proofErr w:type="spellStart"/>
      <w:r w:rsidRPr="00455B08">
        <w:rPr>
          <w:rFonts w:ascii="Arial" w:hAnsi="Arial" w:cs="Arial"/>
          <w:b w:val="0"/>
          <w:bCs/>
          <w:lang w:val="en-GB"/>
        </w:rPr>
        <w:t>Deafblindness</w:t>
      </w:r>
      <w:proofErr w:type="spellEnd"/>
      <w:r w:rsidRPr="00455B08">
        <w:rPr>
          <w:rFonts w:ascii="Arial" w:hAnsi="Arial" w:cs="Arial"/>
          <w:b w:val="0"/>
          <w:bCs/>
          <w:lang w:val="en-GB"/>
        </w:rPr>
        <w:t xml:space="preserve">: A review of the literature”. </w:t>
      </w:r>
      <w:r w:rsidRPr="00455B08">
        <w:rPr>
          <w:rFonts w:ascii="Arial" w:hAnsi="Arial" w:cs="Arial"/>
          <w:b w:val="0"/>
          <w:bCs/>
          <w:i/>
          <w:iCs/>
          <w:lang w:val="en-GB"/>
        </w:rPr>
        <w:t>Scandinavian Journal of Public Health</w:t>
      </w:r>
      <w:r w:rsidRPr="00455B08">
        <w:rPr>
          <w:rFonts w:ascii="Arial" w:hAnsi="Arial" w:cs="Arial"/>
          <w:b w:val="0"/>
          <w:bCs/>
          <w:lang w:val="en-GB"/>
        </w:rPr>
        <w:t xml:space="preserve">. </w:t>
      </w:r>
      <w:proofErr w:type="gramStart"/>
      <w:r w:rsidRPr="00455B08">
        <w:rPr>
          <w:rFonts w:ascii="Arial" w:hAnsi="Arial" w:cs="Arial"/>
          <w:b w:val="0"/>
          <w:bCs/>
          <w:lang w:val="en-GB"/>
        </w:rPr>
        <w:t>2014;42:554</w:t>
      </w:r>
      <w:proofErr w:type="gramEnd"/>
      <w:r w:rsidRPr="00455B08">
        <w:rPr>
          <w:rFonts w:ascii="Arial" w:hAnsi="Arial" w:cs="Arial"/>
          <w:b w:val="0"/>
          <w:bCs/>
          <w:lang w:val="en-GB"/>
        </w:rPr>
        <w:t>–62.</w:t>
      </w:r>
    </w:p>
  </w:footnote>
  <w:footnote w:id="16">
    <w:p w14:paraId="398A96DC" w14:textId="77777777" w:rsidR="00132C72" w:rsidRDefault="00132C72" w:rsidP="00E91EB4">
      <w:pPr>
        <w:pStyle w:val="FootnoteText"/>
        <w:spacing w:before="0"/>
      </w:pPr>
      <w:r w:rsidRPr="00455B08">
        <w:rPr>
          <w:rStyle w:val="FootnoteReference"/>
          <w:rFonts w:ascii="Arial" w:hAnsi="Arial" w:cs="Arial"/>
          <w:b w:val="0"/>
          <w:bCs/>
          <w:lang w:val="en-GB"/>
        </w:rPr>
        <w:footnoteRef/>
      </w:r>
      <w:r w:rsidRPr="00455B08">
        <w:rPr>
          <w:rFonts w:ascii="Arial" w:hAnsi="Arial" w:cs="Arial"/>
          <w:b w:val="0"/>
          <w:bCs/>
          <w:lang w:val="en-GB"/>
        </w:rPr>
        <w:t xml:space="preserve"> Fletcher PC, Guthrie DM: 2013. “The lived experiences of individuals with acquired </w:t>
      </w:r>
      <w:proofErr w:type="spellStart"/>
      <w:r w:rsidRPr="00455B08">
        <w:rPr>
          <w:rFonts w:ascii="Arial" w:hAnsi="Arial" w:cs="Arial"/>
          <w:b w:val="0"/>
          <w:bCs/>
          <w:lang w:val="en-GB"/>
        </w:rPr>
        <w:t>deafblindness</w:t>
      </w:r>
      <w:proofErr w:type="spellEnd"/>
      <w:r w:rsidRPr="00455B08">
        <w:rPr>
          <w:rFonts w:ascii="Arial" w:hAnsi="Arial" w:cs="Arial"/>
          <w:b w:val="0"/>
          <w:bCs/>
          <w:lang w:val="en-GB"/>
        </w:rPr>
        <w:t xml:space="preserve">: Challenges and the future”. </w:t>
      </w:r>
      <w:r w:rsidRPr="00455B08">
        <w:rPr>
          <w:rFonts w:ascii="Arial" w:hAnsi="Arial" w:cs="Arial"/>
          <w:b w:val="0"/>
          <w:bCs/>
          <w:i/>
          <w:iCs/>
          <w:lang w:val="en-GB"/>
        </w:rPr>
        <w:t>International Journal of Disability, Community and Rehabilitation</w:t>
      </w:r>
      <w:r w:rsidRPr="00455B08">
        <w:rPr>
          <w:rFonts w:ascii="Arial" w:hAnsi="Arial" w:cs="Arial"/>
          <w:b w:val="0"/>
          <w:bCs/>
          <w:lang w:val="en-GB"/>
        </w:rPr>
        <w:t xml:space="preserve"> 2013, 12(1).</w:t>
      </w:r>
    </w:p>
  </w:footnote>
  <w:footnote w:id="17">
    <w:p w14:paraId="14CA5B61" w14:textId="77777777" w:rsidR="00132C72" w:rsidRDefault="00132C72" w:rsidP="00E91EB4">
      <w:pPr>
        <w:pStyle w:val="FootnoteText"/>
        <w:spacing w:before="0"/>
      </w:pPr>
      <w:r w:rsidRPr="00455B08">
        <w:rPr>
          <w:rStyle w:val="FootnoteReference"/>
          <w:rFonts w:ascii="Arial" w:hAnsi="Arial" w:cs="Arial"/>
          <w:b w:val="0"/>
          <w:bCs/>
          <w:lang w:val="en-GB"/>
        </w:rPr>
        <w:footnoteRef/>
      </w:r>
      <w:r w:rsidRPr="00455B08">
        <w:rPr>
          <w:rFonts w:ascii="Arial" w:hAnsi="Arial" w:cs="Arial"/>
          <w:b w:val="0"/>
          <w:bCs/>
          <w:lang w:val="en-GB"/>
        </w:rPr>
        <w:t xml:space="preserve"> Heine C, Browning CJ. 2004. “The communication and psychosocial perceptions of older adults with sensory loss: a qualitative study”. </w:t>
      </w:r>
      <w:r w:rsidRPr="00455B08">
        <w:rPr>
          <w:rFonts w:ascii="Arial" w:hAnsi="Arial" w:cs="Arial"/>
          <w:b w:val="0"/>
          <w:bCs/>
          <w:i/>
          <w:iCs/>
          <w:lang w:val="en-GB"/>
        </w:rPr>
        <w:t>Ageing Soc</w:t>
      </w:r>
      <w:r w:rsidRPr="00455B08">
        <w:rPr>
          <w:rFonts w:ascii="Arial" w:hAnsi="Arial" w:cs="Arial"/>
          <w:b w:val="0"/>
          <w:bCs/>
          <w:lang w:val="en-GB"/>
        </w:rPr>
        <w:t>. 2004; 24:113–30</w:t>
      </w:r>
    </w:p>
  </w:footnote>
  <w:footnote w:id="18">
    <w:p w14:paraId="32204978" w14:textId="77777777" w:rsidR="00132C72" w:rsidRDefault="00132C72" w:rsidP="00E91EB4">
      <w:pPr>
        <w:pStyle w:val="FootnoteText"/>
        <w:spacing w:before="0"/>
      </w:pPr>
      <w:r w:rsidRPr="00455B08">
        <w:rPr>
          <w:rStyle w:val="FootnoteReference"/>
          <w:rFonts w:ascii="Arial" w:hAnsi="Arial" w:cs="Arial"/>
          <w:b w:val="0"/>
          <w:bCs/>
          <w:lang w:val="en-GB"/>
        </w:rPr>
        <w:footnoteRef/>
      </w:r>
      <w:r w:rsidRPr="00DE402B">
        <w:rPr>
          <w:rFonts w:ascii="Arial" w:hAnsi="Arial" w:cs="Arial"/>
          <w:b w:val="0"/>
          <w:bCs/>
        </w:rPr>
        <w:t xml:space="preserve"> </w:t>
      </w:r>
      <w:proofErr w:type="spellStart"/>
      <w:r w:rsidRPr="00DE402B">
        <w:rPr>
          <w:rFonts w:ascii="Arial" w:hAnsi="Arial" w:cs="Arial"/>
          <w:b w:val="0"/>
          <w:bCs/>
        </w:rPr>
        <w:t>Urqueta</w:t>
      </w:r>
      <w:proofErr w:type="spellEnd"/>
      <w:r w:rsidRPr="00DE402B">
        <w:rPr>
          <w:rFonts w:ascii="Arial" w:hAnsi="Arial" w:cs="Arial"/>
          <w:b w:val="0"/>
          <w:bCs/>
        </w:rPr>
        <w:t xml:space="preserve"> </w:t>
      </w:r>
      <w:proofErr w:type="spellStart"/>
      <w:r w:rsidRPr="00DE402B">
        <w:rPr>
          <w:rFonts w:ascii="Arial" w:hAnsi="Arial" w:cs="Arial"/>
          <w:b w:val="0"/>
          <w:bCs/>
        </w:rPr>
        <w:t>Alfaro</w:t>
      </w:r>
      <w:proofErr w:type="spellEnd"/>
      <w:r w:rsidRPr="00DE402B">
        <w:rPr>
          <w:rFonts w:ascii="Arial" w:hAnsi="Arial" w:cs="Arial"/>
          <w:b w:val="0"/>
          <w:bCs/>
        </w:rPr>
        <w:t xml:space="preserve"> A, </w:t>
      </w:r>
      <w:proofErr w:type="spellStart"/>
      <w:r w:rsidRPr="00DE402B">
        <w:rPr>
          <w:rFonts w:ascii="Arial" w:hAnsi="Arial" w:cs="Arial"/>
          <w:b w:val="0"/>
          <w:bCs/>
        </w:rPr>
        <w:t>Guthrie</w:t>
      </w:r>
      <w:proofErr w:type="spellEnd"/>
      <w:r w:rsidRPr="00DE402B">
        <w:rPr>
          <w:rFonts w:ascii="Arial" w:hAnsi="Arial" w:cs="Arial"/>
          <w:b w:val="0"/>
          <w:bCs/>
        </w:rPr>
        <w:t xml:space="preserve"> DM, </w:t>
      </w:r>
      <w:proofErr w:type="spellStart"/>
      <w:r w:rsidRPr="00DE402B">
        <w:rPr>
          <w:rFonts w:ascii="Arial" w:hAnsi="Arial" w:cs="Arial"/>
          <w:b w:val="0"/>
          <w:bCs/>
        </w:rPr>
        <w:t>McGraw</w:t>
      </w:r>
      <w:proofErr w:type="spellEnd"/>
      <w:r w:rsidRPr="00DE402B">
        <w:rPr>
          <w:rFonts w:ascii="Arial" w:hAnsi="Arial" w:cs="Arial"/>
          <w:b w:val="0"/>
          <w:bCs/>
        </w:rPr>
        <w:t xml:space="preserve"> C, </w:t>
      </w:r>
      <w:proofErr w:type="spellStart"/>
      <w:r w:rsidRPr="00DE402B">
        <w:rPr>
          <w:rFonts w:ascii="Arial" w:hAnsi="Arial" w:cs="Arial"/>
          <w:b w:val="0"/>
          <w:bCs/>
        </w:rPr>
        <w:t>Wittich</w:t>
      </w:r>
      <w:proofErr w:type="spellEnd"/>
      <w:r w:rsidRPr="00DE402B">
        <w:rPr>
          <w:rFonts w:ascii="Arial" w:hAnsi="Arial" w:cs="Arial"/>
          <w:b w:val="0"/>
          <w:bCs/>
        </w:rPr>
        <w:t xml:space="preserve"> W. 2020. </w:t>
      </w:r>
      <w:r w:rsidRPr="00455B08">
        <w:rPr>
          <w:rFonts w:ascii="Arial" w:hAnsi="Arial" w:cs="Arial"/>
          <w:b w:val="0"/>
          <w:bCs/>
          <w:lang w:val="en-GB"/>
        </w:rPr>
        <w:t xml:space="preserve">“Older adults with dual sensory loss in rehabilitation show high functioning and may fare better than those with single sensory loss”. </w:t>
      </w:r>
      <w:proofErr w:type="spellStart"/>
      <w:r w:rsidRPr="00455B08">
        <w:rPr>
          <w:rFonts w:ascii="Arial" w:hAnsi="Arial" w:cs="Arial"/>
          <w:b w:val="0"/>
          <w:bCs/>
          <w:i/>
          <w:iCs/>
          <w:lang w:val="en-GB"/>
        </w:rPr>
        <w:t>PLoS</w:t>
      </w:r>
      <w:proofErr w:type="spellEnd"/>
      <w:r w:rsidRPr="00455B08">
        <w:rPr>
          <w:rFonts w:ascii="Arial" w:hAnsi="Arial" w:cs="Arial"/>
          <w:b w:val="0"/>
          <w:bCs/>
          <w:i/>
          <w:iCs/>
          <w:lang w:val="en-GB"/>
        </w:rPr>
        <w:t xml:space="preserve"> One</w:t>
      </w:r>
      <w:r w:rsidRPr="00455B08">
        <w:rPr>
          <w:rFonts w:ascii="Arial" w:hAnsi="Arial" w:cs="Arial"/>
          <w:b w:val="0"/>
          <w:bCs/>
          <w:lang w:val="en-GB"/>
        </w:rPr>
        <w:t>. 2020 Aug 3;15(8</w:t>
      </w:r>
      <w:proofErr w:type="gramStart"/>
      <w:r w:rsidRPr="00455B08">
        <w:rPr>
          <w:rFonts w:ascii="Arial" w:hAnsi="Arial" w:cs="Arial"/>
          <w:b w:val="0"/>
          <w:bCs/>
          <w:lang w:val="en-GB"/>
        </w:rPr>
        <w:t>):e</w:t>
      </w:r>
      <w:proofErr w:type="gramEnd"/>
      <w:r w:rsidRPr="00455B08">
        <w:rPr>
          <w:rFonts w:ascii="Arial" w:hAnsi="Arial" w:cs="Arial"/>
          <w:b w:val="0"/>
          <w:bCs/>
          <w:lang w:val="en-GB"/>
        </w:rPr>
        <w:t xml:space="preserve">0237152. </w:t>
      </w:r>
      <w:proofErr w:type="spellStart"/>
      <w:r w:rsidRPr="00455B08">
        <w:rPr>
          <w:rFonts w:ascii="Arial" w:hAnsi="Arial" w:cs="Arial"/>
          <w:b w:val="0"/>
          <w:bCs/>
          <w:lang w:val="en-GB"/>
        </w:rPr>
        <w:t>doi</w:t>
      </w:r>
      <w:proofErr w:type="spellEnd"/>
      <w:r w:rsidRPr="00455B08">
        <w:rPr>
          <w:rFonts w:ascii="Arial" w:hAnsi="Arial" w:cs="Arial"/>
          <w:b w:val="0"/>
          <w:bCs/>
          <w:lang w:val="en-GB"/>
        </w:rPr>
        <w:t>: 10.1371/journal.pone.0237152. PMID: 32745118; PMCID: PMC7398548.</w:t>
      </w:r>
    </w:p>
  </w:footnote>
  <w:footnote w:id="19">
    <w:p w14:paraId="1BAF4109" w14:textId="77777777" w:rsidR="00132C72" w:rsidRDefault="00132C72" w:rsidP="00E91EB4">
      <w:pPr>
        <w:pStyle w:val="FootnoteText"/>
        <w:spacing w:before="0"/>
      </w:pPr>
      <w:r w:rsidRPr="005B5076">
        <w:rPr>
          <w:rStyle w:val="FootnoteReference"/>
          <w:rFonts w:ascii="Arial" w:hAnsi="Arial" w:cs="Arial"/>
          <w:b w:val="0"/>
          <w:bCs/>
          <w:lang w:val="en-GB"/>
        </w:rPr>
        <w:footnoteRef/>
      </w:r>
      <w:r w:rsidRPr="00090B72">
        <w:rPr>
          <w:rFonts w:ascii="Arial" w:hAnsi="Arial" w:cs="Arial"/>
          <w:b w:val="0"/>
          <w:bCs/>
        </w:rPr>
        <w:t xml:space="preserve"> </w:t>
      </w:r>
      <w:proofErr w:type="spellStart"/>
      <w:r w:rsidRPr="009D0493">
        <w:rPr>
          <w:rFonts w:ascii="Arial" w:hAnsi="Arial" w:cs="Arial"/>
          <w:b w:val="0"/>
          <w:bCs/>
        </w:rPr>
        <w:t>Continuum</w:t>
      </w:r>
      <w:proofErr w:type="spellEnd"/>
      <w:r w:rsidRPr="00090B72">
        <w:rPr>
          <w:rFonts w:ascii="Arial" w:hAnsi="Arial" w:cs="Arial"/>
          <w:b w:val="0"/>
          <w:bCs/>
        </w:rPr>
        <w:t xml:space="preserve"> </w:t>
      </w:r>
      <w:proofErr w:type="spellStart"/>
      <w:r w:rsidRPr="009D0493">
        <w:rPr>
          <w:rFonts w:ascii="Arial" w:hAnsi="Arial" w:cs="Arial"/>
          <w:b w:val="0"/>
          <w:bCs/>
        </w:rPr>
        <w:t>of</w:t>
      </w:r>
      <w:proofErr w:type="spellEnd"/>
      <w:r w:rsidRPr="00090B72">
        <w:rPr>
          <w:rFonts w:ascii="Arial" w:hAnsi="Arial" w:cs="Arial"/>
          <w:b w:val="0"/>
          <w:bCs/>
        </w:rPr>
        <w:t xml:space="preserve"> </w:t>
      </w:r>
      <w:r w:rsidRPr="009D0493">
        <w:rPr>
          <w:rFonts w:ascii="Arial" w:hAnsi="Arial" w:cs="Arial"/>
          <w:b w:val="0"/>
          <w:bCs/>
        </w:rPr>
        <w:t>Care</w:t>
      </w:r>
      <w:r w:rsidRPr="00090B72">
        <w:rPr>
          <w:rFonts w:ascii="Arial" w:hAnsi="Arial" w:cs="Arial"/>
          <w:b w:val="0"/>
          <w:bCs/>
        </w:rPr>
        <w:t xml:space="preserve"> </w:t>
      </w:r>
      <w:r w:rsidRPr="009D0493">
        <w:rPr>
          <w:rFonts w:ascii="Arial" w:hAnsi="Arial" w:cs="Arial"/>
          <w:b w:val="0"/>
          <w:bCs/>
        </w:rPr>
        <w:t>for</w:t>
      </w:r>
      <w:r w:rsidRPr="00090B72">
        <w:rPr>
          <w:rFonts w:ascii="Arial" w:hAnsi="Arial" w:cs="Arial"/>
          <w:b w:val="0"/>
          <w:bCs/>
        </w:rPr>
        <w:t xml:space="preserve"> </w:t>
      </w:r>
      <w:proofErr w:type="spellStart"/>
      <w:r w:rsidRPr="009D0493">
        <w:rPr>
          <w:rFonts w:ascii="Arial" w:hAnsi="Arial" w:cs="Arial"/>
          <w:b w:val="0"/>
          <w:bCs/>
        </w:rPr>
        <w:t>Older</w:t>
      </w:r>
      <w:proofErr w:type="spellEnd"/>
      <w:r w:rsidRPr="00090B72">
        <w:rPr>
          <w:rFonts w:ascii="Arial" w:hAnsi="Arial" w:cs="Arial"/>
          <w:b w:val="0"/>
          <w:bCs/>
        </w:rPr>
        <w:t xml:space="preserve"> </w:t>
      </w:r>
      <w:proofErr w:type="spellStart"/>
      <w:r w:rsidRPr="009D0493">
        <w:rPr>
          <w:rFonts w:ascii="Arial" w:hAnsi="Arial" w:cs="Arial"/>
          <w:b w:val="0"/>
          <w:bCs/>
        </w:rPr>
        <w:t>Adults</w:t>
      </w:r>
      <w:proofErr w:type="spellEnd"/>
      <w:r w:rsidRPr="00090B72">
        <w:rPr>
          <w:rFonts w:ascii="Arial" w:hAnsi="Arial" w:cs="Arial"/>
          <w:b w:val="0"/>
          <w:bCs/>
        </w:rPr>
        <w:t xml:space="preserve"> </w:t>
      </w:r>
      <w:proofErr w:type="spellStart"/>
      <w:r w:rsidRPr="009D0493">
        <w:rPr>
          <w:rFonts w:ascii="Arial" w:hAnsi="Arial" w:cs="Arial"/>
          <w:b w:val="0"/>
          <w:bCs/>
        </w:rPr>
        <w:t>With</w:t>
      </w:r>
      <w:proofErr w:type="spellEnd"/>
      <w:r w:rsidRPr="00090B72">
        <w:rPr>
          <w:rFonts w:ascii="Arial" w:hAnsi="Arial" w:cs="Arial"/>
          <w:b w:val="0"/>
          <w:bCs/>
        </w:rPr>
        <w:t xml:space="preserve"> </w:t>
      </w:r>
      <w:proofErr w:type="spellStart"/>
      <w:r w:rsidRPr="009D0493">
        <w:rPr>
          <w:rFonts w:ascii="Arial" w:hAnsi="Arial" w:cs="Arial"/>
          <w:b w:val="0"/>
          <w:bCs/>
        </w:rPr>
        <w:t>Concurrent</w:t>
      </w:r>
      <w:proofErr w:type="spellEnd"/>
      <w:r w:rsidRPr="00090B72">
        <w:rPr>
          <w:rFonts w:ascii="Arial" w:hAnsi="Arial" w:cs="Arial"/>
          <w:b w:val="0"/>
          <w:bCs/>
        </w:rPr>
        <w:t xml:space="preserve"> </w:t>
      </w:r>
      <w:proofErr w:type="spellStart"/>
      <w:r w:rsidRPr="009D0493">
        <w:rPr>
          <w:rFonts w:ascii="Arial" w:hAnsi="Arial" w:cs="Arial"/>
          <w:b w:val="0"/>
          <w:bCs/>
        </w:rPr>
        <w:t>Hearing</w:t>
      </w:r>
      <w:proofErr w:type="spellEnd"/>
      <w:r w:rsidRPr="00090B72">
        <w:rPr>
          <w:rFonts w:ascii="Arial" w:hAnsi="Arial" w:cs="Arial"/>
          <w:b w:val="0"/>
          <w:bCs/>
        </w:rPr>
        <w:t xml:space="preserve"> </w:t>
      </w:r>
      <w:proofErr w:type="spellStart"/>
      <w:r w:rsidRPr="009D0493">
        <w:rPr>
          <w:rFonts w:ascii="Arial" w:hAnsi="Arial" w:cs="Arial"/>
          <w:b w:val="0"/>
          <w:bCs/>
        </w:rPr>
        <w:t>and</w:t>
      </w:r>
      <w:proofErr w:type="spellEnd"/>
      <w:r w:rsidRPr="00090B72">
        <w:rPr>
          <w:rFonts w:ascii="Arial" w:hAnsi="Arial" w:cs="Arial"/>
          <w:b w:val="0"/>
          <w:bCs/>
        </w:rPr>
        <w:t xml:space="preserve"> </w:t>
      </w:r>
      <w:proofErr w:type="spellStart"/>
      <w:r w:rsidRPr="009D0493">
        <w:rPr>
          <w:rFonts w:ascii="Arial" w:hAnsi="Arial" w:cs="Arial"/>
          <w:b w:val="0"/>
          <w:bCs/>
        </w:rPr>
        <w:t>Vision</w:t>
      </w:r>
      <w:proofErr w:type="spellEnd"/>
      <w:r w:rsidRPr="00090B72">
        <w:rPr>
          <w:rFonts w:ascii="Arial" w:hAnsi="Arial" w:cs="Arial"/>
          <w:b w:val="0"/>
          <w:bCs/>
        </w:rPr>
        <w:t xml:space="preserve"> </w:t>
      </w:r>
      <w:proofErr w:type="spellStart"/>
      <w:r w:rsidRPr="009D0493">
        <w:rPr>
          <w:rFonts w:ascii="Arial" w:hAnsi="Arial" w:cs="Arial"/>
          <w:b w:val="0"/>
          <w:bCs/>
        </w:rPr>
        <w:t>Impairment</w:t>
      </w:r>
      <w:proofErr w:type="spellEnd"/>
      <w:r w:rsidRPr="00090B72">
        <w:rPr>
          <w:rFonts w:ascii="Arial" w:hAnsi="Arial" w:cs="Arial"/>
          <w:b w:val="0"/>
          <w:bCs/>
        </w:rPr>
        <w:t xml:space="preserve">: </w:t>
      </w:r>
      <w:r w:rsidRPr="009D0493">
        <w:rPr>
          <w:rFonts w:ascii="Arial" w:hAnsi="Arial" w:cs="Arial"/>
          <w:b w:val="0"/>
          <w:bCs/>
        </w:rPr>
        <w:t>A</w:t>
      </w:r>
      <w:r w:rsidRPr="00090B72">
        <w:rPr>
          <w:rFonts w:ascii="Arial" w:hAnsi="Arial" w:cs="Arial"/>
          <w:b w:val="0"/>
          <w:bCs/>
        </w:rPr>
        <w:t xml:space="preserve"> </w:t>
      </w:r>
      <w:proofErr w:type="spellStart"/>
      <w:r w:rsidRPr="009D0493">
        <w:rPr>
          <w:rFonts w:ascii="Arial" w:hAnsi="Arial" w:cs="Arial"/>
          <w:b w:val="0"/>
          <w:bCs/>
        </w:rPr>
        <w:t>Systematic</w:t>
      </w:r>
      <w:proofErr w:type="spellEnd"/>
      <w:r w:rsidRPr="00090B72">
        <w:rPr>
          <w:rFonts w:ascii="Arial" w:hAnsi="Arial" w:cs="Arial"/>
          <w:b w:val="0"/>
          <w:bCs/>
        </w:rPr>
        <w:t xml:space="preserve"> </w:t>
      </w:r>
      <w:proofErr w:type="spellStart"/>
      <w:r w:rsidRPr="009D0493">
        <w:rPr>
          <w:rFonts w:ascii="Arial" w:hAnsi="Arial" w:cs="Arial"/>
          <w:b w:val="0"/>
          <w:bCs/>
        </w:rPr>
        <w:t>Review</w:t>
      </w:r>
      <w:proofErr w:type="spellEnd"/>
      <w:r w:rsidRPr="00090B72">
        <w:rPr>
          <w:rFonts w:ascii="Arial" w:hAnsi="Arial" w:cs="Arial"/>
          <w:b w:val="0"/>
          <w:bCs/>
        </w:rPr>
        <w:t xml:space="preserve"> </w:t>
      </w:r>
      <w:proofErr w:type="spellStart"/>
      <w:r w:rsidRPr="009D0493">
        <w:rPr>
          <w:rFonts w:ascii="Arial" w:hAnsi="Arial" w:cs="Arial"/>
          <w:b w:val="0"/>
          <w:bCs/>
        </w:rPr>
        <w:t>Atul</w:t>
      </w:r>
      <w:proofErr w:type="spellEnd"/>
      <w:r w:rsidRPr="00090B72">
        <w:rPr>
          <w:rFonts w:ascii="Arial" w:hAnsi="Arial" w:cs="Arial"/>
          <w:b w:val="0"/>
          <w:bCs/>
        </w:rPr>
        <w:t xml:space="preserve"> </w:t>
      </w:r>
      <w:proofErr w:type="spellStart"/>
      <w:r w:rsidRPr="009D0493">
        <w:rPr>
          <w:rFonts w:ascii="Arial" w:hAnsi="Arial" w:cs="Arial"/>
          <w:b w:val="0"/>
          <w:bCs/>
        </w:rPr>
        <w:t>Jaiswal</w:t>
      </w:r>
      <w:proofErr w:type="spellEnd"/>
      <w:r w:rsidRPr="00090B72">
        <w:rPr>
          <w:rFonts w:ascii="Arial" w:hAnsi="Arial" w:cs="Arial"/>
          <w:b w:val="0"/>
          <w:bCs/>
        </w:rPr>
        <w:t xml:space="preserve">, </w:t>
      </w:r>
      <w:proofErr w:type="spellStart"/>
      <w:r w:rsidRPr="009D0493">
        <w:rPr>
          <w:rFonts w:ascii="Arial" w:hAnsi="Arial" w:cs="Arial"/>
          <w:b w:val="0"/>
          <w:bCs/>
        </w:rPr>
        <w:t>PhD</w:t>
      </w:r>
      <w:proofErr w:type="spellEnd"/>
      <w:r w:rsidRPr="00090B72">
        <w:rPr>
          <w:rFonts w:ascii="Arial" w:hAnsi="Arial" w:cs="Arial"/>
          <w:b w:val="0"/>
          <w:bCs/>
        </w:rPr>
        <w:t xml:space="preserve">, </w:t>
      </w:r>
      <w:r w:rsidRPr="009D0493">
        <w:rPr>
          <w:rFonts w:ascii="Arial" w:hAnsi="Arial" w:cs="Arial"/>
          <w:b w:val="0"/>
          <w:bCs/>
        </w:rPr>
        <w:t>MSW</w:t>
      </w:r>
      <w:r w:rsidRPr="00090B72">
        <w:rPr>
          <w:rFonts w:ascii="Arial" w:hAnsi="Arial" w:cs="Arial"/>
          <w:b w:val="0"/>
          <w:bCs/>
        </w:rPr>
        <w:t xml:space="preserve">, </w:t>
      </w:r>
      <w:r w:rsidRPr="009D0493">
        <w:rPr>
          <w:rFonts w:ascii="Arial" w:hAnsi="Arial" w:cs="Arial"/>
          <w:b w:val="0"/>
          <w:bCs/>
        </w:rPr>
        <w:t>BOT</w:t>
      </w:r>
      <w:r w:rsidRPr="00090B72">
        <w:rPr>
          <w:rFonts w:ascii="Arial" w:hAnsi="Arial" w:cs="Arial"/>
          <w:b w:val="0"/>
          <w:bCs/>
        </w:rPr>
        <w:t xml:space="preserve">,1,2,*, </w:t>
      </w:r>
      <w:proofErr w:type="spellStart"/>
      <w:r w:rsidRPr="009D0493">
        <w:rPr>
          <w:rFonts w:ascii="Arial" w:hAnsi="Arial" w:cs="Arial"/>
          <w:b w:val="0"/>
          <w:bCs/>
        </w:rPr>
        <w:t>Shikha</w:t>
      </w:r>
      <w:proofErr w:type="spellEnd"/>
      <w:r w:rsidRPr="00090B72">
        <w:rPr>
          <w:rFonts w:ascii="Arial" w:hAnsi="Arial" w:cs="Arial"/>
          <w:b w:val="0"/>
          <w:bCs/>
        </w:rPr>
        <w:t xml:space="preserve"> </w:t>
      </w:r>
      <w:proofErr w:type="spellStart"/>
      <w:r w:rsidRPr="009D0493">
        <w:rPr>
          <w:rFonts w:ascii="Arial" w:hAnsi="Arial" w:cs="Arial"/>
          <w:b w:val="0"/>
          <w:bCs/>
        </w:rPr>
        <w:t>Gupta</w:t>
      </w:r>
      <w:proofErr w:type="spellEnd"/>
      <w:r w:rsidRPr="00090B72">
        <w:rPr>
          <w:rFonts w:ascii="Arial" w:hAnsi="Arial" w:cs="Arial"/>
          <w:b w:val="0"/>
          <w:bCs/>
        </w:rPr>
        <w:t xml:space="preserve">, </w:t>
      </w:r>
      <w:proofErr w:type="spellStart"/>
      <w:r w:rsidRPr="009D0493">
        <w:rPr>
          <w:rFonts w:ascii="Arial" w:hAnsi="Arial" w:cs="Arial"/>
          <w:b w:val="0"/>
          <w:bCs/>
        </w:rPr>
        <w:t>PhD</w:t>
      </w:r>
      <w:proofErr w:type="spellEnd"/>
      <w:r w:rsidRPr="00090B72">
        <w:rPr>
          <w:rFonts w:ascii="Arial" w:hAnsi="Arial" w:cs="Arial"/>
          <w:b w:val="0"/>
          <w:bCs/>
        </w:rPr>
        <w:t xml:space="preserve">, </w:t>
      </w:r>
      <w:r w:rsidRPr="009D0493">
        <w:rPr>
          <w:rFonts w:ascii="Arial" w:hAnsi="Arial" w:cs="Arial"/>
          <w:b w:val="0"/>
          <w:bCs/>
        </w:rPr>
        <w:t>MHA</w:t>
      </w:r>
      <w:r w:rsidRPr="00090B72">
        <w:rPr>
          <w:rFonts w:ascii="Arial" w:hAnsi="Arial" w:cs="Arial"/>
          <w:b w:val="0"/>
          <w:bCs/>
        </w:rPr>
        <w:t xml:space="preserve">, </w:t>
      </w:r>
      <w:r w:rsidRPr="009D0493">
        <w:rPr>
          <w:rFonts w:ascii="Arial" w:hAnsi="Arial" w:cs="Arial"/>
          <w:b w:val="0"/>
          <w:bCs/>
        </w:rPr>
        <w:t>BOT</w:t>
      </w:r>
      <w:r w:rsidRPr="00090B72">
        <w:rPr>
          <w:rFonts w:ascii="Arial" w:hAnsi="Arial" w:cs="Arial"/>
          <w:b w:val="0"/>
          <w:bCs/>
        </w:rPr>
        <w:t xml:space="preserve">,1 </w:t>
      </w:r>
      <w:proofErr w:type="spellStart"/>
      <w:r w:rsidRPr="009D0493">
        <w:rPr>
          <w:rFonts w:ascii="Arial" w:hAnsi="Arial" w:cs="Arial"/>
          <w:b w:val="0"/>
          <w:bCs/>
        </w:rPr>
        <w:t>Abinethaa</w:t>
      </w:r>
      <w:proofErr w:type="spellEnd"/>
      <w:r w:rsidRPr="00090B72">
        <w:rPr>
          <w:rFonts w:ascii="Arial" w:hAnsi="Arial" w:cs="Arial"/>
          <w:b w:val="0"/>
          <w:bCs/>
        </w:rPr>
        <w:t xml:space="preserve"> </w:t>
      </w:r>
      <w:proofErr w:type="spellStart"/>
      <w:r w:rsidRPr="009D0493">
        <w:rPr>
          <w:rFonts w:ascii="Arial" w:hAnsi="Arial" w:cs="Arial"/>
          <w:b w:val="0"/>
          <w:bCs/>
        </w:rPr>
        <w:t>Paramasivam</w:t>
      </w:r>
      <w:proofErr w:type="spellEnd"/>
      <w:r w:rsidRPr="00090B72">
        <w:rPr>
          <w:rFonts w:ascii="Arial" w:hAnsi="Arial" w:cs="Arial"/>
          <w:b w:val="0"/>
          <w:bCs/>
        </w:rPr>
        <w:t xml:space="preserve">, </w:t>
      </w:r>
      <w:r w:rsidRPr="009D0493">
        <w:rPr>
          <w:rFonts w:ascii="Arial" w:hAnsi="Arial" w:cs="Arial"/>
          <w:b w:val="0"/>
          <w:bCs/>
        </w:rPr>
        <w:t>BSc</w:t>
      </w:r>
      <w:r w:rsidRPr="00090B72">
        <w:rPr>
          <w:rFonts w:ascii="Arial" w:hAnsi="Arial" w:cs="Arial"/>
          <w:b w:val="0"/>
          <w:bCs/>
        </w:rPr>
        <w:t xml:space="preserve">,1 </w:t>
      </w:r>
      <w:proofErr w:type="spellStart"/>
      <w:r w:rsidRPr="009D0493">
        <w:rPr>
          <w:rFonts w:ascii="Arial" w:hAnsi="Arial" w:cs="Arial"/>
          <w:b w:val="0"/>
          <w:bCs/>
        </w:rPr>
        <w:t>Sangeetha</w:t>
      </w:r>
      <w:proofErr w:type="spellEnd"/>
      <w:r w:rsidRPr="00090B72">
        <w:rPr>
          <w:rFonts w:ascii="Arial" w:hAnsi="Arial" w:cs="Arial"/>
          <w:b w:val="0"/>
          <w:bCs/>
        </w:rPr>
        <w:t xml:space="preserve"> </w:t>
      </w:r>
      <w:proofErr w:type="spellStart"/>
      <w:r w:rsidRPr="009D0493">
        <w:rPr>
          <w:rFonts w:ascii="Arial" w:hAnsi="Arial" w:cs="Arial"/>
          <w:b w:val="0"/>
          <w:bCs/>
        </w:rPr>
        <w:t>Santhakumaran</w:t>
      </w:r>
      <w:proofErr w:type="spellEnd"/>
      <w:r w:rsidRPr="00090B72">
        <w:rPr>
          <w:rFonts w:ascii="Arial" w:hAnsi="Arial" w:cs="Arial"/>
          <w:b w:val="0"/>
          <w:bCs/>
        </w:rPr>
        <w:t xml:space="preserve">, </w:t>
      </w:r>
      <w:r w:rsidRPr="009D0493">
        <w:rPr>
          <w:rFonts w:ascii="Arial" w:hAnsi="Arial" w:cs="Arial"/>
          <w:b w:val="0"/>
          <w:bCs/>
        </w:rPr>
        <w:t>MSc</w:t>
      </w:r>
      <w:r w:rsidRPr="00090B72">
        <w:rPr>
          <w:rFonts w:ascii="Arial" w:hAnsi="Arial" w:cs="Arial"/>
          <w:b w:val="0"/>
          <w:bCs/>
        </w:rPr>
        <w:t xml:space="preserve">,3 </w:t>
      </w:r>
      <w:r w:rsidRPr="009D0493">
        <w:rPr>
          <w:rFonts w:ascii="Arial" w:hAnsi="Arial" w:cs="Arial"/>
          <w:b w:val="0"/>
          <w:bCs/>
        </w:rPr>
        <w:t>Peter</w:t>
      </w:r>
      <w:r w:rsidRPr="00090B72">
        <w:rPr>
          <w:rFonts w:ascii="Arial" w:hAnsi="Arial" w:cs="Arial"/>
          <w:b w:val="0"/>
          <w:bCs/>
        </w:rPr>
        <w:t xml:space="preserve"> </w:t>
      </w:r>
      <w:proofErr w:type="spellStart"/>
      <w:r w:rsidRPr="009D0493">
        <w:rPr>
          <w:rFonts w:ascii="Arial" w:hAnsi="Arial" w:cs="Arial"/>
          <w:b w:val="0"/>
          <w:bCs/>
        </w:rPr>
        <w:t>Holzhey</w:t>
      </w:r>
      <w:proofErr w:type="spellEnd"/>
      <w:r w:rsidRPr="00090B72">
        <w:rPr>
          <w:rFonts w:ascii="Arial" w:hAnsi="Arial" w:cs="Arial"/>
          <w:b w:val="0"/>
          <w:bCs/>
        </w:rPr>
        <w:t xml:space="preserve">, </w:t>
      </w:r>
      <w:r w:rsidRPr="009D0493">
        <w:rPr>
          <w:rFonts w:ascii="Arial" w:hAnsi="Arial" w:cs="Arial"/>
          <w:b w:val="0"/>
          <w:bCs/>
        </w:rPr>
        <w:t>BPT</w:t>
      </w:r>
      <w:r w:rsidRPr="00090B72">
        <w:rPr>
          <w:rFonts w:ascii="Arial" w:hAnsi="Arial" w:cs="Arial"/>
          <w:b w:val="0"/>
          <w:bCs/>
        </w:rPr>
        <w:t xml:space="preserve">,1 </w:t>
      </w:r>
      <w:r w:rsidRPr="009D0493">
        <w:rPr>
          <w:rFonts w:ascii="Arial" w:hAnsi="Arial" w:cs="Arial"/>
          <w:b w:val="0"/>
          <w:bCs/>
        </w:rPr>
        <w:t>Patrice</w:t>
      </w:r>
      <w:r w:rsidRPr="00090B72">
        <w:rPr>
          <w:rFonts w:ascii="Arial" w:hAnsi="Arial" w:cs="Arial"/>
          <w:b w:val="0"/>
          <w:bCs/>
        </w:rPr>
        <w:t xml:space="preserve"> </w:t>
      </w:r>
      <w:r w:rsidRPr="009D0493">
        <w:rPr>
          <w:rFonts w:ascii="Arial" w:hAnsi="Arial" w:cs="Arial"/>
          <w:b w:val="0"/>
          <w:bCs/>
        </w:rPr>
        <w:t>Dupont</w:t>
      </w:r>
      <w:r w:rsidRPr="00090B72">
        <w:rPr>
          <w:rFonts w:ascii="Arial" w:hAnsi="Arial" w:cs="Arial"/>
          <w:b w:val="0"/>
          <w:bCs/>
        </w:rPr>
        <w:t xml:space="preserve">, </w:t>
      </w:r>
      <w:proofErr w:type="spellStart"/>
      <w:r w:rsidRPr="009D0493">
        <w:rPr>
          <w:rFonts w:ascii="Arial" w:hAnsi="Arial" w:cs="Arial"/>
          <w:b w:val="0"/>
          <w:bCs/>
        </w:rPr>
        <w:t>BSc</w:t>
      </w:r>
      <w:proofErr w:type="spellEnd"/>
      <w:r w:rsidRPr="00090B72">
        <w:rPr>
          <w:rFonts w:ascii="Arial" w:hAnsi="Arial" w:cs="Arial"/>
          <w:b w:val="0"/>
          <w:bCs/>
        </w:rPr>
        <w:t xml:space="preserve">, </w:t>
      </w:r>
      <w:r w:rsidRPr="009D0493">
        <w:rPr>
          <w:rFonts w:ascii="Arial" w:hAnsi="Arial" w:cs="Arial"/>
          <w:b w:val="0"/>
          <w:bCs/>
        </w:rPr>
        <w:t>MLIS</w:t>
      </w:r>
      <w:r w:rsidRPr="00090B72">
        <w:rPr>
          <w:rFonts w:ascii="Arial" w:hAnsi="Arial" w:cs="Arial"/>
          <w:b w:val="0"/>
          <w:bCs/>
        </w:rPr>
        <w:t xml:space="preserve">,1, </w:t>
      </w:r>
      <w:proofErr w:type="spellStart"/>
      <w:r w:rsidRPr="009D0493">
        <w:rPr>
          <w:rFonts w:ascii="Arial" w:hAnsi="Arial" w:cs="Arial"/>
          <w:b w:val="0"/>
          <w:bCs/>
        </w:rPr>
        <w:t>and</w:t>
      </w:r>
      <w:proofErr w:type="spellEnd"/>
      <w:r w:rsidRPr="00090B72">
        <w:rPr>
          <w:rFonts w:ascii="Arial" w:hAnsi="Arial" w:cs="Arial"/>
          <w:b w:val="0"/>
          <w:bCs/>
        </w:rPr>
        <w:t xml:space="preserve"> </w:t>
      </w:r>
      <w:r w:rsidRPr="009D0493">
        <w:rPr>
          <w:rFonts w:ascii="Arial" w:hAnsi="Arial" w:cs="Arial"/>
          <w:b w:val="0"/>
          <w:bCs/>
        </w:rPr>
        <w:t>Walter</w:t>
      </w:r>
      <w:r w:rsidRPr="00090B72">
        <w:rPr>
          <w:rFonts w:ascii="Arial" w:hAnsi="Arial" w:cs="Arial"/>
          <w:b w:val="0"/>
          <w:bCs/>
        </w:rPr>
        <w:t xml:space="preserve"> </w:t>
      </w:r>
      <w:proofErr w:type="spellStart"/>
      <w:r w:rsidRPr="009D0493">
        <w:rPr>
          <w:rFonts w:ascii="Arial" w:hAnsi="Arial" w:cs="Arial"/>
          <w:b w:val="0"/>
          <w:bCs/>
        </w:rPr>
        <w:t>Wittich</w:t>
      </w:r>
      <w:proofErr w:type="spellEnd"/>
      <w:r w:rsidRPr="00090B72">
        <w:rPr>
          <w:rFonts w:ascii="Arial" w:hAnsi="Arial" w:cs="Arial"/>
          <w:b w:val="0"/>
          <w:bCs/>
        </w:rPr>
        <w:t xml:space="preserve">, </w:t>
      </w:r>
      <w:proofErr w:type="spellStart"/>
      <w:r w:rsidRPr="009D0493">
        <w:rPr>
          <w:rFonts w:ascii="Arial" w:hAnsi="Arial" w:cs="Arial"/>
          <w:b w:val="0"/>
          <w:bCs/>
        </w:rPr>
        <w:t>PhD</w:t>
      </w:r>
      <w:proofErr w:type="spellEnd"/>
      <w:r w:rsidRPr="00090B72">
        <w:rPr>
          <w:rFonts w:ascii="Arial" w:hAnsi="Arial" w:cs="Arial"/>
          <w:b w:val="0"/>
          <w:bCs/>
        </w:rPr>
        <w:t xml:space="preserve">, </w:t>
      </w:r>
      <w:r w:rsidRPr="009D0493">
        <w:rPr>
          <w:rFonts w:ascii="Arial" w:hAnsi="Arial" w:cs="Arial"/>
          <w:b w:val="0"/>
          <w:bCs/>
        </w:rPr>
        <w:t>FAAO</w:t>
      </w:r>
      <w:r w:rsidRPr="00090B72">
        <w:rPr>
          <w:rFonts w:ascii="Arial" w:hAnsi="Arial" w:cs="Arial"/>
          <w:b w:val="0"/>
          <w:bCs/>
        </w:rPr>
        <w:t xml:space="preserve">, </w:t>
      </w:r>
      <w:r w:rsidRPr="009D0493">
        <w:rPr>
          <w:rFonts w:ascii="Arial" w:hAnsi="Arial" w:cs="Arial"/>
          <w:b w:val="0"/>
          <w:bCs/>
        </w:rPr>
        <w:t>CLVT</w:t>
      </w:r>
      <w:r w:rsidRPr="00090B72">
        <w:rPr>
          <w:rFonts w:ascii="Arial" w:hAnsi="Arial" w:cs="Arial"/>
          <w:b w:val="0"/>
          <w:bCs/>
        </w:rPr>
        <w:t>1,2</w:t>
      </w:r>
    </w:p>
  </w:footnote>
  <w:footnote w:id="20">
    <w:p w14:paraId="2D5EB1D7" w14:textId="77777777" w:rsidR="00132C72" w:rsidRPr="00CD28C0" w:rsidRDefault="00132C72" w:rsidP="00E91EB4">
      <w:pPr>
        <w:pStyle w:val="FootnoteText"/>
        <w:spacing w:before="0"/>
        <w:rPr>
          <w:color w:val="0000EE"/>
        </w:rPr>
      </w:pPr>
      <w:r w:rsidRPr="005B5076">
        <w:rPr>
          <w:rStyle w:val="FootnoteReference"/>
          <w:rFonts w:ascii="Arial" w:hAnsi="Arial" w:cs="Arial"/>
          <w:b w:val="0"/>
          <w:bCs/>
          <w:lang w:val="en-GB"/>
        </w:rPr>
        <w:footnoteRef/>
      </w:r>
      <w:r w:rsidRPr="00090B72">
        <w:rPr>
          <w:rFonts w:ascii="Arial" w:hAnsi="Arial" w:cs="Arial"/>
          <w:b w:val="0"/>
          <w:bCs/>
        </w:rPr>
        <w:t xml:space="preserve"> </w:t>
      </w:r>
      <w:r w:rsidRPr="009D0493">
        <w:rPr>
          <w:rFonts w:ascii="Arial" w:hAnsi="Arial" w:cs="Arial"/>
          <w:b w:val="0"/>
          <w:bCs/>
        </w:rPr>
        <w:t>Paul</w:t>
      </w:r>
      <w:r w:rsidRPr="00090B72">
        <w:rPr>
          <w:rFonts w:ascii="Arial" w:hAnsi="Arial" w:cs="Arial"/>
          <w:b w:val="0"/>
          <w:bCs/>
        </w:rPr>
        <w:t xml:space="preserve"> </w:t>
      </w:r>
      <w:r w:rsidRPr="009D0493">
        <w:rPr>
          <w:rFonts w:ascii="Arial" w:hAnsi="Arial" w:cs="Arial"/>
          <w:b w:val="0"/>
          <w:bCs/>
        </w:rPr>
        <w:t>Thomas</w:t>
      </w:r>
      <w:r w:rsidRPr="00090B72">
        <w:rPr>
          <w:rFonts w:ascii="Arial" w:hAnsi="Arial" w:cs="Arial"/>
          <w:b w:val="0"/>
          <w:bCs/>
        </w:rPr>
        <w:t xml:space="preserve"> </w:t>
      </w:r>
      <w:r w:rsidRPr="009D0493">
        <w:rPr>
          <w:rFonts w:ascii="Arial" w:hAnsi="Arial" w:cs="Arial"/>
          <w:b w:val="0"/>
          <w:bCs/>
        </w:rPr>
        <w:t>Mick</w:t>
      </w:r>
      <w:r w:rsidRPr="00090B72">
        <w:rPr>
          <w:rFonts w:ascii="Arial" w:hAnsi="Arial" w:cs="Arial"/>
          <w:b w:val="0"/>
          <w:bCs/>
        </w:rPr>
        <w:t xml:space="preserve">, </w:t>
      </w:r>
      <w:r w:rsidRPr="009D0493">
        <w:rPr>
          <w:rFonts w:ascii="Arial" w:hAnsi="Arial" w:cs="Arial"/>
          <w:b w:val="0"/>
          <w:bCs/>
        </w:rPr>
        <w:t>Anni</w:t>
      </w:r>
      <w:r w:rsidRPr="00090B72">
        <w:rPr>
          <w:rFonts w:ascii="Arial" w:hAnsi="Arial" w:cs="Arial"/>
          <w:b w:val="0"/>
          <w:bCs/>
        </w:rPr>
        <w:t xml:space="preserve"> </w:t>
      </w:r>
      <w:proofErr w:type="spellStart"/>
      <w:r w:rsidRPr="009D0493">
        <w:rPr>
          <w:rFonts w:ascii="Arial" w:hAnsi="Arial" w:cs="Arial"/>
          <w:b w:val="0"/>
          <w:bCs/>
        </w:rPr>
        <w:t>H</w:t>
      </w:r>
      <w:r w:rsidRPr="00090B72">
        <w:rPr>
          <w:rFonts w:ascii="Arial" w:hAnsi="Arial" w:cs="Arial"/>
          <w:b w:val="0"/>
          <w:bCs/>
        </w:rPr>
        <w:t>ä</w:t>
      </w:r>
      <w:r w:rsidRPr="009D0493">
        <w:rPr>
          <w:rFonts w:ascii="Arial" w:hAnsi="Arial" w:cs="Arial"/>
          <w:b w:val="0"/>
          <w:bCs/>
        </w:rPr>
        <w:t>m</w:t>
      </w:r>
      <w:r w:rsidRPr="00090B72">
        <w:rPr>
          <w:rFonts w:ascii="Arial" w:hAnsi="Arial" w:cs="Arial"/>
          <w:b w:val="0"/>
          <w:bCs/>
        </w:rPr>
        <w:t>ä</w:t>
      </w:r>
      <w:r w:rsidRPr="009D0493">
        <w:rPr>
          <w:rFonts w:ascii="Arial" w:hAnsi="Arial" w:cs="Arial"/>
          <w:b w:val="0"/>
          <w:bCs/>
        </w:rPr>
        <w:t>l</w:t>
      </w:r>
      <w:r w:rsidRPr="00090B72">
        <w:rPr>
          <w:rFonts w:ascii="Arial" w:hAnsi="Arial" w:cs="Arial"/>
          <w:b w:val="0"/>
          <w:bCs/>
        </w:rPr>
        <w:t>ä</w:t>
      </w:r>
      <w:r w:rsidRPr="009D0493">
        <w:rPr>
          <w:rFonts w:ascii="Arial" w:hAnsi="Arial" w:cs="Arial"/>
          <w:b w:val="0"/>
          <w:bCs/>
        </w:rPr>
        <w:t>inen</w:t>
      </w:r>
      <w:proofErr w:type="spellEnd"/>
      <w:r w:rsidRPr="00090B72">
        <w:rPr>
          <w:rFonts w:ascii="Arial" w:hAnsi="Arial" w:cs="Arial"/>
          <w:b w:val="0"/>
          <w:bCs/>
        </w:rPr>
        <w:t xml:space="preserve">, </w:t>
      </w:r>
      <w:proofErr w:type="spellStart"/>
      <w:r w:rsidRPr="009D0493">
        <w:rPr>
          <w:rFonts w:ascii="Arial" w:hAnsi="Arial" w:cs="Arial"/>
          <w:b w:val="0"/>
          <w:bCs/>
        </w:rPr>
        <w:t>Lebo</w:t>
      </w:r>
      <w:proofErr w:type="spellEnd"/>
      <w:r w:rsidRPr="00090B72">
        <w:rPr>
          <w:rFonts w:ascii="Arial" w:hAnsi="Arial" w:cs="Arial"/>
          <w:b w:val="0"/>
          <w:bCs/>
        </w:rPr>
        <w:t xml:space="preserve"> </w:t>
      </w:r>
      <w:proofErr w:type="spellStart"/>
      <w:r w:rsidRPr="009D0493">
        <w:rPr>
          <w:rFonts w:ascii="Arial" w:hAnsi="Arial" w:cs="Arial"/>
          <w:b w:val="0"/>
          <w:bCs/>
        </w:rPr>
        <w:t>Kolisang</w:t>
      </w:r>
      <w:proofErr w:type="spellEnd"/>
      <w:r w:rsidRPr="00090B72">
        <w:rPr>
          <w:rFonts w:ascii="Arial" w:hAnsi="Arial" w:cs="Arial"/>
          <w:b w:val="0"/>
          <w:bCs/>
        </w:rPr>
        <w:t xml:space="preserve">, </w:t>
      </w:r>
      <w:r w:rsidRPr="009D0493">
        <w:rPr>
          <w:rFonts w:ascii="Arial" w:hAnsi="Arial" w:cs="Arial"/>
          <w:b w:val="0"/>
          <w:bCs/>
        </w:rPr>
        <w:t>M</w:t>
      </w:r>
      <w:r w:rsidRPr="00090B72">
        <w:rPr>
          <w:rFonts w:ascii="Arial" w:hAnsi="Arial" w:cs="Arial"/>
          <w:b w:val="0"/>
          <w:bCs/>
        </w:rPr>
        <w:t xml:space="preserve">. </w:t>
      </w:r>
      <w:r w:rsidRPr="009D0493">
        <w:rPr>
          <w:rFonts w:ascii="Arial" w:hAnsi="Arial" w:cs="Arial"/>
          <w:b w:val="0"/>
          <w:bCs/>
        </w:rPr>
        <w:t>Kathleen</w:t>
      </w:r>
      <w:r w:rsidRPr="00090B72">
        <w:rPr>
          <w:rFonts w:ascii="Arial" w:hAnsi="Arial" w:cs="Arial"/>
          <w:b w:val="0"/>
          <w:bCs/>
        </w:rPr>
        <w:t xml:space="preserve"> </w:t>
      </w:r>
      <w:proofErr w:type="spellStart"/>
      <w:r w:rsidRPr="009D0493">
        <w:rPr>
          <w:rFonts w:ascii="Arial" w:hAnsi="Arial" w:cs="Arial"/>
          <w:b w:val="0"/>
          <w:bCs/>
        </w:rPr>
        <w:t>Pichora</w:t>
      </w:r>
      <w:r w:rsidRPr="00090B72">
        <w:rPr>
          <w:rFonts w:ascii="Arial" w:hAnsi="Arial" w:cs="Arial"/>
          <w:b w:val="0"/>
          <w:bCs/>
        </w:rPr>
        <w:t>-</w:t>
      </w:r>
      <w:r w:rsidRPr="009D0493">
        <w:rPr>
          <w:rFonts w:ascii="Arial" w:hAnsi="Arial" w:cs="Arial"/>
          <w:b w:val="0"/>
          <w:bCs/>
        </w:rPr>
        <w:t>Fuller</w:t>
      </w:r>
      <w:proofErr w:type="spellEnd"/>
      <w:r w:rsidRPr="00090B72">
        <w:rPr>
          <w:rFonts w:ascii="Arial" w:hAnsi="Arial" w:cs="Arial"/>
          <w:b w:val="0"/>
          <w:bCs/>
        </w:rPr>
        <w:t xml:space="preserve">, </w:t>
      </w:r>
      <w:r w:rsidRPr="009D0493">
        <w:rPr>
          <w:rFonts w:ascii="Arial" w:hAnsi="Arial" w:cs="Arial"/>
          <w:b w:val="0"/>
          <w:bCs/>
        </w:rPr>
        <w:t>Natalie</w:t>
      </w:r>
      <w:r w:rsidRPr="00090B72">
        <w:rPr>
          <w:rFonts w:ascii="Arial" w:hAnsi="Arial" w:cs="Arial"/>
          <w:b w:val="0"/>
          <w:bCs/>
        </w:rPr>
        <w:t xml:space="preserve"> </w:t>
      </w:r>
      <w:r w:rsidRPr="009D0493">
        <w:rPr>
          <w:rFonts w:ascii="Arial" w:hAnsi="Arial" w:cs="Arial"/>
          <w:b w:val="0"/>
          <w:bCs/>
        </w:rPr>
        <w:t>Phillips</w:t>
      </w:r>
      <w:r w:rsidRPr="00090B72">
        <w:rPr>
          <w:rFonts w:ascii="Arial" w:hAnsi="Arial" w:cs="Arial"/>
          <w:b w:val="0"/>
          <w:bCs/>
        </w:rPr>
        <w:t xml:space="preserve">, </w:t>
      </w:r>
      <w:proofErr w:type="spellStart"/>
      <w:r w:rsidRPr="009D0493">
        <w:rPr>
          <w:rFonts w:ascii="Arial" w:hAnsi="Arial" w:cs="Arial"/>
          <w:b w:val="0"/>
          <w:bCs/>
        </w:rPr>
        <w:t>Dawn</w:t>
      </w:r>
      <w:proofErr w:type="spellEnd"/>
      <w:r w:rsidRPr="00090B72">
        <w:rPr>
          <w:rFonts w:ascii="Arial" w:hAnsi="Arial" w:cs="Arial"/>
          <w:b w:val="0"/>
          <w:bCs/>
        </w:rPr>
        <w:t xml:space="preserve"> </w:t>
      </w:r>
      <w:proofErr w:type="spellStart"/>
      <w:r w:rsidRPr="009D0493">
        <w:rPr>
          <w:rFonts w:ascii="Arial" w:hAnsi="Arial" w:cs="Arial"/>
          <w:b w:val="0"/>
          <w:bCs/>
        </w:rPr>
        <w:t>Guthrie</w:t>
      </w:r>
      <w:proofErr w:type="spellEnd"/>
      <w:r w:rsidRPr="00090B72">
        <w:rPr>
          <w:rFonts w:ascii="Arial" w:hAnsi="Arial" w:cs="Arial"/>
          <w:b w:val="0"/>
          <w:bCs/>
        </w:rPr>
        <w:t xml:space="preserve"> </w:t>
      </w:r>
      <w:proofErr w:type="spellStart"/>
      <w:r w:rsidRPr="009D0493">
        <w:rPr>
          <w:rFonts w:ascii="Arial" w:hAnsi="Arial" w:cs="Arial"/>
          <w:b w:val="0"/>
          <w:bCs/>
        </w:rPr>
        <w:t>and</w:t>
      </w:r>
      <w:proofErr w:type="spellEnd"/>
      <w:r w:rsidRPr="00090B72">
        <w:rPr>
          <w:rFonts w:ascii="Arial" w:hAnsi="Arial" w:cs="Arial"/>
          <w:b w:val="0"/>
          <w:bCs/>
        </w:rPr>
        <w:t xml:space="preserve"> </w:t>
      </w:r>
      <w:r w:rsidRPr="009D0493">
        <w:rPr>
          <w:rFonts w:ascii="Arial" w:hAnsi="Arial" w:cs="Arial"/>
          <w:b w:val="0"/>
          <w:bCs/>
        </w:rPr>
        <w:t>Walter</w:t>
      </w:r>
      <w:r w:rsidRPr="00090B72">
        <w:rPr>
          <w:rFonts w:ascii="Arial" w:hAnsi="Arial" w:cs="Arial"/>
          <w:b w:val="0"/>
          <w:bCs/>
        </w:rPr>
        <w:t xml:space="preserve"> </w:t>
      </w:r>
      <w:proofErr w:type="spellStart"/>
      <w:r w:rsidRPr="009D0493">
        <w:rPr>
          <w:rFonts w:ascii="Arial" w:hAnsi="Arial" w:cs="Arial"/>
          <w:b w:val="0"/>
          <w:bCs/>
        </w:rPr>
        <w:t>Wittich</w:t>
      </w:r>
      <w:proofErr w:type="spellEnd"/>
      <w:r w:rsidRPr="00090B72">
        <w:rPr>
          <w:rFonts w:ascii="Arial" w:hAnsi="Arial" w:cs="Arial"/>
          <w:b w:val="0"/>
          <w:bCs/>
        </w:rPr>
        <w:t xml:space="preserve">. </w:t>
      </w:r>
      <w:r w:rsidRPr="005B5076">
        <w:rPr>
          <w:rFonts w:ascii="Arial" w:hAnsi="Arial" w:cs="Arial"/>
          <w:b w:val="0"/>
          <w:bCs/>
          <w:lang w:val="en-GB"/>
        </w:rPr>
        <w:t xml:space="preserve">2020. The Prevalence of Hearing, Vision, and Dual Sensory Loss in Older Canadians: An Analysis of Data from the Canadian Longitudinal Study on Aging. Cambridge University Press. Available at: </w:t>
      </w:r>
      <w:hyperlink r:id="rId7" w:history="1">
        <w:r w:rsidRPr="00CD28C0">
          <w:rPr>
            <w:rStyle w:val="Hyperlink"/>
            <w:rFonts w:ascii="Arial" w:hAnsi="Arial" w:cs="Arial"/>
            <w:b w:val="0"/>
            <w:bCs/>
            <w:color w:val="0000EE"/>
            <w:lang w:val="en-GB"/>
          </w:rPr>
          <w:t>https://www.cambridge.org/core/journals/canadian-journal-on--la-revue-canadienne-du-vieillissement/article/prevalence-of-hearing-vision-and-dual-sensory-loss-in-older-canadians-an-analysis-of-data-from-the-canadian-longitudinal-study-on-/EEAB27765E0BCA26AAD0C7AC56F048E0#ref96</w:t>
        </w:r>
      </w:hyperlink>
    </w:p>
  </w:footnote>
  <w:footnote w:id="21">
    <w:p w14:paraId="24D94818" w14:textId="77777777" w:rsidR="00132C72" w:rsidRDefault="00132C72" w:rsidP="00E91EB4">
      <w:pPr>
        <w:pStyle w:val="FootnoteText"/>
        <w:spacing w:before="0"/>
      </w:pPr>
      <w:r w:rsidRPr="005B5076">
        <w:rPr>
          <w:rStyle w:val="FootnoteReference"/>
          <w:rFonts w:ascii="Arial" w:hAnsi="Arial" w:cs="Arial"/>
          <w:b w:val="0"/>
          <w:bCs/>
          <w:lang w:val="en-GB"/>
        </w:rPr>
        <w:footnoteRef/>
      </w:r>
      <w:r w:rsidRPr="005B5076">
        <w:rPr>
          <w:rFonts w:ascii="Arial" w:hAnsi="Arial" w:cs="Arial"/>
          <w:b w:val="0"/>
          <w:bCs/>
          <w:lang w:val="en-GB"/>
        </w:rPr>
        <w:t xml:space="preserve"> The World Federation of Deafblind Global Report 2023</w:t>
      </w:r>
    </w:p>
  </w:footnote>
  <w:footnote w:id="22">
    <w:p w14:paraId="3EAF8308" w14:textId="77777777" w:rsidR="00132C72" w:rsidRDefault="00132C72" w:rsidP="00E91EB4">
      <w:pPr>
        <w:pStyle w:val="FootnoteText"/>
        <w:spacing w:before="0"/>
      </w:pPr>
      <w:r w:rsidRPr="005B5076">
        <w:rPr>
          <w:rStyle w:val="FootnoteReference"/>
          <w:rFonts w:ascii="Arial" w:hAnsi="Arial" w:cs="Arial"/>
          <w:b w:val="0"/>
          <w:bCs/>
          <w:lang w:val="en-GB"/>
        </w:rPr>
        <w:footnoteRef/>
      </w:r>
      <w:r w:rsidRPr="005B5076">
        <w:rPr>
          <w:rFonts w:ascii="Arial" w:hAnsi="Arial" w:cs="Arial"/>
          <w:b w:val="0"/>
          <w:bCs/>
          <w:lang w:val="en-GB"/>
        </w:rPr>
        <w:t xml:space="preserve"> The World Federation of Deafblind Global Report 2023</w:t>
      </w:r>
    </w:p>
  </w:footnote>
  <w:footnote w:id="23">
    <w:p w14:paraId="6E429A3A" w14:textId="77777777" w:rsidR="00132C72" w:rsidRDefault="00132C72" w:rsidP="00E91EB4">
      <w:pPr>
        <w:autoSpaceDE w:val="0"/>
        <w:autoSpaceDN w:val="0"/>
        <w:adjustRightInd w:val="0"/>
        <w:spacing w:before="0"/>
      </w:pPr>
      <w:r w:rsidRPr="005B5076">
        <w:rPr>
          <w:rStyle w:val="FootnoteReference"/>
          <w:rFonts w:cs="Arial"/>
          <w:bCs/>
          <w:sz w:val="20"/>
          <w:szCs w:val="20"/>
          <w:lang w:val="en-GB"/>
        </w:rPr>
        <w:footnoteRef/>
      </w:r>
      <w:r w:rsidRPr="005B5076">
        <w:rPr>
          <w:rFonts w:cs="Arial"/>
          <w:bCs/>
          <w:sz w:val="20"/>
          <w:szCs w:val="20"/>
          <w:lang w:val="en-GB"/>
        </w:rPr>
        <w:t xml:space="preserve"> Sarah A Fraser et al Exploring Professionals’ Experiences in the Rehabilitation of Older Clients with Dual-Sensory Impairment, Canadian Journal on Aging</w:t>
      </w:r>
    </w:p>
  </w:footnote>
  <w:footnote w:id="24">
    <w:p w14:paraId="0C23987D" w14:textId="77777777" w:rsidR="00132C72" w:rsidRPr="00C20E97" w:rsidRDefault="00132C72" w:rsidP="00D80BFC">
      <w:pPr>
        <w:pStyle w:val="NormalWeb"/>
        <w:spacing w:before="0" w:beforeAutospacing="0" w:after="0" w:afterAutospacing="0"/>
        <w:rPr>
          <w:lang w:val="en-GB"/>
        </w:rPr>
      </w:pPr>
      <w:r w:rsidRPr="00E11DFD">
        <w:rPr>
          <w:rStyle w:val="FootnoteReference"/>
          <w:rFonts w:cs="Arial"/>
          <w:bCs/>
          <w:sz w:val="20"/>
          <w:szCs w:val="20"/>
        </w:rPr>
        <w:footnoteRef/>
      </w:r>
      <w:r w:rsidRPr="00E11DFD">
        <w:rPr>
          <w:rFonts w:cs="Arial"/>
          <w:bCs/>
          <w:sz w:val="20"/>
          <w:szCs w:val="20"/>
          <w:lang w:val="en-GB"/>
        </w:rPr>
        <w:t xml:space="preserve"> Atul Jaiswal </w:t>
      </w:r>
      <w:r w:rsidRPr="00E11DFD">
        <w:rPr>
          <w:rFonts w:cs="Arial"/>
          <w:bCs/>
          <w:kern w:val="24"/>
          <w:sz w:val="20"/>
          <w:szCs w:val="20"/>
          <w:lang w:val="en-GB"/>
        </w:rPr>
        <w:t xml:space="preserve">CIHR Health System Impact Post-doctoral Fellow, University of Montreal </w:t>
      </w:r>
      <w:r w:rsidRPr="00E11DFD">
        <w:rPr>
          <w:rFonts w:cs="Arial"/>
          <w:bCs/>
          <w:sz w:val="20"/>
          <w:szCs w:val="20"/>
          <w:lang w:val="en-GB"/>
        </w:rPr>
        <w:t>– presentation entitled “</w:t>
      </w:r>
      <w:r w:rsidRPr="00E11DFD">
        <w:rPr>
          <w:rFonts w:cs="Arial"/>
          <w:bCs/>
          <w:kern w:val="24"/>
          <w:sz w:val="20"/>
          <w:szCs w:val="20"/>
          <w:lang w:val="en-GB"/>
        </w:rPr>
        <w:t xml:space="preserve">Continuum of Care for Older adults with Dual sensory impairment (DSI) in Canada during the COVID-19 </w:t>
      </w:r>
      <w:proofErr w:type="gramStart"/>
      <w:r w:rsidRPr="00E11DFD">
        <w:rPr>
          <w:rFonts w:cs="Arial"/>
          <w:bCs/>
          <w:kern w:val="24"/>
          <w:sz w:val="20"/>
          <w:szCs w:val="20"/>
          <w:lang w:val="en-GB"/>
        </w:rPr>
        <w:t>pandemic”</w:t>
      </w:r>
      <w:proofErr w:type="gramEnd"/>
      <w:r w:rsidRPr="00E11DFD">
        <w:rPr>
          <w:rFonts w:cs="Arial"/>
          <w:bCs/>
          <w:kern w:val="24"/>
          <w:sz w:val="20"/>
          <w:szCs w:val="20"/>
          <w:lang w:val="en-GB"/>
        </w:rPr>
        <w:t xml:space="preserve"> </w:t>
      </w:r>
    </w:p>
  </w:footnote>
  <w:footnote w:id="25">
    <w:p w14:paraId="4C9D98CD" w14:textId="77777777" w:rsidR="00132C72" w:rsidRDefault="00132C72" w:rsidP="00190C9D">
      <w:pPr>
        <w:pStyle w:val="FootnoteText"/>
      </w:pPr>
      <w:r w:rsidRPr="00D770BD">
        <w:rPr>
          <w:rStyle w:val="FootnoteReference"/>
          <w:rFonts w:ascii="Arial" w:hAnsi="Arial" w:cs="Arial"/>
          <w:b w:val="0"/>
          <w:bCs/>
          <w:lang w:val="en-GB"/>
        </w:rPr>
        <w:footnoteRef/>
      </w:r>
      <w:r w:rsidRPr="00D770BD">
        <w:rPr>
          <w:rFonts w:ascii="Arial" w:hAnsi="Arial" w:cs="Arial"/>
          <w:b w:val="0"/>
          <w:bCs/>
          <w:lang w:val="en-GB"/>
        </w:rPr>
        <w:t xml:space="preserve"> Example extracted from interviews conducted by WFDB in 2021, as part of SHAPES Work Package 2: Understanding the Lifeworld of ageing individuals and Improving Smart and Healthy living. </w:t>
      </w:r>
    </w:p>
  </w:footnote>
  <w:footnote w:id="26">
    <w:p w14:paraId="54FBBC73" w14:textId="77777777" w:rsidR="00132C72" w:rsidRDefault="00132C72" w:rsidP="00E91EB4">
      <w:pPr>
        <w:pStyle w:val="FootnoteText"/>
        <w:spacing w:before="0"/>
      </w:pPr>
      <w:r w:rsidRPr="006D5FAC">
        <w:rPr>
          <w:rStyle w:val="FootnoteReference"/>
          <w:rFonts w:ascii="Arial" w:hAnsi="Arial" w:cs="Arial"/>
          <w:b w:val="0"/>
          <w:bCs/>
          <w:lang w:val="en-GB"/>
        </w:rPr>
        <w:footnoteRef/>
      </w:r>
      <w:r w:rsidRPr="006D5FAC">
        <w:rPr>
          <w:rFonts w:ascii="Arial" w:hAnsi="Arial" w:cs="Arial"/>
          <w:b w:val="0"/>
          <w:bCs/>
          <w:lang w:val="en-GB"/>
        </w:rPr>
        <w:t xml:space="preserve"> Example extracted from interviews conducted by WFDB in 2021, as part of SHAPES Work Package 2: Understanding the Lifeworld of ageing individuals and Improving Smart and Healthy living.</w:t>
      </w:r>
    </w:p>
  </w:footnote>
  <w:footnote w:id="27">
    <w:p w14:paraId="587968A9" w14:textId="77777777" w:rsidR="00132C72" w:rsidRDefault="00132C72" w:rsidP="00E91EB4">
      <w:pPr>
        <w:pStyle w:val="FootnoteText"/>
        <w:spacing w:before="0"/>
      </w:pPr>
      <w:r w:rsidRPr="006D5FAC">
        <w:rPr>
          <w:rStyle w:val="FootnoteReference"/>
          <w:rFonts w:ascii="Arial" w:hAnsi="Arial" w:cs="Arial"/>
          <w:b w:val="0"/>
          <w:bCs/>
          <w:lang w:val="en-GB"/>
        </w:rPr>
        <w:footnoteRef/>
      </w:r>
      <w:r w:rsidRPr="006D5FAC">
        <w:rPr>
          <w:rFonts w:ascii="Arial" w:hAnsi="Arial" w:cs="Arial"/>
          <w:b w:val="0"/>
          <w:bCs/>
          <w:lang w:val="en-GB"/>
        </w:rPr>
        <w:t xml:space="preserve"> The motto of the Croatian Deafblind is “I can do </w:t>
      </w:r>
      <w:proofErr w:type="gramStart"/>
      <w:r w:rsidRPr="006D5FAC">
        <w:rPr>
          <w:rFonts w:ascii="Arial" w:hAnsi="Arial" w:cs="Arial"/>
          <w:b w:val="0"/>
          <w:bCs/>
          <w:lang w:val="en-GB"/>
        </w:rPr>
        <w:t>anything,</w:t>
      </w:r>
      <w:proofErr w:type="gramEnd"/>
      <w:r w:rsidRPr="006D5FAC">
        <w:rPr>
          <w:rFonts w:ascii="Arial" w:hAnsi="Arial" w:cs="Arial"/>
          <w:b w:val="0"/>
          <w:bCs/>
          <w:lang w:val="en-GB"/>
        </w:rPr>
        <w:t xml:space="preserve"> I just need three times more time.”</w:t>
      </w:r>
    </w:p>
  </w:footnote>
  <w:footnote w:id="28">
    <w:p w14:paraId="44B0EFEA" w14:textId="77777777" w:rsidR="00132C72" w:rsidRDefault="00132C72" w:rsidP="00C228E9">
      <w:pPr>
        <w:pStyle w:val="FootnoteText"/>
      </w:pPr>
      <w:r w:rsidRPr="006D5FAC">
        <w:rPr>
          <w:rStyle w:val="FootnoteReference"/>
          <w:rFonts w:ascii="Arial" w:hAnsi="Arial" w:cs="Arial"/>
          <w:b w:val="0"/>
          <w:bCs/>
          <w:lang w:val="en-GB"/>
        </w:rPr>
        <w:footnoteRef/>
      </w:r>
      <w:r w:rsidRPr="00A25B8D">
        <w:rPr>
          <w:rFonts w:ascii="Arial" w:hAnsi="Arial" w:cs="Arial"/>
          <w:b w:val="0"/>
          <w:bCs/>
        </w:rPr>
        <w:t xml:space="preserve"> </w:t>
      </w:r>
      <w:hyperlink r:id="rId8" w:history="1">
        <w:r w:rsidRPr="00CD28C0">
          <w:rPr>
            <w:rStyle w:val="Hyperlink"/>
            <w:rFonts w:ascii="Arial" w:hAnsi="Arial" w:cs="Arial"/>
            <w:b w:val="0"/>
            <w:bCs/>
            <w:color w:val="0000EE"/>
          </w:rPr>
          <w:t>https://wfdb.eu/wp-content/uploads/2023/06/Concept-Note-WFDBs-SHAPES-3rd-technical-workshop_June_23_Final.docx</w:t>
        </w:r>
      </w:hyperlink>
    </w:p>
  </w:footnote>
  <w:footnote w:id="29">
    <w:p w14:paraId="52F0B9A6" w14:textId="77777777" w:rsidR="00132C72" w:rsidRDefault="00132C72" w:rsidP="00C228E9">
      <w:pPr>
        <w:pStyle w:val="FootnoteText"/>
      </w:pPr>
      <w:r w:rsidRPr="006D5FAC">
        <w:rPr>
          <w:rStyle w:val="FootnoteReference"/>
          <w:rFonts w:ascii="Arial" w:hAnsi="Arial" w:cs="Arial"/>
          <w:b w:val="0"/>
          <w:bCs/>
          <w:lang w:val="en-GB"/>
        </w:rPr>
        <w:footnoteRef/>
      </w:r>
      <w:r w:rsidRPr="006D5FAC">
        <w:rPr>
          <w:rFonts w:ascii="Arial" w:hAnsi="Arial" w:cs="Arial"/>
          <w:b w:val="0"/>
          <w:bCs/>
          <w:lang w:val="en-GB"/>
        </w:rPr>
        <w:t xml:space="preserve"> Section extracted from WFDB’s article “The red and white cane: obstacles and barriers” : </w:t>
      </w:r>
      <w:hyperlink r:id="rId9" w:history="1">
        <w:r w:rsidRPr="00CD28C0">
          <w:rPr>
            <w:rStyle w:val="Hyperlink"/>
            <w:rFonts w:ascii="Arial" w:hAnsi="Arial" w:cs="Arial"/>
            <w:b w:val="0"/>
            <w:bCs/>
            <w:color w:val="0000EE"/>
            <w:lang w:val="en-GB"/>
          </w:rPr>
          <w:t>https://shapes2020.eu/shapes-stories/the-red-and-white-cane-obstacles-and-barriers/</w:t>
        </w:r>
      </w:hyperlink>
      <w:r w:rsidRPr="00CD28C0">
        <w:rPr>
          <w:rFonts w:ascii="Arial" w:hAnsi="Arial" w:cs="Arial"/>
          <w:b w:val="0"/>
          <w:bCs/>
          <w:color w:val="0000EE"/>
          <w:lang w:val="en-GB"/>
        </w:rPr>
        <w:t xml:space="preserve">  </w:t>
      </w:r>
    </w:p>
  </w:footnote>
  <w:footnote w:id="30">
    <w:p w14:paraId="780F06BE" w14:textId="77777777" w:rsidR="00132C72" w:rsidRDefault="00132C72" w:rsidP="00C228E9">
      <w:pPr>
        <w:pStyle w:val="FootnoteText"/>
      </w:pPr>
      <w:r w:rsidRPr="006D5FAC">
        <w:rPr>
          <w:rStyle w:val="FootnoteReference"/>
          <w:rFonts w:ascii="Arial" w:hAnsi="Arial" w:cs="Arial"/>
          <w:b w:val="0"/>
          <w:bCs/>
          <w:lang w:val="en-GB"/>
        </w:rPr>
        <w:footnoteRef/>
      </w:r>
      <w:r w:rsidRPr="006D5FAC">
        <w:rPr>
          <w:rFonts w:ascii="Arial" w:hAnsi="Arial" w:cs="Arial"/>
          <w:b w:val="0"/>
          <w:bCs/>
          <w:lang w:val="en-GB"/>
        </w:rPr>
        <w:t xml:space="preserve"> Example extracted from interviews conducted by WFDB in 2021, as part of SHAPES Work Package 2: Understanding the Lifeworld of ageing individuals and Improving Smart and Healthy living.</w:t>
      </w:r>
    </w:p>
  </w:footnote>
  <w:footnote w:id="31">
    <w:p w14:paraId="765BED8E" w14:textId="3E69CB2A" w:rsidR="00132C72" w:rsidRPr="006D5FAC" w:rsidRDefault="00132C72" w:rsidP="00E91EB4">
      <w:pPr>
        <w:pStyle w:val="FootnoteText"/>
        <w:spacing w:before="0"/>
        <w:rPr>
          <w:rFonts w:ascii="Arial" w:hAnsi="Arial" w:cs="Arial"/>
          <w:b w:val="0"/>
          <w:bCs/>
          <w:lang w:val="en-GB"/>
        </w:rPr>
      </w:pPr>
      <w:r w:rsidRPr="006D5FAC">
        <w:rPr>
          <w:rStyle w:val="FootnoteReference"/>
          <w:rFonts w:ascii="Arial" w:hAnsi="Arial" w:cs="Arial"/>
          <w:b w:val="0"/>
          <w:bCs/>
          <w:lang w:val="en-GB"/>
        </w:rPr>
        <w:footnoteRef/>
      </w:r>
      <w:r w:rsidRPr="006D5FAC">
        <w:rPr>
          <w:rFonts w:ascii="Arial" w:hAnsi="Arial" w:cs="Arial"/>
          <w:b w:val="0"/>
          <w:bCs/>
          <w:lang w:val="en-GB"/>
        </w:rPr>
        <w:t xml:space="preserve"> SHAPES Project, 2022. Deliverable 2.4 Empowerment of Older Individuals in Health and Care Decision-making. Accessible at: </w:t>
      </w:r>
    </w:p>
    <w:p w14:paraId="3FB55F24" w14:textId="77777777" w:rsidR="00132C72" w:rsidRDefault="00411349" w:rsidP="00E91EB4">
      <w:pPr>
        <w:pStyle w:val="FootnoteText"/>
        <w:spacing w:before="0"/>
      </w:pPr>
      <w:hyperlink r:id="rId10" w:history="1">
        <w:r w:rsidR="00132C72" w:rsidRPr="00CD28C0">
          <w:rPr>
            <w:rStyle w:val="Hyperlink"/>
            <w:rFonts w:ascii="Arial" w:hAnsi="Arial" w:cs="Arial"/>
            <w:b w:val="0"/>
            <w:bCs/>
            <w:color w:val="0000EE"/>
            <w:lang w:val="en-GB"/>
          </w:rPr>
          <w:t>https://shapes2020.eu/wp-content/uploads/2023/09/SHAPES-D2.4-Decision-making-and-empowerment-2022-10-17.pdf</w:t>
        </w:r>
      </w:hyperlink>
    </w:p>
  </w:footnote>
  <w:footnote w:id="32">
    <w:p w14:paraId="2C0FB9FA" w14:textId="77777777" w:rsidR="00132C72" w:rsidRDefault="00132C72" w:rsidP="00C228E9">
      <w:pPr>
        <w:pStyle w:val="FootnoteText"/>
      </w:pPr>
      <w:r w:rsidRPr="006D5FAC">
        <w:rPr>
          <w:rStyle w:val="FootnoteReference"/>
          <w:rFonts w:ascii="Arial" w:hAnsi="Arial" w:cs="Arial"/>
          <w:b w:val="0"/>
          <w:bCs/>
          <w:lang w:val="en-GB"/>
        </w:rPr>
        <w:footnoteRef/>
      </w:r>
      <w:r w:rsidRPr="006D5FAC">
        <w:rPr>
          <w:rFonts w:ascii="Arial" w:hAnsi="Arial" w:cs="Arial"/>
          <w:b w:val="0"/>
          <w:bCs/>
          <w:lang w:val="en-GB"/>
        </w:rPr>
        <w:t xml:space="preserve"> Example extracted from interviews conducted by WFDB in 2021, as part of SHAPES Work Package 2: Understanding the Lifeworld of ageing individuals and Improving Smart and Healthy living. </w:t>
      </w:r>
    </w:p>
  </w:footnote>
  <w:footnote w:id="33">
    <w:p w14:paraId="725E73C0" w14:textId="77777777" w:rsidR="00132C72" w:rsidRDefault="00132C72" w:rsidP="00C228E9">
      <w:pPr>
        <w:pStyle w:val="FootnoteText"/>
      </w:pPr>
      <w:r w:rsidRPr="006D5FAC">
        <w:rPr>
          <w:rStyle w:val="FootnoteReference"/>
          <w:rFonts w:ascii="Arial" w:hAnsi="Arial" w:cs="Arial"/>
          <w:b w:val="0"/>
          <w:bCs/>
          <w:lang w:val="en-GB"/>
        </w:rPr>
        <w:footnoteRef/>
      </w:r>
      <w:r w:rsidRPr="006D5FAC">
        <w:rPr>
          <w:rFonts w:ascii="Arial" w:hAnsi="Arial" w:cs="Arial"/>
          <w:b w:val="0"/>
          <w:bCs/>
          <w:lang w:val="en-GB"/>
        </w:rPr>
        <w:t xml:space="preserve"> Section extracted from WFDB's publication </w:t>
      </w:r>
      <w:r>
        <w:rPr>
          <w:rFonts w:ascii="Arial" w:hAnsi="Arial" w:cs="Arial"/>
          <w:b w:val="0"/>
          <w:bCs/>
          <w:lang w:val="en-GB"/>
        </w:rPr>
        <w:t>“</w:t>
      </w:r>
      <w:r w:rsidRPr="006D5FAC">
        <w:rPr>
          <w:rFonts w:ascii="Arial" w:hAnsi="Arial" w:cs="Arial"/>
          <w:b w:val="0"/>
          <w:bCs/>
          <w:lang w:val="en-GB"/>
        </w:rPr>
        <w:t>A Window to the World: Guide Interpreters and Tactile Communication</w:t>
      </w:r>
      <w:r>
        <w:rPr>
          <w:rFonts w:ascii="Arial" w:hAnsi="Arial" w:cs="Arial"/>
          <w:b w:val="0"/>
          <w:bCs/>
          <w:lang w:val="en-GB"/>
        </w:rPr>
        <w:t>”</w:t>
      </w:r>
      <w:r w:rsidRPr="006D5FAC">
        <w:rPr>
          <w:rFonts w:ascii="Arial" w:hAnsi="Arial" w:cs="Arial"/>
          <w:b w:val="0"/>
          <w:bCs/>
          <w:lang w:val="en-GB"/>
        </w:rPr>
        <w:t xml:space="preserve"> : </w:t>
      </w:r>
      <w:hyperlink r:id="rId11" w:history="1">
        <w:r w:rsidRPr="00CD28C0">
          <w:rPr>
            <w:rStyle w:val="Hyperlink"/>
            <w:rFonts w:ascii="Arial" w:hAnsi="Arial" w:cs="Arial"/>
            <w:b w:val="0"/>
            <w:bCs/>
            <w:color w:val="0000EE"/>
            <w:lang w:val="en-GB"/>
          </w:rPr>
          <w:t>https://shapes2020.eu/shapes-stories/a-window-to-the-world-guide-interpreters-and-tactile-communication/</w:t>
        </w:r>
      </w:hyperlink>
      <w:r w:rsidRPr="00CD28C0">
        <w:rPr>
          <w:rFonts w:ascii="Arial" w:hAnsi="Arial" w:cs="Arial"/>
          <w:b w:val="0"/>
          <w:bCs/>
          <w:color w:val="0000EE"/>
          <w:lang w:val="en-GB"/>
        </w:rPr>
        <w:t xml:space="preserve"> </w:t>
      </w:r>
    </w:p>
  </w:footnote>
  <w:footnote w:id="34">
    <w:p w14:paraId="2C8B74FA" w14:textId="77777777" w:rsidR="00132C72" w:rsidRDefault="00132C72" w:rsidP="00C228E9">
      <w:pPr>
        <w:pStyle w:val="FootnoteText"/>
      </w:pPr>
      <w:r w:rsidRPr="006D5FAC">
        <w:rPr>
          <w:rStyle w:val="FootnoteReference"/>
          <w:rFonts w:ascii="Arial" w:hAnsi="Arial" w:cs="Arial"/>
          <w:b w:val="0"/>
          <w:bCs/>
          <w:lang w:val="en-GB"/>
        </w:rPr>
        <w:footnoteRef/>
      </w:r>
      <w:r w:rsidRPr="00A25B8D">
        <w:rPr>
          <w:rFonts w:ascii="Arial" w:hAnsi="Arial" w:cs="Arial"/>
          <w:b w:val="0"/>
          <w:bCs/>
        </w:rPr>
        <w:t xml:space="preserve"> </w:t>
      </w:r>
      <w:r w:rsidRPr="003A301A">
        <w:rPr>
          <w:rFonts w:ascii="Arial" w:hAnsi="Arial" w:cs="Arial"/>
          <w:b w:val="0"/>
          <w:bCs/>
        </w:rPr>
        <w:t>https</w:t>
      </w:r>
      <w:r w:rsidRPr="00A25B8D">
        <w:rPr>
          <w:rFonts w:ascii="Arial" w:hAnsi="Arial" w:cs="Arial"/>
          <w:b w:val="0"/>
          <w:bCs/>
        </w:rPr>
        <w:t>://</w:t>
      </w:r>
      <w:r w:rsidRPr="003A301A">
        <w:rPr>
          <w:rFonts w:ascii="Arial" w:hAnsi="Arial" w:cs="Arial"/>
          <w:b w:val="0"/>
          <w:bCs/>
        </w:rPr>
        <w:t>www</w:t>
      </w:r>
      <w:r w:rsidRPr="00A25B8D">
        <w:rPr>
          <w:rFonts w:ascii="Arial" w:hAnsi="Arial" w:cs="Arial"/>
          <w:b w:val="0"/>
          <w:bCs/>
        </w:rPr>
        <w:t>.</w:t>
      </w:r>
      <w:r w:rsidRPr="003A301A">
        <w:rPr>
          <w:rFonts w:ascii="Arial" w:hAnsi="Arial" w:cs="Arial"/>
          <w:b w:val="0"/>
          <w:bCs/>
        </w:rPr>
        <w:t>sense</w:t>
      </w:r>
      <w:r w:rsidRPr="00A25B8D">
        <w:rPr>
          <w:rFonts w:ascii="Arial" w:hAnsi="Arial" w:cs="Arial"/>
          <w:b w:val="0"/>
          <w:bCs/>
        </w:rPr>
        <w:t>.</w:t>
      </w:r>
      <w:r w:rsidRPr="003A301A">
        <w:rPr>
          <w:rFonts w:ascii="Arial" w:hAnsi="Arial" w:cs="Arial"/>
          <w:b w:val="0"/>
          <w:bCs/>
        </w:rPr>
        <w:t>org</w:t>
      </w:r>
      <w:r w:rsidRPr="00A25B8D">
        <w:rPr>
          <w:rFonts w:ascii="Arial" w:hAnsi="Arial" w:cs="Arial"/>
          <w:b w:val="0"/>
          <w:bCs/>
        </w:rPr>
        <w:t>.</w:t>
      </w:r>
      <w:r w:rsidRPr="003A301A">
        <w:rPr>
          <w:rFonts w:ascii="Arial" w:hAnsi="Arial" w:cs="Arial"/>
          <w:b w:val="0"/>
          <w:bCs/>
        </w:rPr>
        <w:t>uk</w:t>
      </w:r>
      <w:r w:rsidRPr="00A25B8D">
        <w:rPr>
          <w:rFonts w:ascii="Arial" w:hAnsi="Arial" w:cs="Arial"/>
          <w:b w:val="0"/>
          <w:bCs/>
        </w:rPr>
        <w:t>/</w:t>
      </w:r>
      <w:r w:rsidRPr="003A301A">
        <w:rPr>
          <w:rFonts w:ascii="Arial" w:hAnsi="Arial" w:cs="Arial"/>
          <w:b w:val="0"/>
          <w:bCs/>
        </w:rPr>
        <w:t>information</w:t>
      </w:r>
      <w:r w:rsidRPr="00A25B8D">
        <w:rPr>
          <w:rFonts w:ascii="Arial" w:hAnsi="Arial" w:cs="Arial"/>
          <w:b w:val="0"/>
          <w:bCs/>
        </w:rPr>
        <w:t>-</w:t>
      </w:r>
      <w:r w:rsidRPr="003A301A">
        <w:rPr>
          <w:rFonts w:ascii="Arial" w:hAnsi="Arial" w:cs="Arial"/>
          <w:b w:val="0"/>
          <w:bCs/>
        </w:rPr>
        <w:t>and</w:t>
      </w:r>
      <w:r w:rsidRPr="00A25B8D">
        <w:rPr>
          <w:rFonts w:ascii="Arial" w:hAnsi="Arial" w:cs="Arial"/>
          <w:b w:val="0"/>
          <w:bCs/>
        </w:rPr>
        <w:t>-</w:t>
      </w:r>
      <w:r w:rsidRPr="003A301A">
        <w:rPr>
          <w:rFonts w:ascii="Arial" w:hAnsi="Arial" w:cs="Arial"/>
          <w:b w:val="0"/>
          <w:bCs/>
        </w:rPr>
        <w:t>advice</w:t>
      </w:r>
      <w:r w:rsidRPr="00A25B8D">
        <w:rPr>
          <w:rFonts w:ascii="Arial" w:hAnsi="Arial" w:cs="Arial"/>
          <w:b w:val="0"/>
          <w:bCs/>
        </w:rPr>
        <w:t>/</w:t>
      </w:r>
      <w:r w:rsidRPr="003A301A">
        <w:rPr>
          <w:rFonts w:ascii="Arial" w:hAnsi="Arial" w:cs="Arial"/>
          <w:b w:val="0"/>
          <w:bCs/>
        </w:rPr>
        <w:t>for</w:t>
      </w:r>
      <w:r w:rsidRPr="00A25B8D">
        <w:rPr>
          <w:rFonts w:ascii="Arial" w:hAnsi="Arial" w:cs="Arial"/>
          <w:b w:val="0"/>
          <w:bCs/>
        </w:rPr>
        <w:t>-</w:t>
      </w:r>
      <w:r w:rsidRPr="003A301A">
        <w:rPr>
          <w:rFonts w:ascii="Arial" w:hAnsi="Arial" w:cs="Arial"/>
          <w:b w:val="0"/>
          <w:bCs/>
        </w:rPr>
        <w:t>professionals</w:t>
      </w:r>
      <w:r w:rsidRPr="00A25B8D">
        <w:rPr>
          <w:rFonts w:ascii="Arial" w:hAnsi="Arial" w:cs="Arial"/>
          <w:b w:val="0"/>
          <w:bCs/>
        </w:rPr>
        <w:t>/</w:t>
      </w:r>
      <w:r w:rsidRPr="003A301A">
        <w:rPr>
          <w:rFonts w:ascii="Arial" w:hAnsi="Arial" w:cs="Arial"/>
          <w:b w:val="0"/>
          <w:bCs/>
        </w:rPr>
        <w:t>sense</w:t>
      </w:r>
      <w:r w:rsidRPr="00A25B8D">
        <w:rPr>
          <w:rFonts w:ascii="Arial" w:hAnsi="Arial" w:cs="Arial"/>
          <w:b w:val="0"/>
          <w:bCs/>
        </w:rPr>
        <w:t>-</w:t>
      </w:r>
      <w:r w:rsidRPr="003A301A">
        <w:rPr>
          <w:rFonts w:ascii="Arial" w:hAnsi="Arial" w:cs="Arial"/>
          <w:b w:val="0"/>
          <w:bCs/>
        </w:rPr>
        <w:t>arts</w:t>
      </w:r>
      <w:r w:rsidRPr="00A25B8D">
        <w:rPr>
          <w:rFonts w:ascii="Arial" w:hAnsi="Arial" w:cs="Arial"/>
          <w:b w:val="0"/>
          <w:bCs/>
        </w:rPr>
        <w:t>-</w:t>
      </w:r>
      <w:r w:rsidRPr="003A301A">
        <w:rPr>
          <w:rFonts w:ascii="Arial" w:hAnsi="Arial" w:cs="Arial"/>
          <w:b w:val="0"/>
          <w:bCs/>
        </w:rPr>
        <w:t>and</w:t>
      </w:r>
      <w:r w:rsidRPr="00A25B8D">
        <w:rPr>
          <w:rFonts w:ascii="Arial" w:hAnsi="Arial" w:cs="Arial"/>
          <w:b w:val="0"/>
          <w:bCs/>
        </w:rPr>
        <w:t>-</w:t>
      </w:r>
      <w:r w:rsidRPr="003A301A">
        <w:rPr>
          <w:rFonts w:ascii="Arial" w:hAnsi="Arial" w:cs="Arial"/>
          <w:b w:val="0"/>
          <w:bCs/>
        </w:rPr>
        <w:t>wellbeing</w:t>
      </w:r>
      <w:r w:rsidRPr="00A25B8D">
        <w:rPr>
          <w:rFonts w:ascii="Arial" w:hAnsi="Arial" w:cs="Arial"/>
          <w:b w:val="0"/>
          <w:bCs/>
        </w:rPr>
        <w:t>-</w:t>
      </w:r>
      <w:r w:rsidRPr="003A301A">
        <w:rPr>
          <w:rFonts w:ascii="Arial" w:hAnsi="Arial" w:cs="Arial"/>
          <w:b w:val="0"/>
          <w:bCs/>
        </w:rPr>
        <w:t>for</w:t>
      </w:r>
      <w:r w:rsidRPr="00A25B8D">
        <w:rPr>
          <w:rFonts w:ascii="Arial" w:hAnsi="Arial" w:cs="Arial"/>
          <w:b w:val="0"/>
          <w:bCs/>
        </w:rPr>
        <w:t>-</w:t>
      </w:r>
      <w:r w:rsidRPr="003A301A">
        <w:rPr>
          <w:rFonts w:ascii="Arial" w:hAnsi="Arial" w:cs="Arial"/>
          <w:b w:val="0"/>
          <w:bCs/>
        </w:rPr>
        <w:t>professionals</w:t>
      </w:r>
      <w:r w:rsidRPr="00A25B8D">
        <w:rPr>
          <w:rFonts w:ascii="Arial" w:hAnsi="Arial" w:cs="Arial"/>
          <w:b w:val="0"/>
          <w:bCs/>
        </w:rPr>
        <w:t>/</w:t>
      </w:r>
    </w:p>
  </w:footnote>
  <w:footnote w:id="35">
    <w:p w14:paraId="7D1367C5" w14:textId="77777777" w:rsidR="00132C72" w:rsidRDefault="00132C72" w:rsidP="00C228E9">
      <w:pPr>
        <w:pStyle w:val="FootnoteText"/>
      </w:pPr>
      <w:r w:rsidRPr="006D5FAC">
        <w:rPr>
          <w:rStyle w:val="FootnoteReference"/>
          <w:rFonts w:ascii="Arial" w:hAnsi="Arial" w:cs="Arial"/>
          <w:b w:val="0"/>
          <w:bCs/>
          <w:lang w:val="en-GB"/>
        </w:rPr>
        <w:footnoteRef/>
      </w:r>
      <w:r w:rsidRPr="004844B7">
        <w:rPr>
          <w:rFonts w:ascii="Arial" w:hAnsi="Arial" w:cs="Arial"/>
          <w:b w:val="0"/>
          <w:bCs/>
        </w:rPr>
        <w:t xml:space="preserve"> https://2020.eufunds.bg/en/7/0/Project/BasicData?contractId=c7ZH6c4W%2Bh39uvWC0Q0HzQ%3D%3D&amp;isHistoric=False</w:t>
      </w:r>
    </w:p>
  </w:footnote>
  <w:footnote w:id="36">
    <w:p w14:paraId="6C80DF4F" w14:textId="77777777" w:rsidR="00132C72" w:rsidRDefault="00132C72" w:rsidP="00C228E9">
      <w:pPr>
        <w:pStyle w:val="FootnoteText"/>
      </w:pPr>
      <w:r w:rsidRPr="006D5FAC">
        <w:rPr>
          <w:rStyle w:val="FootnoteReference"/>
          <w:rFonts w:ascii="Arial" w:hAnsi="Arial" w:cs="Arial"/>
          <w:b w:val="0"/>
          <w:bCs/>
          <w:lang w:val="en-GB"/>
        </w:rPr>
        <w:footnoteRef/>
      </w:r>
      <w:r w:rsidRPr="006D5FAC">
        <w:rPr>
          <w:rFonts w:ascii="Arial" w:hAnsi="Arial" w:cs="Arial"/>
          <w:b w:val="0"/>
          <w:bCs/>
          <w:lang w:val="en-GB"/>
        </w:rPr>
        <w:t xml:space="preserve"> During the 6th WFDB General Assembly in Nairobi (Kenya) in November 2022, the red and white cane was recognized and approved as the universal symbol of </w:t>
      </w:r>
      <w:proofErr w:type="spellStart"/>
      <w:r w:rsidRPr="006D5FAC">
        <w:rPr>
          <w:rFonts w:ascii="Arial" w:hAnsi="Arial" w:cs="Arial"/>
          <w:b w:val="0"/>
          <w:bCs/>
          <w:lang w:val="en-GB"/>
        </w:rPr>
        <w:t>deafblindness</w:t>
      </w:r>
      <w:proofErr w:type="spellEnd"/>
      <w:r w:rsidRPr="006D5FAC">
        <w:rPr>
          <w:rFonts w:ascii="Arial" w:hAnsi="Arial" w:cs="Arial"/>
          <w:b w:val="0"/>
          <w:bCs/>
          <w:lang w:val="en-GB"/>
        </w:rPr>
        <w:t xml:space="preserve"> for WFDB.</w:t>
      </w:r>
    </w:p>
  </w:footnote>
  <w:footnote w:id="37">
    <w:p w14:paraId="2703C586" w14:textId="77777777" w:rsidR="00132C72" w:rsidRDefault="00132C72" w:rsidP="00C228E9">
      <w:pPr>
        <w:pStyle w:val="FootnoteText"/>
      </w:pPr>
      <w:r w:rsidRPr="006D5FAC">
        <w:rPr>
          <w:rStyle w:val="FootnoteReference"/>
          <w:rFonts w:ascii="Arial" w:hAnsi="Arial" w:cs="Arial"/>
          <w:b w:val="0"/>
          <w:bCs/>
          <w:lang w:val="en-GB"/>
        </w:rPr>
        <w:footnoteRef/>
      </w:r>
      <w:r w:rsidRPr="006D5FAC">
        <w:rPr>
          <w:rFonts w:ascii="Arial" w:hAnsi="Arial" w:cs="Arial"/>
          <w:b w:val="0"/>
          <w:bCs/>
          <w:lang w:val="en-GB"/>
        </w:rPr>
        <w:t xml:space="preserve"> This is a term applied in health sciences, and more recently in other fields, to refer to an approach to wellness focusing on health and not on disease (pathogenesis).</w:t>
      </w:r>
    </w:p>
  </w:footnote>
  <w:footnote w:id="38">
    <w:p w14:paraId="56BD67D7" w14:textId="77777777" w:rsidR="00132C72" w:rsidRDefault="00132C72" w:rsidP="00C228E9">
      <w:pPr>
        <w:pStyle w:val="pf0"/>
      </w:pPr>
      <w:r>
        <w:rPr>
          <w:rStyle w:val="FootnoteReference"/>
        </w:rPr>
        <w:footnoteRef/>
      </w:r>
      <w:r>
        <w:t xml:space="preserve"> </w:t>
      </w:r>
      <w:r w:rsidRPr="006E2BF6">
        <w:rPr>
          <w:rFonts w:eastAsia="MS Minngs" w:cs="Arial"/>
          <w:bCs/>
          <w:sz w:val="20"/>
          <w:szCs w:val="20"/>
          <w:lang w:val="hr-HR" w:eastAsia="en-US" w:bidi="he-IL"/>
        </w:rPr>
        <w:t xml:space="preserve">A </w:t>
      </w:r>
      <w:proofErr w:type="spellStart"/>
      <w:r w:rsidRPr="006E2BF6">
        <w:rPr>
          <w:rFonts w:eastAsia="MS Minngs" w:cs="Arial"/>
          <w:bCs/>
          <w:sz w:val="20"/>
          <w:szCs w:val="20"/>
          <w:lang w:val="hr-HR" w:eastAsia="en-US" w:bidi="he-IL"/>
        </w:rPr>
        <w:t>hearing</w:t>
      </w:r>
      <w:proofErr w:type="spellEnd"/>
      <w:r w:rsidRPr="006E2BF6">
        <w:rPr>
          <w:rFonts w:eastAsia="MS Minngs" w:cs="Arial"/>
          <w:bCs/>
          <w:sz w:val="20"/>
          <w:szCs w:val="20"/>
          <w:lang w:val="hr-HR" w:eastAsia="en-US" w:bidi="he-IL"/>
        </w:rPr>
        <w:t xml:space="preserve"> </w:t>
      </w:r>
      <w:proofErr w:type="spellStart"/>
      <w:r w:rsidRPr="006E2BF6">
        <w:rPr>
          <w:rFonts w:eastAsia="MS Minngs" w:cs="Arial"/>
          <w:bCs/>
          <w:sz w:val="20"/>
          <w:szCs w:val="20"/>
          <w:lang w:val="hr-HR" w:eastAsia="en-US" w:bidi="he-IL"/>
        </w:rPr>
        <w:t>loop</w:t>
      </w:r>
      <w:proofErr w:type="spellEnd"/>
      <w:r w:rsidRPr="006E2BF6">
        <w:rPr>
          <w:rFonts w:eastAsia="MS Minngs" w:cs="Arial"/>
          <w:bCs/>
          <w:sz w:val="20"/>
          <w:szCs w:val="20"/>
          <w:lang w:val="hr-HR" w:eastAsia="en-US" w:bidi="he-IL"/>
        </w:rPr>
        <w:t xml:space="preserve"> (</w:t>
      </w:r>
      <w:proofErr w:type="spellStart"/>
      <w:r w:rsidRPr="006E2BF6">
        <w:rPr>
          <w:rFonts w:eastAsia="MS Minngs" w:cs="Arial"/>
          <w:bCs/>
          <w:sz w:val="20"/>
          <w:szCs w:val="20"/>
          <w:lang w:val="hr-HR" w:eastAsia="en-US" w:bidi="he-IL"/>
        </w:rPr>
        <w:t>sometimes</w:t>
      </w:r>
      <w:proofErr w:type="spellEnd"/>
      <w:r w:rsidRPr="006E2BF6">
        <w:rPr>
          <w:rFonts w:eastAsia="MS Minngs" w:cs="Arial"/>
          <w:bCs/>
          <w:sz w:val="20"/>
          <w:szCs w:val="20"/>
          <w:lang w:val="hr-HR" w:eastAsia="en-US" w:bidi="he-IL"/>
        </w:rPr>
        <w:t xml:space="preserve"> </w:t>
      </w:r>
      <w:proofErr w:type="spellStart"/>
      <w:r w:rsidRPr="006E2BF6">
        <w:rPr>
          <w:rFonts w:eastAsia="MS Minngs" w:cs="Arial"/>
          <w:bCs/>
          <w:sz w:val="20"/>
          <w:szCs w:val="20"/>
          <w:lang w:val="hr-HR" w:eastAsia="en-US" w:bidi="he-IL"/>
        </w:rPr>
        <w:t>called</w:t>
      </w:r>
      <w:proofErr w:type="spellEnd"/>
      <w:r w:rsidRPr="006E2BF6">
        <w:rPr>
          <w:rFonts w:eastAsia="MS Minngs" w:cs="Arial"/>
          <w:bCs/>
          <w:sz w:val="20"/>
          <w:szCs w:val="20"/>
          <w:lang w:val="hr-HR" w:eastAsia="en-US" w:bidi="he-IL"/>
        </w:rPr>
        <w:t xml:space="preserve"> </w:t>
      </w:r>
      <w:proofErr w:type="spellStart"/>
      <w:r w:rsidRPr="006E2BF6">
        <w:rPr>
          <w:rFonts w:eastAsia="MS Minngs" w:cs="Arial"/>
          <w:bCs/>
          <w:sz w:val="20"/>
          <w:szCs w:val="20"/>
          <w:lang w:val="hr-HR" w:eastAsia="en-US" w:bidi="he-IL"/>
        </w:rPr>
        <w:t>an</w:t>
      </w:r>
      <w:proofErr w:type="spellEnd"/>
      <w:r w:rsidRPr="006E2BF6">
        <w:rPr>
          <w:rFonts w:eastAsia="MS Minngs" w:cs="Arial"/>
          <w:bCs/>
          <w:sz w:val="20"/>
          <w:szCs w:val="20"/>
          <w:lang w:val="hr-HR" w:eastAsia="en-US" w:bidi="he-IL"/>
        </w:rPr>
        <w:t xml:space="preserve"> audio </w:t>
      </w:r>
      <w:proofErr w:type="spellStart"/>
      <w:r w:rsidRPr="006E2BF6">
        <w:rPr>
          <w:rFonts w:eastAsia="MS Minngs" w:cs="Arial"/>
          <w:bCs/>
          <w:sz w:val="20"/>
          <w:szCs w:val="20"/>
          <w:lang w:val="hr-HR" w:eastAsia="en-US" w:bidi="he-IL"/>
        </w:rPr>
        <w:t>induction</w:t>
      </w:r>
      <w:proofErr w:type="spellEnd"/>
      <w:r w:rsidRPr="006E2BF6">
        <w:rPr>
          <w:rFonts w:eastAsia="MS Minngs" w:cs="Arial"/>
          <w:bCs/>
          <w:sz w:val="20"/>
          <w:szCs w:val="20"/>
          <w:lang w:val="hr-HR" w:eastAsia="en-US" w:bidi="he-IL"/>
        </w:rPr>
        <w:t xml:space="preserve"> </w:t>
      </w:r>
      <w:proofErr w:type="spellStart"/>
      <w:r w:rsidRPr="006E2BF6">
        <w:rPr>
          <w:rFonts w:eastAsia="MS Minngs" w:cs="Arial"/>
          <w:bCs/>
          <w:sz w:val="20"/>
          <w:szCs w:val="20"/>
          <w:lang w:val="hr-HR" w:eastAsia="en-US" w:bidi="he-IL"/>
        </w:rPr>
        <w:t>loop</w:t>
      </w:r>
      <w:proofErr w:type="spellEnd"/>
      <w:r w:rsidRPr="006E2BF6">
        <w:rPr>
          <w:rFonts w:eastAsia="MS Minngs" w:cs="Arial"/>
          <w:bCs/>
          <w:sz w:val="20"/>
          <w:szCs w:val="20"/>
          <w:lang w:val="hr-HR" w:eastAsia="en-US" w:bidi="he-IL"/>
        </w:rPr>
        <w:t xml:space="preserve">) </w:t>
      </w:r>
      <w:proofErr w:type="spellStart"/>
      <w:r w:rsidRPr="006E2BF6">
        <w:rPr>
          <w:rFonts w:eastAsia="MS Minngs" w:cs="Arial"/>
          <w:bCs/>
          <w:sz w:val="20"/>
          <w:szCs w:val="20"/>
          <w:lang w:val="hr-HR" w:eastAsia="en-US" w:bidi="he-IL"/>
        </w:rPr>
        <w:t>is</w:t>
      </w:r>
      <w:proofErr w:type="spellEnd"/>
      <w:r w:rsidRPr="006E2BF6">
        <w:rPr>
          <w:rFonts w:eastAsia="MS Minngs" w:cs="Arial"/>
          <w:bCs/>
          <w:sz w:val="20"/>
          <w:szCs w:val="20"/>
          <w:lang w:val="hr-HR" w:eastAsia="en-US" w:bidi="he-IL"/>
        </w:rPr>
        <w:t xml:space="preserve"> a </w:t>
      </w:r>
      <w:proofErr w:type="spellStart"/>
      <w:r w:rsidRPr="006E2BF6">
        <w:rPr>
          <w:rFonts w:eastAsia="MS Minngs" w:cs="Arial"/>
          <w:bCs/>
          <w:sz w:val="20"/>
          <w:szCs w:val="20"/>
          <w:lang w:val="hr-HR" w:eastAsia="en-US" w:bidi="he-IL"/>
        </w:rPr>
        <w:t>special</w:t>
      </w:r>
      <w:proofErr w:type="spellEnd"/>
      <w:r w:rsidRPr="006E2BF6">
        <w:rPr>
          <w:rFonts w:eastAsia="MS Minngs" w:cs="Arial"/>
          <w:bCs/>
          <w:sz w:val="20"/>
          <w:szCs w:val="20"/>
          <w:lang w:val="hr-HR" w:eastAsia="en-US" w:bidi="he-IL"/>
        </w:rPr>
        <w:t xml:space="preserve"> </w:t>
      </w:r>
      <w:proofErr w:type="spellStart"/>
      <w:r w:rsidRPr="006E2BF6">
        <w:rPr>
          <w:rFonts w:eastAsia="MS Minngs" w:cs="Arial"/>
          <w:bCs/>
          <w:sz w:val="20"/>
          <w:szCs w:val="20"/>
          <w:lang w:val="hr-HR" w:eastAsia="en-US" w:bidi="he-IL"/>
        </w:rPr>
        <w:t>type</w:t>
      </w:r>
      <w:proofErr w:type="spellEnd"/>
      <w:r w:rsidRPr="006E2BF6">
        <w:rPr>
          <w:rFonts w:eastAsia="MS Minngs" w:cs="Arial"/>
          <w:bCs/>
          <w:sz w:val="20"/>
          <w:szCs w:val="20"/>
          <w:lang w:val="hr-HR" w:eastAsia="en-US" w:bidi="he-IL"/>
        </w:rPr>
        <w:t xml:space="preserve"> </w:t>
      </w:r>
      <w:proofErr w:type="spellStart"/>
      <w:r w:rsidRPr="006E2BF6">
        <w:rPr>
          <w:rFonts w:eastAsia="MS Minngs" w:cs="Arial"/>
          <w:bCs/>
          <w:sz w:val="20"/>
          <w:szCs w:val="20"/>
          <w:lang w:val="hr-HR" w:eastAsia="en-US" w:bidi="he-IL"/>
        </w:rPr>
        <w:t>of</w:t>
      </w:r>
      <w:proofErr w:type="spellEnd"/>
      <w:r w:rsidRPr="006E2BF6">
        <w:rPr>
          <w:rFonts w:eastAsia="MS Minngs" w:cs="Arial"/>
          <w:bCs/>
          <w:sz w:val="20"/>
          <w:szCs w:val="20"/>
          <w:lang w:val="hr-HR" w:eastAsia="en-US" w:bidi="he-IL"/>
        </w:rPr>
        <w:t xml:space="preserve"> </w:t>
      </w:r>
      <w:proofErr w:type="spellStart"/>
      <w:r w:rsidRPr="006E2BF6">
        <w:rPr>
          <w:rFonts w:eastAsia="MS Minngs" w:cs="Arial"/>
          <w:bCs/>
          <w:sz w:val="20"/>
          <w:szCs w:val="20"/>
          <w:lang w:val="hr-HR" w:eastAsia="en-US" w:bidi="he-IL"/>
        </w:rPr>
        <w:t>sound</w:t>
      </w:r>
      <w:proofErr w:type="spellEnd"/>
      <w:r w:rsidRPr="006E2BF6">
        <w:rPr>
          <w:rFonts w:eastAsia="MS Minngs" w:cs="Arial"/>
          <w:bCs/>
          <w:sz w:val="20"/>
          <w:szCs w:val="20"/>
          <w:lang w:val="hr-HR" w:eastAsia="en-US" w:bidi="he-IL"/>
        </w:rPr>
        <w:t xml:space="preserve"> system for use </w:t>
      </w:r>
      <w:proofErr w:type="spellStart"/>
      <w:r w:rsidRPr="006E2BF6">
        <w:rPr>
          <w:rFonts w:eastAsia="MS Minngs" w:cs="Arial"/>
          <w:bCs/>
          <w:sz w:val="20"/>
          <w:szCs w:val="20"/>
          <w:lang w:val="hr-HR" w:eastAsia="en-US" w:bidi="he-IL"/>
        </w:rPr>
        <w:t>by</w:t>
      </w:r>
      <w:proofErr w:type="spellEnd"/>
      <w:r w:rsidRPr="006E2BF6">
        <w:rPr>
          <w:rFonts w:eastAsia="MS Minngs" w:cs="Arial"/>
          <w:bCs/>
          <w:sz w:val="20"/>
          <w:szCs w:val="20"/>
          <w:lang w:val="hr-HR" w:eastAsia="en-US" w:bidi="he-IL"/>
        </w:rPr>
        <w:t xml:space="preserve"> </w:t>
      </w:r>
      <w:proofErr w:type="spellStart"/>
      <w:r w:rsidRPr="006E2BF6">
        <w:rPr>
          <w:rFonts w:eastAsia="MS Minngs" w:cs="Arial"/>
          <w:bCs/>
          <w:sz w:val="20"/>
          <w:szCs w:val="20"/>
          <w:lang w:val="hr-HR" w:eastAsia="en-US" w:bidi="he-IL"/>
        </w:rPr>
        <w:t>people</w:t>
      </w:r>
      <w:proofErr w:type="spellEnd"/>
      <w:r w:rsidRPr="006E2BF6">
        <w:rPr>
          <w:rFonts w:eastAsia="MS Minngs" w:cs="Arial"/>
          <w:bCs/>
          <w:sz w:val="20"/>
          <w:szCs w:val="20"/>
          <w:lang w:val="hr-HR" w:eastAsia="en-US" w:bidi="he-IL"/>
        </w:rPr>
        <w:t xml:space="preserve"> </w:t>
      </w:r>
      <w:proofErr w:type="spellStart"/>
      <w:r w:rsidRPr="006E2BF6">
        <w:rPr>
          <w:rFonts w:eastAsia="MS Minngs" w:cs="Arial"/>
          <w:bCs/>
          <w:sz w:val="20"/>
          <w:szCs w:val="20"/>
          <w:lang w:val="hr-HR" w:eastAsia="en-US" w:bidi="he-IL"/>
        </w:rPr>
        <w:t>with</w:t>
      </w:r>
      <w:proofErr w:type="spellEnd"/>
      <w:r w:rsidRPr="006E2BF6">
        <w:rPr>
          <w:rFonts w:eastAsia="MS Minngs" w:cs="Arial"/>
          <w:bCs/>
          <w:sz w:val="20"/>
          <w:szCs w:val="20"/>
          <w:lang w:val="hr-HR" w:eastAsia="en-US" w:bidi="he-IL"/>
        </w:rPr>
        <w:t xml:space="preserve"> </w:t>
      </w:r>
      <w:proofErr w:type="spellStart"/>
      <w:r w:rsidRPr="006E2BF6">
        <w:rPr>
          <w:rFonts w:eastAsia="MS Minngs" w:cs="Arial"/>
          <w:bCs/>
          <w:sz w:val="20"/>
          <w:szCs w:val="20"/>
          <w:lang w:val="hr-HR" w:eastAsia="en-US" w:bidi="he-IL"/>
        </w:rPr>
        <w:t>hearing</w:t>
      </w:r>
      <w:proofErr w:type="spellEnd"/>
      <w:r w:rsidRPr="006E2BF6">
        <w:rPr>
          <w:rFonts w:eastAsia="MS Minngs" w:cs="Arial"/>
          <w:bCs/>
          <w:sz w:val="20"/>
          <w:szCs w:val="20"/>
          <w:lang w:val="hr-HR" w:eastAsia="en-US" w:bidi="he-IL"/>
        </w:rPr>
        <w:t xml:space="preserve"> </w:t>
      </w:r>
      <w:proofErr w:type="spellStart"/>
      <w:r w:rsidRPr="006E2BF6">
        <w:rPr>
          <w:rFonts w:eastAsia="MS Minngs" w:cs="Arial"/>
          <w:bCs/>
          <w:sz w:val="20"/>
          <w:szCs w:val="20"/>
          <w:lang w:val="hr-HR" w:eastAsia="en-US" w:bidi="he-IL"/>
        </w:rPr>
        <w:t>aids</w:t>
      </w:r>
      <w:proofErr w:type="spellEnd"/>
      <w:r w:rsidRPr="006E2BF6">
        <w:rPr>
          <w:rFonts w:eastAsia="MS Minngs" w:cs="Arial"/>
          <w:bCs/>
          <w:sz w:val="20"/>
          <w:szCs w:val="20"/>
          <w:lang w:val="hr-HR" w:eastAsia="en-US" w:bidi="he-IL"/>
        </w:rPr>
        <w:t xml:space="preserve">. </w:t>
      </w:r>
      <w:proofErr w:type="spellStart"/>
      <w:r w:rsidRPr="006E2BF6">
        <w:rPr>
          <w:rFonts w:eastAsia="MS Minngs" w:cs="Arial"/>
          <w:bCs/>
          <w:sz w:val="20"/>
          <w:szCs w:val="20"/>
          <w:lang w:val="hr-HR" w:eastAsia="en-US" w:bidi="he-IL"/>
        </w:rPr>
        <w:t>The</w:t>
      </w:r>
      <w:proofErr w:type="spellEnd"/>
      <w:r w:rsidRPr="006E2BF6">
        <w:rPr>
          <w:rFonts w:eastAsia="MS Minngs" w:cs="Arial"/>
          <w:bCs/>
          <w:sz w:val="20"/>
          <w:szCs w:val="20"/>
          <w:lang w:val="hr-HR" w:eastAsia="en-US" w:bidi="he-IL"/>
        </w:rPr>
        <w:t xml:space="preserve"> </w:t>
      </w:r>
      <w:proofErr w:type="spellStart"/>
      <w:r w:rsidRPr="006E2BF6">
        <w:rPr>
          <w:rFonts w:eastAsia="MS Minngs" w:cs="Arial"/>
          <w:bCs/>
          <w:sz w:val="20"/>
          <w:szCs w:val="20"/>
          <w:lang w:val="hr-HR" w:eastAsia="en-US" w:bidi="he-IL"/>
        </w:rPr>
        <w:t>hearing</w:t>
      </w:r>
      <w:proofErr w:type="spellEnd"/>
      <w:r w:rsidRPr="006E2BF6">
        <w:rPr>
          <w:rFonts w:eastAsia="MS Minngs" w:cs="Arial"/>
          <w:bCs/>
          <w:sz w:val="20"/>
          <w:szCs w:val="20"/>
          <w:lang w:val="hr-HR" w:eastAsia="en-US" w:bidi="he-IL"/>
        </w:rPr>
        <w:t xml:space="preserve"> </w:t>
      </w:r>
      <w:proofErr w:type="spellStart"/>
      <w:r w:rsidRPr="006E2BF6">
        <w:rPr>
          <w:rFonts w:eastAsia="MS Minngs" w:cs="Arial"/>
          <w:bCs/>
          <w:sz w:val="20"/>
          <w:szCs w:val="20"/>
          <w:lang w:val="hr-HR" w:eastAsia="en-US" w:bidi="he-IL"/>
        </w:rPr>
        <w:t>loop</w:t>
      </w:r>
      <w:proofErr w:type="spellEnd"/>
      <w:r w:rsidRPr="006E2BF6">
        <w:rPr>
          <w:rFonts w:eastAsia="MS Minngs" w:cs="Arial"/>
          <w:bCs/>
          <w:sz w:val="20"/>
          <w:szCs w:val="20"/>
          <w:lang w:val="hr-HR" w:eastAsia="en-US" w:bidi="he-IL"/>
        </w:rPr>
        <w:t xml:space="preserve"> </w:t>
      </w:r>
      <w:proofErr w:type="spellStart"/>
      <w:r w:rsidRPr="006E2BF6">
        <w:rPr>
          <w:rFonts w:eastAsia="MS Minngs" w:cs="Arial"/>
          <w:bCs/>
          <w:sz w:val="20"/>
          <w:szCs w:val="20"/>
          <w:lang w:val="hr-HR" w:eastAsia="en-US" w:bidi="he-IL"/>
        </w:rPr>
        <w:t>provides</w:t>
      </w:r>
      <w:proofErr w:type="spellEnd"/>
      <w:r w:rsidRPr="006E2BF6">
        <w:rPr>
          <w:rFonts w:eastAsia="MS Minngs" w:cs="Arial"/>
          <w:bCs/>
          <w:sz w:val="20"/>
          <w:szCs w:val="20"/>
          <w:lang w:val="hr-HR" w:eastAsia="en-US" w:bidi="he-IL"/>
        </w:rPr>
        <w:t xml:space="preserve"> a </w:t>
      </w:r>
      <w:proofErr w:type="spellStart"/>
      <w:r w:rsidRPr="006E2BF6">
        <w:rPr>
          <w:rFonts w:eastAsia="MS Minngs" w:cs="Arial"/>
          <w:bCs/>
          <w:sz w:val="20"/>
          <w:szCs w:val="20"/>
          <w:lang w:val="hr-HR" w:eastAsia="en-US" w:bidi="he-IL"/>
        </w:rPr>
        <w:t>magnetic</w:t>
      </w:r>
      <w:proofErr w:type="spellEnd"/>
      <w:r w:rsidRPr="006E2BF6">
        <w:rPr>
          <w:rFonts w:eastAsia="MS Minngs" w:cs="Arial"/>
          <w:bCs/>
          <w:sz w:val="20"/>
          <w:szCs w:val="20"/>
          <w:lang w:val="hr-HR" w:eastAsia="en-US" w:bidi="he-IL"/>
        </w:rPr>
        <w:t xml:space="preserve">, wireless signal </w:t>
      </w:r>
      <w:proofErr w:type="spellStart"/>
      <w:r w:rsidRPr="006E2BF6">
        <w:rPr>
          <w:rFonts w:eastAsia="MS Minngs" w:cs="Arial"/>
          <w:bCs/>
          <w:sz w:val="20"/>
          <w:szCs w:val="20"/>
          <w:lang w:val="hr-HR" w:eastAsia="en-US" w:bidi="he-IL"/>
        </w:rPr>
        <w:t>that</w:t>
      </w:r>
      <w:proofErr w:type="spellEnd"/>
      <w:r w:rsidRPr="006E2BF6">
        <w:rPr>
          <w:rFonts w:eastAsia="MS Minngs" w:cs="Arial"/>
          <w:bCs/>
          <w:sz w:val="20"/>
          <w:szCs w:val="20"/>
          <w:lang w:val="hr-HR" w:eastAsia="en-US" w:bidi="he-IL"/>
        </w:rPr>
        <w:t xml:space="preserve"> </w:t>
      </w:r>
      <w:proofErr w:type="spellStart"/>
      <w:r w:rsidRPr="006E2BF6">
        <w:rPr>
          <w:rFonts w:eastAsia="MS Minngs" w:cs="Arial"/>
          <w:bCs/>
          <w:sz w:val="20"/>
          <w:szCs w:val="20"/>
          <w:lang w:val="hr-HR" w:eastAsia="en-US" w:bidi="he-IL"/>
        </w:rPr>
        <w:t>is</w:t>
      </w:r>
      <w:proofErr w:type="spellEnd"/>
      <w:r w:rsidRPr="006E2BF6">
        <w:rPr>
          <w:rFonts w:eastAsia="MS Minngs" w:cs="Arial"/>
          <w:bCs/>
          <w:sz w:val="20"/>
          <w:szCs w:val="20"/>
          <w:lang w:val="hr-HR" w:eastAsia="en-US" w:bidi="he-IL"/>
        </w:rPr>
        <w:t xml:space="preserve"> </w:t>
      </w:r>
      <w:proofErr w:type="spellStart"/>
      <w:r w:rsidRPr="006E2BF6">
        <w:rPr>
          <w:rFonts w:eastAsia="MS Minngs" w:cs="Arial"/>
          <w:bCs/>
          <w:sz w:val="20"/>
          <w:szCs w:val="20"/>
          <w:lang w:val="hr-HR" w:eastAsia="en-US" w:bidi="he-IL"/>
        </w:rPr>
        <w:t>picked</w:t>
      </w:r>
      <w:proofErr w:type="spellEnd"/>
      <w:r w:rsidRPr="006E2BF6">
        <w:rPr>
          <w:rFonts w:eastAsia="MS Minngs" w:cs="Arial"/>
          <w:bCs/>
          <w:sz w:val="20"/>
          <w:szCs w:val="20"/>
          <w:lang w:val="hr-HR" w:eastAsia="en-US" w:bidi="he-IL"/>
        </w:rPr>
        <w:t xml:space="preserve"> </w:t>
      </w:r>
      <w:proofErr w:type="spellStart"/>
      <w:r w:rsidRPr="006E2BF6">
        <w:rPr>
          <w:rFonts w:eastAsia="MS Minngs" w:cs="Arial"/>
          <w:bCs/>
          <w:sz w:val="20"/>
          <w:szCs w:val="20"/>
          <w:lang w:val="hr-HR" w:eastAsia="en-US" w:bidi="he-IL"/>
        </w:rPr>
        <w:t>up</w:t>
      </w:r>
      <w:proofErr w:type="spellEnd"/>
      <w:r w:rsidRPr="006E2BF6">
        <w:rPr>
          <w:rFonts w:eastAsia="MS Minngs" w:cs="Arial"/>
          <w:bCs/>
          <w:sz w:val="20"/>
          <w:szCs w:val="20"/>
          <w:lang w:val="hr-HR" w:eastAsia="en-US" w:bidi="he-IL"/>
        </w:rPr>
        <w:t xml:space="preserve"> </w:t>
      </w:r>
      <w:proofErr w:type="spellStart"/>
      <w:r w:rsidRPr="006E2BF6">
        <w:rPr>
          <w:rFonts w:eastAsia="MS Minngs" w:cs="Arial"/>
          <w:bCs/>
          <w:sz w:val="20"/>
          <w:szCs w:val="20"/>
          <w:lang w:val="hr-HR" w:eastAsia="en-US" w:bidi="he-IL"/>
        </w:rPr>
        <w:t>by</w:t>
      </w:r>
      <w:proofErr w:type="spellEnd"/>
      <w:r w:rsidRPr="006E2BF6">
        <w:rPr>
          <w:rFonts w:eastAsia="MS Minngs" w:cs="Arial"/>
          <w:bCs/>
          <w:sz w:val="20"/>
          <w:szCs w:val="20"/>
          <w:lang w:val="hr-HR" w:eastAsia="en-US" w:bidi="he-IL"/>
        </w:rPr>
        <w:t xml:space="preserve"> </w:t>
      </w:r>
      <w:proofErr w:type="spellStart"/>
      <w:r w:rsidRPr="006E2BF6">
        <w:rPr>
          <w:rFonts w:eastAsia="MS Minngs" w:cs="Arial"/>
          <w:bCs/>
          <w:sz w:val="20"/>
          <w:szCs w:val="20"/>
          <w:lang w:val="hr-HR" w:eastAsia="en-US" w:bidi="he-IL"/>
        </w:rPr>
        <w:t>the</w:t>
      </w:r>
      <w:proofErr w:type="spellEnd"/>
      <w:r w:rsidRPr="006E2BF6">
        <w:rPr>
          <w:rFonts w:eastAsia="MS Minngs" w:cs="Arial"/>
          <w:bCs/>
          <w:sz w:val="20"/>
          <w:szCs w:val="20"/>
          <w:lang w:val="hr-HR" w:eastAsia="en-US" w:bidi="he-IL"/>
        </w:rPr>
        <w:t xml:space="preserve"> </w:t>
      </w:r>
      <w:proofErr w:type="spellStart"/>
      <w:r w:rsidRPr="006E2BF6">
        <w:rPr>
          <w:rFonts w:eastAsia="MS Minngs" w:cs="Arial"/>
          <w:bCs/>
          <w:sz w:val="20"/>
          <w:szCs w:val="20"/>
          <w:lang w:val="hr-HR" w:eastAsia="en-US" w:bidi="he-IL"/>
        </w:rPr>
        <w:t>hearing</w:t>
      </w:r>
      <w:proofErr w:type="spellEnd"/>
      <w:r w:rsidRPr="006E2BF6">
        <w:rPr>
          <w:rFonts w:eastAsia="MS Minngs" w:cs="Arial"/>
          <w:bCs/>
          <w:sz w:val="20"/>
          <w:szCs w:val="20"/>
          <w:lang w:val="hr-HR" w:eastAsia="en-US" w:bidi="he-IL"/>
        </w:rPr>
        <w:t xml:space="preserve"> </w:t>
      </w:r>
      <w:proofErr w:type="spellStart"/>
      <w:r w:rsidRPr="006E2BF6">
        <w:rPr>
          <w:rFonts w:eastAsia="MS Minngs" w:cs="Arial"/>
          <w:bCs/>
          <w:sz w:val="20"/>
          <w:szCs w:val="20"/>
          <w:lang w:val="hr-HR" w:eastAsia="en-US" w:bidi="he-IL"/>
        </w:rPr>
        <w:t>aid</w:t>
      </w:r>
      <w:proofErr w:type="spellEnd"/>
      <w:r w:rsidRPr="006E2BF6">
        <w:rPr>
          <w:rFonts w:eastAsia="MS Minngs" w:cs="Arial"/>
          <w:bCs/>
          <w:sz w:val="20"/>
          <w:szCs w:val="20"/>
          <w:lang w:val="hr-HR" w:eastAsia="en-US" w:bidi="he-IL"/>
        </w:rPr>
        <w:t xml:space="preserve"> </w:t>
      </w:r>
      <w:proofErr w:type="spellStart"/>
      <w:r w:rsidRPr="006E2BF6">
        <w:rPr>
          <w:rFonts w:eastAsia="MS Minngs" w:cs="Arial"/>
          <w:bCs/>
          <w:sz w:val="20"/>
          <w:szCs w:val="20"/>
          <w:lang w:val="hr-HR" w:eastAsia="en-US" w:bidi="he-IL"/>
        </w:rPr>
        <w:t>when</w:t>
      </w:r>
      <w:proofErr w:type="spellEnd"/>
      <w:r w:rsidRPr="006E2BF6">
        <w:rPr>
          <w:rFonts w:eastAsia="MS Minngs" w:cs="Arial"/>
          <w:bCs/>
          <w:sz w:val="20"/>
          <w:szCs w:val="20"/>
          <w:lang w:val="hr-HR" w:eastAsia="en-US" w:bidi="he-IL"/>
        </w:rPr>
        <w:t xml:space="preserve"> </w:t>
      </w:r>
      <w:proofErr w:type="spellStart"/>
      <w:r w:rsidRPr="006E2BF6">
        <w:rPr>
          <w:rFonts w:eastAsia="MS Minngs" w:cs="Arial"/>
          <w:bCs/>
          <w:sz w:val="20"/>
          <w:szCs w:val="20"/>
          <w:lang w:val="hr-HR" w:eastAsia="en-US" w:bidi="he-IL"/>
        </w:rPr>
        <w:t>it</w:t>
      </w:r>
      <w:proofErr w:type="spellEnd"/>
      <w:r w:rsidRPr="006E2BF6">
        <w:rPr>
          <w:rFonts w:eastAsia="MS Minngs" w:cs="Arial"/>
          <w:bCs/>
          <w:sz w:val="20"/>
          <w:szCs w:val="20"/>
          <w:lang w:val="hr-HR" w:eastAsia="en-US" w:bidi="he-IL"/>
        </w:rPr>
        <w:t xml:space="preserve"> </w:t>
      </w:r>
      <w:proofErr w:type="spellStart"/>
      <w:r w:rsidRPr="006E2BF6">
        <w:rPr>
          <w:rFonts w:eastAsia="MS Minngs" w:cs="Arial"/>
          <w:bCs/>
          <w:sz w:val="20"/>
          <w:szCs w:val="20"/>
          <w:lang w:val="hr-HR" w:eastAsia="en-US" w:bidi="he-IL"/>
        </w:rPr>
        <w:t>is</w:t>
      </w:r>
      <w:proofErr w:type="spellEnd"/>
      <w:r w:rsidRPr="006E2BF6">
        <w:rPr>
          <w:rFonts w:eastAsia="MS Minngs" w:cs="Arial"/>
          <w:bCs/>
          <w:sz w:val="20"/>
          <w:szCs w:val="20"/>
          <w:lang w:val="hr-HR" w:eastAsia="en-US" w:bidi="he-IL"/>
        </w:rPr>
        <w:t xml:space="preserve"> set to ‘T’ (</w:t>
      </w:r>
      <w:proofErr w:type="spellStart"/>
      <w:r w:rsidRPr="006E2BF6">
        <w:rPr>
          <w:rFonts w:eastAsia="MS Minngs" w:cs="Arial"/>
          <w:bCs/>
          <w:sz w:val="20"/>
          <w:szCs w:val="20"/>
          <w:lang w:val="hr-HR" w:eastAsia="en-US" w:bidi="he-IL"/>
        </w:rPr>
        <w:t>Telecoil</w:t>
      </w:r>
      <w:proofErr w:type="spellEnd"/>
      <w:r w:rsidRPr="006E2BF6">
        <w:rPr>
          <w:rFonts w:eastAsia="MS Minngs" w:cs="Arial"/>
          <w:bCs/>
          <w:sz w:val="20"/>
          <w:szCs w:val="20"/>
          <w:lang w:val="hr-HR" w:eastAsia="en-US" w:bidi="he-IL"/>
        </w:rPr>
        <w:t xml:space="preserve">) </w:t>
      </w:r>
      <w:proofErr w:type="spellStart"/>
      <w:r w:rsidRPr="006E2BF6">
        <w:rPr>
          <w:rFonts w:eastAsia="MS Minngs" w:cs="Arial"/>
          <w:bCs/>
          <w:sz w:val="20"/>
          <w:szCs w:val="20"/>
          <w:lang w:val="hr-HR" w:eastAsia="en-US" w:bidi="he-IL"/>
        </w:rPr>
        <w:t>setting</w:t>
      </w:r>
      <w:proofErr w:type="spellEnd"/>
      <w:r w:rsidRPr="006E2BF6">
        <w:rPr>
          <w:rFonts w:eastAsia="MS Minngs" w:cs="Arial"/>
          <w:bCs/>
          <w:sz w:val="20"/>
          <w:szCs w:val="20"/>
          <w:lang w:val="hr-HR" w:eastAsia="en-US" w:bidi="he-IL"/>
        </w:rPr>
        <w:t>.</w:t>
      </w:r>
      <w:r>
        <w:rPr>
          <w:rFonts w:eastAsia="MS Minngs" w:cs="Arial"/>
          <w:bCs/>
          <w:sz w:val="20"/>
          <w:szCs w:val="20"/>
          <w:lang w:val="hr-HR" w:eastAsia="en-US" w:bidi="he-IL"/>
        </w:rPr>
        <w:t xml:space="preserve"> </w:t>
      </w:r>
      <w:proofErr w:type="spellStart"/>
      <w:r w:rsidRPr="006E2BF6">
        <w:rPr>
          <w:rFonts w:eastAsia="MS Minngs" w:cs="Arial"/>
          <w:bCs/>
          <w:sz w:val="20"/>
          <w:szCs w:val="20"/>
          <w:lang w:val="hr-HR" w:eastAsia="en-US" w:bidi="he-IL"/>
        </w:rPr>
        <w:t>It</w:t>
      </w:r>
      <w:proofErr w:type="spellEnd"/>
      <w:r w:rsidRPr="006E2BF6">
        <w:rPr>
          <w:rFonts w:eastAsia="MS Minngs" w:cs="Arial"/>
          <w:bCs/>
          <w:sz w:val="20"/>
          <w:szCs w:val="20"/>
          <w:lang w:val="hr-HR" w:eastAsia="en-US" w:bidi="he-IL"/>
        </w:rPr>
        <w:t xml:space="preserve"> </w:t>
      </w:r>
      <w:proofErr w:type="spellStart"/>
      <w:r w:rsidRPr="006E2BF6">
        <w:rPr>
          <w:rFonts w:eastAsia="MS Minngs" w:cs="Arial"/>
          <w:bCs/>
          <w:sz w:val="20"/>
          <w:szCs w:val="20"/>
          <w:lang w:val="hr-HR" w:eastAsia="en-US" w:bidi="he-IL"/>
        </w:rPr>
        <w:t>is</w:t>
      </w:r>
      <w:proofErr w:type="spellEnd"/>
      <w:r w:rsidRPr="006E2BF6">
        <w:rPr>
          <w:rFonts w:eastAsia="MS Minngs" w:cs="Arial"/>
          <w:bCs/>
          <w:sz w:val="20"/>
          <w:szCs w:val="20"/>
          <w:lang w:val="hr-HR" w:eastAsia="en-US" w:bidi="he-IL"/>
        </w:rPr>
        <w:t xml:space="preserve"> </w:t>
      </w:r>
      <w:proofErr w:type="spellStart"/>
      <w:r w:rsidRPr="006E2BF6">
        <w:rPr>
          <w:rFonts w:eastAsia="MS Minngs" w:cs="Arial"/>
          <w:bCs/>
          <w:sz w:val="20"/>
          <w:szCs w:val="20"/>
          <w:lang w:val="hr-HR" w:eastAsia="en-US" w:bidi="he-IL"/>
        </w:rPr>
        <w:t>the</w:t>
      </w:r>
      <w:proofErr w:type="spellEnd"/>
      <w:r w:rsidRPr="006E2BF6">
        <w:rPr>
          <w:rFonts w:eastAsia="MS Minngs" w:cs="Arial"/>
          <w:bCs/>
          <w:sz w:val="20"/>
          <w:szCs w:val="20"/>
          <w:lang w:val="hr-HR" w:eastAsia="en-US" w:bidi="he-IL"/>
        </w:rPr>
        <w:t xml:space="preserve"> </w:t>
      </w:r>
      <w:proofErr w:type="spellStart"/>
      <w:r w:rsidRPr="006E2BF6">
        <w:rPr>
          <w:rFonts w:eastAsia="MS Minngs" w:cs="Arial"/>
          <w:bCs/>
          <w:sz w:val="20"/>
          <w:szCs w:val="20"/>
          <w:lang w:val="hr-HR" w:eastAsia="en-US" w:bidi="he-IL"/>
        </w:rPr>
        <w:t>only</w:t>
      </w:r>
      <w:proofErr w:type="spellEnd"/>
      <w:r w:rsidRPr="006E2BF6">
        <w:rPr>
          <w:rFonts w:eastAsia="MS Minngs" w:cs="Arial"/>
          <w:bCs/>
          <w:sz w:val="20"/>
          <w:szCs w:val="20"/>
          <w:lang w:val="hr-HR" w:eastAsia="en-US" w:bidi="he-IL"/>
        </w:rPr>
        <w:t xml:space="preserve"> </w:t>
      </w:r>
      <w:proofErr w:type="spellStart"/>
      <w:r w:rsidRPr="006E2BF6">
        <w:rPr>
          <w:rFonts w:eastAsia="MS Minngs" w:cs="Arial"/>
          <w:bCs/>
          <w:sz w:val="20"/>
          <w:szCs w:val="20"/>
          <w:lang w:val="hr-HR" w:eastAsia="en-US" w:bidi="he-IL"/>
        </w:rPr>
        <w:t>assistive</w:t>
      </w:r>
      <w:proofErr w:type="spellEnd"/>
      <w:r w:rsidRPr="006E2BF6">
        <w:rPr>
          <w:rFonts w:eastAsia="MS Minngs" w:cs="Arial"/>
          <w:bCs/>
          <w:sz w:val="20"/>
          <w:szCs w:val="20"/>
          <w:lang w:val="hr-HR" w:eastAsia="en-US" w:bidi="he-IL"/>
        </w:rPr>
        <w:t xml:space="preserve"> </w:t>
      </w:r>
      <w:proofErr w:type="spellStart"/>
      <w:r w:rsidRPr="006E2BF6">
        <w:rPr>
          <w:rFonts w:eastAsia="MS Minngs" w:cs="Arial"/>
          <w:bCs/>
          <w:sz w:val="20"/>
          <w:szCs w:val="20"/>
          <w:lang w:val="hr-HR" w:eastAsia="en-US" w:bidi="he-IL"/>
        </w:rPr>
        <w:t>listening</w:t>
      </w:r>
      <w:proofErr w:type="spellEnd"/>
      <w:r w:rsidRPr="006E2BF6">
        <w:rPr>
          <w:rFonts w:eastAsia="MS Minngs" w:cs="Arial"/>
          <w:bCs/>
          <w:sz w:val="20"/>
          <w:szCs w:val="20"/>
          <w:lang w:val="hr-HR" w:eastAsia="en-US" w:bidi="he-IL"/>
        </w:rPr>
        <w:t xml:space="preserve"> </w:t>
      </w:r>
      <w:proofErr w:type="spellStart"/>
      <w:r w:rsidRPr="006E2BF6">
        <w:rPr>
          <w:rFonts w:eastAsia="MS Minngs" w:cs="Arial"/>
          <w:bCs/>
          <w:sz w:val="20"/>
          <w:szCs w:val="20"/>
          <w:lang w:val="hr-HR" w:eastAsia="en-US" w:bidi="he-IL"/>
        </w:rPr>
        <w:t>technology</w:t>
      </w:r>
      <w:proofErr w:type="spellEnd"/>
      <w:r w:rsidRPr="006E2BF6">
        <w:rPr>
          <w:rFonts w:eastAsia="MS Minngs" w:cs="Arial"/>
          <w:bCs/>
          <w:sz w:val="20"/>
          <w:szCs w:val="20"/>
          <w:lang w:val="hr-HR" w:eastAsia="en-US" w:bidi="he-IL"/>
        </w:rPr>
        <w:t xml:space="preserve"> </w:t>
      </w:r>
      <w:proofErr w:type="spellStart"/>
      <w:r w:rsidRPr="006E2BF6">
        <w:rPr>
          <w:rFonts w:eastAsia="MS Minngs" w:cs="Arial"/>
          <w:bCs/>
          <w:sz w:val="20"/>
          <w:szCs w:val="20"/>
          <w:lang w:val="hr-HR" w:eastAsia="en-US" w:bidi="he-IL"/>
        </w:rPr>
        <w:t>that</w:t>
      </w:r>
      <w:proofErr w:type="spellEnd"/>
      <w:r w:rsidRPr="006E2BF6">
        <w:rPr>
          <w:rFonts w:eastAsia="MS Minngs" w:cs="Arial"/>
          <w:bCs/>
          <w:sz w:val="20"/>
          <w:szCs w:val="20"/>
          <w:lang w:val="hr-HR" w:eastAsia="en-US" w:bidi="he-IL"/>
        </w:rPr>
        <w:t xml:space="preserve"> </w:t>
      </w:r>
      <w:proofErr w:type="spellStart"/>
      <w:r w:rsidRPr="006E2BF6">
        <w:rPr>
          <w:rFonts w:eastAsia="MS Minngs" w:cs="Arial"/>
          <w:bCs/>
          <w:sz w:val="20"/>
          <w:szCs w:val="20"/>
          <w:lang w:val="hr-HR" w:eastAsia="en-US" w:bidi="he-IL"/>
        </w:rPr>
        <w:t>can</w:t>
      </w:r>
      <w:proofErr w:type="spellEnd"/>
      <w:r w:rsidRPr="006E2BF6">
        <w:rPr>
          <w:rFonts w:eastAsia="MS Minngs" w:cs="Arial"/>
          <w:bCs/>
          <w:sz w:val="20"/>
          <w:szCs w:val="20"/>
          <w:lang w:val="hr-HR" w:eastAsia="en-US" w:bidi="he-IL"/>
        </w:rPr>
        <w:t xml:space="preserve"> </w:t>
      </w:r>
      <w:proofErr w:type="spellStart"/>
      <w:r w:rsidRPr="006E2BF6">
        <w:rPr>
          <w:rFonts w:eastAsia="MS Minngs" w:cs="Arial"/>
          <w:bCs/>
          <w:sz w:val="20"/>
          <w:szCs w:val="20"/>
          <w:lang w:val="hr-HR" w:eastAsia="en-US" w:bidi="he-IL"/>
        </w:rPr>
        <w:t>broadcast</w:t>
      </w:r>
      <w:proofErr w:type="spellEnd"/>
      <w:r w:rsidRPr="006E2BF6">
        <w:rPr>
          <w:rFonts w:eastAsia="MS Minngs" w:cs="Arial"/>
          <w:bCs/>
          <w:sz w:val="20"/>
          <w:szCs w:val="20"/>
          <w:lang w:val="hr-HR" w:eastAsia="en-US" w:bidi="he-IL"/>
        </w:rPr>
        <w:t xml:space="preserve"> </w:t>
      </w:r>
      <w:proofErr w:type="spellStart"/>
      <w:r w:rsidRPr="006E2BF6">
        <w:rPr>
          <w:rFonts w:eastAsia="MS Minngs" w:cs="Arial"/>
          <w:bCs/>
          <w:sz w:val="20"/>
          <w:szCs w:val="20"/>
          <w:lang w:val="hr-HR" w:eastAsia="en-US" w:bidi="he-IL"/>
        </w:rPr>
        <w:t>directly</w:t>
      </w:r>
      <w:proofErr w:type="spellEnd"/>
      <w:r w:rsidRPr="006E2BF6">
        <w:rPr>
          <w:rFonts w:eastAsia="MS Minngs" w:cs="Arial"/>
          <w:bCs/>
          <w:sz w:val="20"/>
          <w:szCs w:val="20"/>
          <w:lang w:val="hr-HR" w:eastAsia="en-US" w:bidi="he-IL"/>
        </w:rPr>
        <w:t xml:space="preserve"> to a wide </w:t>
      </w:r>
      <w:proofErr w:type="spellStart"/>
      <w:r w:rsidRPr="006E2BF6">
        <w:rPr>
          <w:rFonts w:eastAsia="MS Minngs" w:cs="Arial"/>
          <w:bCs/>
          <w:sz w:val="20"/>
          <w:szCs w:val="20"/>
          <w:lang w:val="hr-HR" w:eastAsia="en-US" w:bidi="he-IL"/>
        </w:rPr>
        <w:t>range</w:t>
      </w:r>
      <w:proofErr w:type="spellEnd"/>
      <w:r w:rsidRPr="006E2BF6">
        <w:rPr>
          <w:rFonts w:eastAsia="MS Minngs" w:cs="Arial"/>
          <w:bCs/>
          <w:sz w:val="20"/>
          <w:szCs w:val="20"/>
          <w:lang w:val="hr-HR" w:eastAsia="en-US" w:bidi="he-IL"/>
        </w:rPr>
        <w:t xml:space="preserve"> </w:t>
      </w:r>
      <w:proofErr w:type="spellStart"/>
      <w:r w:rsidRPr="006E2BF6">
        <w:rPr>
          <w:rFonts w:eastAsia="MS Minngs" w:cs="Arial"/>
          <w:bCs/>
          <w:sz w:val="20"/>
          <w:szCs w:val="20"/>
          <w:lang w:val="hr-HR" w:eastAsia="en-US" w:bidi="he-IL"/>
        </w:rPr>
        <w:t>of</w:t>
      </w:r>
      <w:proofErr w:type="spellEnd"/>
      <w:r w:rsidRPr="006E2BF6">
        <w:rPr>
          <w:rFonts w:eastAsia="MS Minngs" w:cs="Arial"/>
          <w:bCs/>
          <w:sz w:val="20"/>
          <w:szCs w:val="20"/>
          <w:lang w:val="hr-HR" w:eastAsia="en-US" w:bidi="he-IL"/>
        </w:rPr>
        <w:t xml:space="preserve"> </w:t>
      </w:r>
      <w:proofErr w:type="spellStart"/>
      <w:r w:rsidRPr="006E2BF6">
        <w:rPr>
          <w:rFonts w:eastAsia="MS Minngs" w:cs="Arial"/>
          <w:bCs/>
          <w:sz w:val="20"/>
          <w:szCs w:val="20"/>
          <w:lang w:val="hr-HR" w:eastAsia="en-US" w:bidi="he-IL"/>
        </w:rPr>
        <w:t>hearing</w:t>
      </w:r>
      <w:proofErr w:type="spellEnd"/>
      <w:r w:rsidRPr="006E2BF6">
        <w:rPr>
          <w:rFonts w:eastAsia="MS Minngs" w:cs="Arial"/>
          <w:bCs/>
          <w:sz w:val="20"/>
          <w:szCs w:val="20"/>
          <w:lang w:val="hr-HR" w:eastAsia="en-US" w:bidi="he-IL"/>
        </w:rPr>
        <w:t xml:space="preserve"> </w:t>
      </w:r>
      <w:proofErr w:type="spellStart"/>
      <w:r w:rsidRPr="006E2BF6">
        <w:rPr>
          <w:rFonts w:eastAsia="MS Minngs" w:cs="Arial"/>
          <w:bCs/>
          <w:sz w:val="20"/>
          <w:szCs w:val="20"/>
          <w:lang w:val="hr-HR" w:eastAsia="en-US" w:bidi="he-IL"/>
        </w:rPr>
        <w:t>aids</w:t>
      </w:r>
      <w:proofErr w:type="spellEnd"/>
      <w:r w:rsidRPr="006E2BF6">
        <w:rPr>
          <w:rFonts w:eastAsia="MS Minngs" w:cs="Arial"/>
          <w:bCs/>
          <w:sz w:val="20"/>
          <w:szCs w:val="20"/>
          <w:lang w:val="hr-HR" w:eastAsia="en-US" w:bidi="he-IL"/>
        </w:rPr>
        <w:t xml:space="preserve">, </w:t>
      </w:r>
      <w:proofErr w:type="spellStart"/>
      <w:r w:rsidRPr="006E2BF6">
        <w:rPr>
          <w:rFonts w:eastAsia="MS Minngs" w:cs="Arial"/>
          <w:bCs/>
          <w:sz w:val="20"/>
          <w:szCs w:val="20"/>
          <w:lang w:val="hr-HR" w:eastAsia="en-US" w:bidi="he-IL"/>
        </w:rPr>
        <w:t>making</w:t>
      </w:r>
      <w:proofErr w:type="spellEnd"/>
      <w:r w:rsidRPr="006E2BF6">
        <w:rPr>
          <w:rFonts w:eastAsia="MS Minngs" w:cs="Arial"/>
          <w:bCs/>
          <w:sz w:val="20"/>
          <w:szCs w:val="20"/>
          <w:lang w:val="hr-HR" w:eastAsia="en-US" w:bidi="he-IL"/>
        </w:rPr>
        <w:t xml:space="preserve"> </w:t>
      </w:r>
      <w:proofErr w:type="spellStart"/>
      <w:r w:rsidRPr="006E2BF6">
        <w:rPr>
          <w:rFonts w:eastAsia="MS Minngs" w:cs="Arial"/>
          <w:bCs/>
          <w:sz w:val="20"/>
          <w:szCs w:val="20"/>
          <w:lang w:val="hr-HR" w:eastAsia="en-US" w:bidi="he-IL"/>
        </w:rPr>
        <w:t>them</w:t>
      </w:r>
      <w:proofErr w:type="spellEnd"/>
      <w:r w:rsidRPr="006E2BF6">
        <w:rPr>
          <w:rFonts w:eastAsia="MS Minngs" w:cs="Arial"/>
          <w:bCs/>
          <w:sz w:val="20"/>
          <w:szCs w:val="20"/>
          <w:lang w:val="hr-HR" w:eastAsia="en-US" w:bidi="he-IL"/>
        </w:rPr>
        <w:t xml:space="preserve"> </w:t>
      </w:r>
      <w:proofErr w:type="spellStart"/>
      <w:r w:rsidRPr="006E2BF6">
        <w:rPr>
          <w:rFonts w:eastAsia="MS Minngs" w:cs="Arial"/>
          <w:bCs/>
          <w:sz w:val="20"/>
          <w:szCs w:val="20"/>
          <w:lang w:val="hr-HR" w:eastAsia="en-US" w:bidi="he-IL"/>
        </w:rPr>
        <w:t>the</w:t>
      </w:r>
      <w:proofErr w:type="spellEnd"/>
      <w:r w:rsidRPr="006E2BF6">
        <w:rPr>
          <w:rFonts w:eastAsia="MS Minngs" w:cs="Arial"/>
          <w:bCs/>
          <w:sz w:val="20"/>
          <w:szCs w:val="20"/>
          <w:lang w:val="hr-HR" w:eastAsia="en-US" w:bidi="he-IL"/>
        </w:rPr>
        <w:t xml:space="preserve"> most </w:t>
      </w:r>
      <w:proofErr w:type="spellStart"/>
      <w:r w:rsidRPr="006E2BF6">
        <w:rPr>
          <w:rFonts w:eastAsia="MS Minngs" w:cs="Arial"/>
          <w:bCs/>
          <w:sz w:val="20"/>
          <w:szCs w:val="20"/>
          <w:lang w:val="hr-HR" w:eastAsia="en-US" w:bidi="he-IL"/>
        </w:rPr>
        <w:t>popular</w:t>
      </w:r>
      <w:proofErr w:type="spellEnd"/>
      <w:r w:rsidRPr="006E2BF6">
        <w:rPr>
          <w:rFonts w:eastAsia="MS Minngs" w:cs="Arial"/>
          <w:bCs/>
          <w:sz w:val="20"/>
          <w:szCs w:val="20"/>
          <w:lang w:val="hr-HR" w:eastAsia="en-US" w:bidi="he-IL"/>
        </w:rPr>
        <w:t xml:space="preserve"> </w:t>
      </w:r>
      <w:proofErr w:type="spellStart"/>
      <w:r w:rsidRPr="006E2BF6">
        <w:rPr>
          <w:rFonts w:eastAsia="MS Minngs" w:cs="Arial"/>
          <w:bCs/>
          <w:sz w:val="20"/>
          <w:szCs w:val="20"/>
          <w:lang w:val="hr-HR" w:eastAsia="en-US" w:bidi="he-IL"/>
        </w:rPr>
        <w:t>option</w:t>
      </w:r>
      <w:proofErr w:type="spellEnd"/>
      <w:r w:rsidRPr="006E2BF6">
        <w:rPr>
          <w:rFonts w:eastAsia="MS Minngs" w:cs="Arial"/>
          <w:bCs/>
          <w:sz w:val="20"/>
          <w:szCs w:val="20"/>
          <w:lang w:val="hr-HR" w:eastAsia="en-US" w:bidi="he-IL"/>
        </w:rPr>
        <w:t xml:space="preserve"> for </w:t>
      </w:r>
      <w:proofErr w:type="spellStart"/>
      <w:r w:rsidRPr="006E2BF6">
        <w:rPr>
          <w:rFonts w:eastAsia="MS Minngs" w:cs="Arial"/>
          <w:bCs/>
          <w:sz w:val="20"/>
          <w:szCs w:val="20"/>
          <w:lang w:val="hr-HR" w:eastAsia="en-US" w:bidi="he-IL"/>
        </w:rPr>
        <w:t>accessible</w:t>
      </w:r>
      <w:proofErr w:type="spellEnd"/>
      <w:r w:rsidRPr="006E2BF6">
        <w:rPr>
          <w:rFonts w:eastAsia="MS Minngs" w:cs="Arial"/>
          <w:bCs/>
          <w:sz w:val="20"/>
          <w:szCs w:val="20"/>
          <w:lang w:val="hr-HR" w:eastAsia="en-US" w:bidi="he-IL"/>
        </w:rPr>
        <w:t xml:space="preserve"> audio </w:t>
      </w:r>
      <w:proofErr w:type="spellStart"/>
      <w:r w:rsidRPr="006E2BF6">
        <w:rPr>
          <w:rFonts w:eastAsia="MS Minngs" w:cs="Arial"/>
          <w:bCs/>
          <w:sz w:val="20"/>
          <w:szCs w:val="20"/>
          <w:lang w:val="hr-HR" w:eastAsia="en-US" w:bidi="he-IL"/>
        </w:rPr>
        <w:t>in</w:t>
      </w:r>
      <w:proofErr w:type="spellEnd"/>
      <w:r w:rsidRPr="006E2BF6">
        <w:rPr>
          <w:rFonts w:eastAsia="MS Minngs" w:cs="Arial"/>
          <w:bCs/>
          <w:sz w:val="20"/>
          <w:szCs w:val="20"/>
          <w:lang w:val="hr-HR" w:eastAsia="en-US" w:bidi="he-IL"/>
        </w:rPr>
        <w:t xml:space="preserve"> </w:t>
      </w:r>
      <w:proofErr w:type="spellStart"/>
      <w:r w:rsidRPr="006E2BF6">
        <w:rPr>
          <w:rFonts w:eastAsia="MS Minngs" w:cs="Arial"/>
          <w:bCs/>
          <w:sz w:val="20"/>
          <w:szCs w:val="20"/>
          <w:lang w:val="hr-HR" w:eastAsia="en-US" w:bidi="he-IL"/>
        </w:rPr>
        <w:t>public</w:t>
      </w:r>
      <w:proofErr w:type="spellEnd"/>
      <w:r w:rsidRPr="006E2BF6">
        <w:rPr>
          <w:rFonts w:eastAsia="MS Minngs" w:cs="Arial"/>
          <w:bCs/>
          <w:sz w:val="20"/>
          <w:szCs w:val="20"/>
          <w:lang w:val="hr-HR" w:eastAsia="en-US" w:bidi="he-IL"/>
        </w:rPr>
        <w:t xml:space="preserve"> </w:t>
      </w:r>
      <w:proofErr w:type="spellStart"/>
      <w:r w:rsidRPr="006E2BF6">
        <w:rPr>
          <w:rFonts w:eastAsia="MS Minngs" w:cs="Arial"/>
          <w:bCs/>
          <w:sz w:val="20"/>
          <w:szCs w:val="20"/>
          <w:lang w:val="hr-HR" w:eastAsia="en-US" w:bidi="he-IL"/>
        </w:rPr>
        <w:t>spaces</w:t>
      </w:r>
      <w:proofErr w:type="spellEnd"/>
      <w:r w:rsidRPr="006E2BF6">
        <w:rPr>
          <w:rFonts w:eastAsia="MS Minngs" w:cs="Arial"/>
          <w:bCs/>
          <w:sz w:val="20"/>
          <w:szCs w:val="20"/>
          <w:lang w:val="hr-HR" w:eastAsia="en-US" w:bidi="he-IL"/>
        </w:rPr>
        <w:t>.</w:t>
      </w:r>
    </w:p>
  </w:footnote>
  <w:footnote w:id="39">
    <w:p w14:paraId="3B458BDB" w14:textId="77777777" w:rsidR="00132C72" w:rsidRDefault="00132C72" w:rsidP="00C228E9">
      <w:pPr>
        <w:pStyle w:val="FootnoteText"/>
      </w:pPr>
      <w:r w:rsidRPr="006D5FAC">
        <w:rPr>
          <w:rStyle w:val="FootnoteReference"/>
          <w:rFonts w:ascii="Arial" w:hAnsi="Arial" w:cs="Arial"/>
          <w:b w:val="0"/>
          <w:bCs/>
          <w:lang w:val="en-GB"/>
        </w:rPr>
        <w:footnoteRef/>
      </w:r>
      <w:r w:rsidRPr="00DE6B6A">
        <w:rPr>
          <w:rFonts w:ascii="Arial" w:hAnsi="Arial" w:cs="Arial"/>
          <w:b w:val="0"/>
          <w:bCs/>
        </w:rPr>
        <w:t xml:space="preserve"> </w:t>
      </w:r>
      <w:r w:rsidRPr="00886265">
        <w:rPr>
          <w:rFonts w:ascii="Arial" w:hAnsi="Arial" w:cs="Arial"/>
          <w:b w:val="0"/>
          <w:bCs/>
        </w:rPr>
        <w:t>https</w:t>
      </w:r>
      <w:r w:rsidRPr="00DE6B6A">
        <w:rPr>
          <w:rFonts w:ascii="Arial" w:hAnsi="Arial" w:cs="Arial"/>
          <w:b w:val="0"/>
          <w:bCs/>
        </w:rPr>
        <w:t>://</w:t>
      </w:r>
      <w:r w:rsidRPr="00886265">
        <w:rPr>
          <w:rFonts w:ascii="Arial" w:hAnsi="Arial" w:cs="Arial"/>
          <w:b w:val="0"/>
          <w:bCs/>
        </w:rPr>
        <w:t>www</w:t>
      </w:r>
      <w:r w:rsidRPr="00DE6B6A">
        <w:rPr>
          <w:rFonts w:ascii="Arial" w:hAnsi="Arial" w:cs="Arial"/>
          <w:b w:val="0"/>
          <w:bCs/>
        </w:rPr>
        <w:t>.</w:t>
      </w:r>
      <w:r w:rsidRPr="00886265">
        <w:rPr>
          <w:rFonts w:ascii="Arial" w:hAnsi="Arial" w:cs="Arial"/>
          <w:b w:val="0"/>
          <w:bCs/>
        </w:rPr>
        <w:t>sense</w:t>
      </w:r>
      <w:r w:rsidRPr="00DE6B6A">
        <w:rPr>
          <w:rFonts w:ascii="Arial" w:hAnsi="Arial" w:cs="Arial"/>
          <w:b w:val="0"/>
          <w:bCs/>
        </w:rPr>
        <w:t>.</w:t>
      </w:r>
      <w:r w:rsidRPr="00886265">
        <w:rPr>
          <w:rFonts w:ascii="Arial" w:hAnsi="Arial" w:cs="Arial"/>
          <w:b w:val="0"/>
          <w:bCs/>
        </w:rPr>
        <w:t>org</w:t>
      </w:r>
      <w:r w:rsidRPr="00DE6B6A">
        <w:rPr>
          <w:rFonts w:ascii="Arial" w:hAnsi="Arial" w:cs="Arial"/>
          <w:b w:val="0"/>
          <w:bCs/>
        </w:rPr>
        <w:t>.</w:t>
      </w:r>
      <w:r w:rsidRPr="00886265">
        <w:rPr>
          <w:rFonts w:ascii="Arial" w:hAnsi="Arial" w:cs="Arial"/>
          <w:b w:val="0"/>
          <w:bCs/>
        </w:rPr>
        <w:t>uk</w:t>
      </w:r>
      <w:r w:rsidRPr="00DE6B6A">
        <w:rPr>
          <w:rFonts w:ascii="Arial" w:hAnsi="Arial" w:cs="Arial"/>
          <w:b w:val="0"/>
          <w:bCs/>
        </w:rPr>
        <w:t>/</w:t>
      </w:r>
      <w:r w:rsidRPr="00886265">
        <w:rPr>
          <w:rFonts w:ascii="Arial" w:hAnsi="Arial" w:cs="Arial"/>
          <w:b w:val="0"/>
          <w:bCs/>
        </w:rPr>
        <w:t>blog</w:t>
      </w:r>
      <w:r w:rsidRPr="00DE6B6A">
        <w:rPr>
          <w:rFonts w:ascii="Arial" w:hAnsi="Arial" w:cs="Arial"/>
          <w:b w:val="0"/>
          <w:bCs/>
        </w:rPr>
        <w:t>/</w:t>
      </w:r>
    </w:p>
  </w:footnote>
  <w:footnote w:id="40">
    <w:p w14:paraId="761327D9" w14:textId="77777777" w:rsidR="00132C72" w:rsidRDefault="00132C72" w:rsidP="00C228E9">
      <w:pPr>
        <w:pStyle w:val="FootnoteText"/>
      </w:pPr>
      <w:r w:rsidRPr="006D5FAC">
        <w:rPr>
          <w:rStyle w:val="FootnoteReference"/>
          <w:rFonts w:ascii="Arial" w:hAnsi="Arial" w:cs="Arial"/>
          <w:b w:val="0"/>
          <w:bCs/>
          <w:lang w:val="en-GB"/>
        </w:rPr>
        <w:footnoteRef/>
      </w:r>
      <w:r w:rsidRPr="006D5FAC">
        <w:rPr>
          <w:rFonts w:ascii="Arial" w:hAnsi="Arial" w:cs="Arial"/>
          <w:b w:val="0"/>
          <w:bCs/>
          <w:lang w:val="en-GB"/>
        </w:rPr>
        <w:t xml:space="preserve"> </w:t>
      </w:r>
      <w:hyperlink r:id="rId12" w:history="1">
        <w:r w:rsidRPr="00CD28C0">
          <w:rPr>
            <w:rStyle w:val="Hyperlink"/>
            <w:rFonts w:ascii="Arial" w:hAnsi="Arial" w:cs="Arial"/>
            <w:b w:val="0"/>
            <w:bCs/>
            <w:color w:val="0000EE"/>
            <w:lang w:val="en-GB"/>
          </w:rPr>
          <w:t>https://videoforblind.com/</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D1C79"/>
    <w:multiLevelType w:val="hybridMultilevel"/>
    <w:tmpl w:val="DA76A17C"/>
    <w:lvl w:ilvl="0" w:tplc="0C0A000F">
      <w:start w:val="1"/>
      <w:numFmt w:val="decimal"/>
      <w:lvlText w:val="%1."/>
      <w:lvlJc w:val="left"/>
      <w:pPr>
        <w:ind w:left="720" w:hanging="360"/>
      </w:pPr>
      <w:rPr>
        <w:rFonts w:cs="Times New Roman"/>
      </w:rPr>
    </w:lvl>
    <w:lvl w:ilvl="1" w:tplc="8A1CCC04">
      <w:numFmt w:val="bullet"/>
      <w:lvlText w:val="•"/>
      <w:lvlJc w:val="left"/>
      <w:pPr>
        <w:ind w:left="1440" w:hanging="360"/>
      </w:pPr>
      <w:rPr>
        <w:rFonts w:ascii="Arial" w:eastAsia="Times New Roman" w:hAnsi="Arial" w:cs="Arial"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A5504AC"/>
    <w:multiLevelType w:val="hybridMultilevel"/>
    <w:tmpl w:val="E3107184"/>
    <w:lvl w:ilvl="0" w:tplc="0409000F">
      <w:start w:val="1"/>
      <w:numFmt w:val="decimal"/>
      <w:lvlText w:val="%1."/>
      <w:lvlJc w:val="left"/>
      <w:pPr>
        <w:ind w:left="720" w:hanging="360"/>
      </w:pPr>
      <w:rPr>
        <w:rFonts w:cs="Times New Roman"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0B64388"/>
    <w:multiLevelType w:val="hybridMultilevel"/>
    <w:tmpl w:val="D4961B08"/>
    <w:lvl w:ilvl="0" w:tplc="0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1A23A4C"/>
    <w:multiLevelType w:val="hybridMultilevel"/>
    <w:tmpl w:val="A5C041CA"/>
    <w:lvl w:ilvl="0" w:tplc="5A12C054">
      <w:start w:val="1"/>
      <w:numFmt w:val="decimal"/>
      <w:lvlText w:val="%1."/>
      <w:lvlJc w:val="left"/>
      <w:pPr>
        <w:ind w:left="644" w:hanging="360"/>
      </w:pPr>
      <w:rPr>
        <w:rFonts w:cs="Times New Roman" w:hint="default"/>
        <w:b/>
        <w:bCs/>
      </w:rPr>
    </w:lvl>
    <w:lvl w:ilvl="1" w:tplc="0C0A0019" w:tentative="1">
      <w:start w:val="1"/>
      <w:numFmt w:val="lowerLetter"/>
      <w:lvlText w:val="%2."/>
      <w:lvlJc w:val="left"/>
      <w:pPr>
        <w:ind w:left="1364" w:hanging="360"/>
      </w:pPr>
      <w:rPr>
        <w:rFonts w:cs="Times New Roman"/>
      </w:rPr>
    </w:lvl>
    <w:lvl w:ilvl="2" w:tplc="0C0A001B" w:tentative="1">
      <w:start w:val="1"/>
      <w:numFmt w:val="lowerRoman"/>
      <w:lvlText w:val="%3."/>
      <w:lvlJc w:val="right"/>
      <w:pPr>
        <w:ind w:left="2084" w:hanging="180"/>
      </w:pPr>
      <w:rPr>
        <w:rFonts w:cs="Times New Roman"/>
      </w:rPr>
    </w:lvl>
    <w:lvl w:ilvl="3" w:tplc="0C0A000F" w:tentative="1">
      <w:start w:val="1"/>
      <w:numFmt w:val="decimal"/>
      <w:lvlText w:val="%4."/>
      <w:lvlJc w:val="left"/>
      <w:pPr>
        <w:ind w:left="2804" w:hanging="360"/>
      </w:pPr>
      <w:rPr>
        <w:rFonts w:cs="Times New Roman"/>
      </w:rPr>
    </w:lvl>
    <w:lvl w:ilvl="4" w:tplc="0C0A0019" w:tentative="1">
      <w:start w:val="1"/>
      <w:numFmt w:val="lowerLetter"/>
      <w:lvlText w:val="%5."/>
      <w:lvlJc w:val="left"/>
      <w:pPr>
        <w:ind w:left="3524" w:hanging="360"/>
      </w:pPr>
      <w:rPr>
        <w:rFonts w:cs="Times New Roman"/>
      </w:rPr>
    </w:lvl>
    <w:lvl w:ilvl="5" w:tplc="0C0A001B" w:tentative="1">
      <w:start w:val="1"/>
      <w:numFmt w:val="lowerRoman"/>
      <w:lvlText w:val="%6."/>
      <w:lvlJc w:val="right"/>
      <w:pPr>
        <w:ind w:left="4244" w:hanging="180"/>
      </w:pPr>
      <w:rPr>
        <w:rFonts w:cs="Times New Roman"/>
      </w:rPr>
    </w:lvl>
    <w:lvl w:ilvl="6" w:tplc="0C0A000F" w:tentative="1">
      <w:start w:val="1"/>
      <w:numFmt w:val="decimal"/>
      <w:lvlText w:val="%7."/>
      <w:lvlJc w:val="left"/>
      <w:pPr>
        <w:ind w:left="4964" w:hanging="360"/>
      </w:pPr>
      <w:rPr>
        <w:rFonts w:cs="Times New Roman"/>
      </w:rPr>
    </w:lvl>
    <w:lvl w:ilvl="7" w:tplc="0C0A0019" w:tentative="1">
      <w:start w:val="1"/>
      <w:numFmt w:val="lowerLetter"/>
      <w:lvlText w:val="%8."/>
      <w:lvlJc w:val="left"/>
      <w:pPr>
        <w:ind w:left="5684" w:hanging="360"/>
      </w:pPr>
      <w:rPr>
        <w:rFonts w:cs="Times New Roman"/>
      </w:rPr>
    </w:lvl>
    <w:lvl w:ilvl="8" w:tplc="0C0A001B" w:tentative="1">
      <w:start w:val="1"/>
      <w:numFmt w:val="lowerRoman"/>
      <w:lvlText w:val="%9."/>
      <w:lvlJc w:val="right"/>
      <w:pPr>
        <w:ind w:left="6404" w:hanging="180"/>
      </w:pPr>
      <w:rPr>
        <w:rFonts w:cs="Times New Roman"/>
      </w:rPr>
    </w:lvl>
  </w:abstractNum>
  <w:abstractNum w:abstractNumId="4" w15:restartNumberingAfterBreak="0">
    <w:nsid w:val="14B63F93"/>
    <w:multiLevelType w:val="hybridMultilevel"/>
    <w:tmpl w:val="712864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1F4780"/>
    <w:multiLevelType w:val="hybridMultilevel"/>
    <w:tmpl w:val="6E52C3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D4560A"/>
    <w:multiLevelType w:val="hybridMultilevel"/>
    <w:tmpl w:val="347C07BC"/>
    <w:lvl w:ilvl="0" w:tplc="0809000F">
      <w:start w:val="1"/>
      <w:numFmt w:val="decimal"/>
      <w:lvlText w:val="%1."/>
      <w:lvlJc w:val="left"/>
      <w:pPr>
        <w:ind w:left="360" w:hanging="360"/>
      </w:pPr>
      <w:rPr>
        <w:b/>
        <w:bCs/>
        <w:color w:val="FF0000"/>
      </w:rPr>
    </w:lvl>
    <w:lvl w:ilvl="1" w:tplc="FFFFFFFF" w:tentative="1">
      <w:start w:val="1"/>
      <w:numFmt w:val="lowerLetter"/>
      <w:lvlText w:val="%2."/>
      <w:lvlJc w:val="left"/>
      <w:pPr>
        <w:ind w:left="360" w:hanging="360"/>
      </w:pPr>
    </w:lvl>
    <w:lvl w:ilvl="2" w:tplc="FFFFFFFF" w:tentative="1">
      <w:start w:val="1"/>
      <w:numFmt w:val="lowerRoman"/>
      <w:lvlText w:val="%3."/>
      <w:lvlJc w:val="right"/>
      <w:pPr>
        <w:ind w:left="1080" w:hanging="180"/>
      </w:pPr>
    </w:lvl>
    <w:lvl w:ilvl="3" w:tplc="FFFFFFFF" w:tentative="1">
      <w:start w:val="1"/>
      <w:numFmt w:val="decimal"/>
      <w:lvlText w:val="%4."/>
      <w:lvlJc w:val="left"/>
      <w:pPr>
        <w:ind w:left="1800" w:hanging="360"/>
      </w:pPr>
    </w:lvl>
    <w:lvl w:ilvl="4" w:tplc="FFFFFFFF" w:tentative="1">
      <w:start w:val="1"/>
      <w:numFmt w:val="lowerLetter"/>
      <w:lvlText w:val="%5."/>
      <w:lvlJc w:val="left"/>
      <w:pPr>
        <w:ind w:left="2520" w:hanging="360"/>
      </w:pPr>
    </w:lvl>
    <w:lvl w:ilvl="5" w:tplc="FFFFFFFF" w:tentative="1">
      <w:start w:val="1"/>
      <w:numFmt w:val="lowerRoman"/>
      <w:lvlText w:val="%6."/>
      <w:lvlJc w:val="right"/>
      <w:pPr>
        <w:ind w:left="3240" w:hanging="180"/>
      </w:pPr>
    </w:lvl>
    <w:lvl w:ilvl="6" w:tplc="FFFFFFFF" w:tentative="1">
      <w:start w:val="1"/>
      <w:numFmt w:val="decimal"/>
      <w:lvlText w:val="%7."/>
      <w:lvlJc w:val="left"/>
      <w:pPr>
        <w:ind w:left="3960" w:hanging="360"/>
      </w:pPr>
    </w:lvl>
    <w:lvl w:ilvl="7" w:tplc="FFFFFFFF" w:tentative="1">
      <w:start w:val="1"/>
      <w:numFmt w:val="lowerLetter"/>
      <w:lvlText w:val="%8."/>
      <w:lvlJc w:val="left"/>
      <w:pPr>
        <w:ind w:left="4680" w:hanging="360"/>
      </w:pPr>
    </w:lvl>
    <w:lvl w:ilvl="8" w:tplc="FFFFFFFF" w:tentative="1">
      <w:start w:val="1"/>
      <w:numFmt w:val="lowerRoman"/>
      <w:lvlText w:val="%9."/>
      <w:lvlJc w:val="right"/>
      <w:pPr>
        <w:ind w:left="5400" w:hanging="180"/>
      </w:pPr>
    </w:lvl>
  </w:abstractNum>
  <w:abstractNum w:abstractNumId="7" w15:restartNumberingAfterBreak="0">
    <w:nsid w:val="1E3F0D27"/>
    <w:multiLevelType w:val="hybridMultilevel"/>
    <w:tmpl w:val="817847EA"/>
    <w:lvl w:ilvl="0" w:tplc="08090001">
      <w:start w:val="1"/>
      <w:numFmt w:val="bullet"/>
      <w:lvlText w:val=""/>
      <w:lvlJc w:val="left"/>
      <w:pPr>
        <w:ind w:left="2340" w:hanging="360"/>
      </w:pPr>
      <w:rPr>
        <w:rFonts w:ascii="Symbol" w:hAnsi="Symbol" w:hint="default"/>
      </w:rPr>
    </w:lvl>
    <w:lvl w:ilvl="1" w:tplc="FFFFFFFF">
      <w:numFmt w:val="bullet"/>
      <w:lvlText w:val="•"/>
      <w:lvlJc w:val="left"/>
      <w:pPr>
        <w:ind w:left="1440" w:hanging="360"/>
      </w:pPr>
      <w:rPr>
        <w:rFonts w:ascii="Arial" w:eastAsia="Times New Roman" w:hAnsi="Arial" w:cs="Arial"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02B4E66"/>
    <w:multiLevelType w:val="hybridMultilevel"/>
    <w:tmpl w:val="364210DE"/>
    <w:lvl w:ilvl="0" w:tplc="6BB45254">
      <w:start w:val="1"/>
      <w:numFmt w:val="decimal"/>
      <w:lvlText w:val="%1."/>
      <w:lvlJc w:val="left"/>
      <w:pPr>
        <w:ind w:left="362" w:hanging="360"/>
      </w:pPr>
      <w:rPr>
        <w:rFonts w:cs="Times New Roman" w:hint="default"/>
      </w:rPr>
    </w:lvl>
    <w:lvl w:ilvl="1" w:tplc="BE8EE832">
      <w:start w:val="2"/>
      <w:numFmt w:val="bullet"/>
      <w:lvlText w:val="•"/>
      <w:lvlJc w:val="left"/>
      <w:pPr>
        <w:ind w:left="1082" w:hanging="360"/>
      </w:pPr>
      <w:rPr>
        <w:rFonts w:ascii="Arial" w:eastAsia="Times New Roman" w:hAnsi="Arial" w:hint="default"/>
      </w:rPr>
    </w:lvl>
    <w:lvl w:ilvl="2" w:tplc="0C0A001B" w:tentative="1">
      <w:start w:val="1"/>
      <w:numFmt w:val="lowerRoman"/>
      <w:lvlText w:val="%3."/>
      <w:lvlJc w:val="right"/>
      <w:pPr>
        <w:ind w:left="1802" w:hanging="180"/>
      </w:pPr>
      <w:rPr>
        <w:rFonts w:cs="Times New Roman"/>
      </w:rPr>
    </w:lvl>
    <w:lvl w:ilvl="3" w:tplc="0C0A000F" w:tentative="1">
      <w:start w:val="1"/>
      <w:numFmt w:val="decimal"/>
      <w:lvlText w:val="%4."/>
      <w:lvlJc w:val="left"/>
      <w:pPr>
        <w:ind w:left="2522" w:hanging="360"/>
      </w:pPr>
      <w:rPr>
        <w:rFonts w:cs="Times New Roman"/>
      </w:rPr>
    </w:lvl>
    <w:lvl w:ilvl="4" w:tplc="0C0A0019" w:tentative="1">
      <w:start w:val="1"/>
      <w:numFmt w:val="lowerLetter"/>
      <w:lvlText w:val="%5."/>
      <w:lvlJc w:val="left"/>
      <w:pPr>
        <w:ind w:left="3242" w:hanging="360"/>
      </w:pPr>
      <w:rPr>
        <w:rFonts w:cs="Times New Roman"/>
      </w:rPr>
    </w:lvl>
    <w:lvl w:ilvl="5" w:tplc="0C0A001B" w:tentative="1">
      <w:start w:val="1"/>
      <w:numFmt w:val="lowerRoman"/>
      <w:lvlText w:val="%6."/>
      <w:lvlJc w:val="right"/>
      <w:pPr>
        <w:ind w:left="3962" w:hanging="180"/>
      </w:pPr>
      <w:rPr>
        <w:rFonts w:cs="Times New Roman"/>
      </w:rPr>
    </w:lvl>
    <w:lvl w:ilvl="6" w:tplc="0C0A000F" w:tentative="1">
      <w:start w:val="1"/>
      <w:numFmt w:val="decimal"/>
      <w:lvlText w:val="%7."/>
      <w:lvlJc w:val="left"/>
      <w:pPr>
        <w:ind w:left="4682" w:hanging="360"/>
      </w:pPr>
      <w:rPr>
        <w:rFonts w:cs="Times New Roman"/>
      </w:rPr>
    </w:lvl>
    <w:lvl w:ilvl="7" w:tplc="0C0A0019" w:tentative="1">
      <w:start w:val="1"/>
      <w:numFmt w:val="lowerLetter"/>
      <w:lvlText w:val="%8."/>
      <w:lvlJc w:val="left"/>
      <w:pPr>
        <w:ind w:left="5402" w:hanging="360"/>
      </w:pPr>
      <w:rPr>
        <w:rFonts w:cs="Times New Roman"/>
      </w:rPr>
    </w:lvl>
    <w:lvl w:ilvl="8" w:tplc="0C0A001B" w:tentative="1">
      <w:start w:val="1"/>
      <w:numFmt w:val="lowerRoman"/>
      <w:lvlText w:val="%9."/>
      <w:lvlJc w:val="right"/>
      <w:pPr>
        <w:ind w:left="6122" w:hanging="180"/>
      </w:pPr>
      <w:rPr>
        <w:rFonts w:cs="Times New Roman"/>
      </w:rPr>
    </w:lvl>
  </w:abstractNum>
  <w:abstractNum w:abstractNumId="9" w15:restartNumberingAfterBreak="0">
    <w:nsid w:val="21C13293"/>
    <w:multiLevelType w:val="hybridMultilevel"/>
    <w:tmpl w:val="4CBA04CC"/>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04" w:hanging="360"/>
      </w:pPr>
    </w:lvl>
    <w:lvl w:ilvl="2" w:tplc="0809001B" w:tentative="1">
      <w:start w:val="1"/>
      <w:numFmt w:val="lowerRoman"/>
      <w:lvlText w:val="%3."/>
      <w:lvlJc w:val="right"/>
      <w:pPr>
        <w:ind w:left="1724" w:hanging="180"/>
      </w:pPr>
    </w:lvl>
    <w:lvl w:ilvl="3" w:tplc="0809000F" w:tentative="1">
      <w:start w:val="1"/>
      <w:numFmt w:val="decimal"/>
      <w:lvlText w:val="%4."/>
      <w:lvlJc w:val="left"/>
      <w:pPr>
        <w:ind w:left="2444" w:hanging="360"/>
      </w:pPr>
    </w:lvl>
    <w:lvl w:ilvl="4" w:tplc="08090019" w:tentative="1">
      <w:start w:val="1"/>
      <w:numFmt w:val="lowerLetter"/>
      <w:lvlText w:val="%5."/>
      <w:lvlJc w:val="left"/>
      <w:pPr>
        <w:ind w:left="3164" w:hanging="360"/>
      </w:pPr>
    </w:lvl>
    <w:lvl w:ilvl="5" w:tplc="0809001B" w:tentative="1">
      <w:start w:val="1"/>
      <w:numFmt w:val="lowerRoman"/>
      <w:lvlText w:val="%6."/>
      <w:lvlJc w:val="right"/>
      <w:pPr>
        <w:ind w:left="3884" w:hanging="180"/>
      </w:pPr>
    </w:lvl>
    <w:lvl w:ilvl="6" w:tplc="0809000F" w:tentative="1">
      <w:start w:val="1"/>
      <w:numFmt w:val="decimal"/>
      <w:lvlText w:val="%7."/>
      <w:lvlJc w:val="left"/>
      <w:pPr>
        <w:ind w:left="4604" w:hanging="360"/>
      </w:pPr>
    </w:lvl>
    <w:lvl w:ilvl="7" w:tplc="08090019" w:tentative="1">
      <w:start w:val="1"/>
      <w:numFmt w:val="lowerLetter"/>
      <w:lvlText w:val="%8."/>
      <w:lvlJc w:val="left"/>
      <w:pPr>
        <w:ind w:left="5324" w:hanging="360"/>
      </w:pPr>
    </w:lvl>
    <w:lvl w:ilvl="8" w:tplc="0809001B" w:tentative="1">
      <w:start w:val="1"/>
      <w:numFmt w:val="lowerRoman"/>
      <w:lvlText w:val="%9."/>
      <w:lvlJc w:val="right"/>
      <w:pPr>
        <w:ind w:left="6044" w:hanging="180"/>
      </w:pPr>
    </w:lvl>
  </w:abstractNum>
  <w:abstractNum w:abstractNumId="10" w15:restartNumberingAfterBreak="0">
    <w:nsid w:val="228345BC"/>
    <w:multiLevelType w:val="hybridMultilevel"/>
    <w:tmpl w:val="0D027082"/>
    <w:lvl w:ilvl="0" w:tplc="0AB62364">
      <w:start w:val="1"/>
      <w:numFmt w:val="lowerLetter"/>
      <w:lvlText w:val="%1."/>
      <w:lvlJc w:val="left"/>
      <w:pPr>
        <w:ind w:left="720" w:hanging="360"/>
      </w:pPr>
      <w:rPr>
        <w:rFonts w:cs="Times New Roman"/>
        <w:b/>
        <w:bCs/>
        <w:color w:val="FF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8B67E0E"/>
    <w:multiLevelType w:val="hybridMultilevel"/>
    <w:tmpl w:val="6EB20CB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2A1D6428"/>
    <w:multiLevelType w:val="hybridMultilevel"/>
    <w:tmpl w:val="4E36ED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EC546FB"/>
    <w:multiLevelType w:val="hybridMultilevel"/>
    <w:tmpl w:val="B779F458"/>
    <w:lvl w:ilvl="0" w:tplc="FFFFFFFF">
      <w:start w:val="1"/>
      <w:numFmt w:val="lowerLetter"/>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4" w15:restartNumberingAfterBreak="0">
    <w:nsid w:val="2FF2073A"/>
    <w:multiLevelType w:val="hybridMultilevel"/>
    <w:tmpl w:val="F8849A58"/>
    <w:lvl w:ilvl="0" w:tplc="0C0A000F">
      <w:start w:val="1"/>
      <w:numFmt w:val="decimal"/>
      <w:lvlText w:val="%1."/>
      <w:lvlJc w:val="left"/>
      <w:pPr>
        <w:ind w:left="644" w:hanging="360"/>
      </w:pPr>
      <w:rPr>
        <w:rFonts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5" w15:restartNumberingAfterBreak="0">
    <w:nsid w:val="361749C7"/>
    <w:multiLevelType w:val="hybridMultilevel"/>
    <w:tmpl w:val="DC5672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95953BE"/>
    <w:multiLevelType w:val="hybridMultilevel"/>
    <w:tmpl w:val="CDBA15B2"/>
    <w:lvl w:ilvl="0" w:tplc="0C0A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D454170"/>
    <w:multiLevelType w:val="hybridMultilevel"/>
    <w:tmpl w:val="55D4FC08"/>
    <w:lvl w:ilvl="0" w:tplc="0C0A0001">
      <w:start w:val="1"/>
      <w:numFmt w:val="bullet"/>
      <w:lvlText w:val=""/>
      <w:lvlJc w:val="left"/>
      <w:pPr>
        <w:ind w:left="780" w:hanging="360"/>
      </w:pPr>
      <w:rPr>
        <w:rFonts w:ascii="Symbol" w:hAnsi="Symbol" w:hint="default"/>
      </w:rPr>
    </w:lvl>
    <w:lvl w:ilvl="1" w:tplc="0C0A0003" w:tentative="1">
      <w:start w:val="1"/>
      <w:numFmt w:val="bullet"/>
      <w:lvlText w:val="o"/>
      <w:lvlJc w:val="left"/>
      <w:pPr>
        <w:ind w:left="1500" w:hanging="360"/>
      </w:pPr>
      <w:rPr>
        <w:rFonts w:ascii="Courier New" w:hAnsi="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hint="default"/>
      </w:rPr>
    </w:lvl>
    <w:lvl w:ilvl="8" w:tplc="0C0A0005" w:tentative="1">
      <w:start w:val="1"/>
      <w:numFmt w:val="bullet"/>
      <w:lvlText w:val=""/>
      <w:lvlJc w:val="left"/>
      <w:pPr>
        <w:ind w:left="6540" w:hanging="360"/>
      </w:pPr>
      <w:rPr>
        <w:rFonts w:ascii="Wingdings" w:hAnsi="Wingdings" w:hint="default"/>
      </w:rPr>
    </w:lvl>
  </w:abstractNum>
  <w:abstractNum w:abstractNumId="18" w15:restartNumberingAfterBreak="0">
    <w:nsid w:val="418E3317"/>
    <w:multiLevelType w:val="hybridMultilevel"/>
    <w:tmpl w:val="19DED198"/>
    <w:lvl w:ilvl="0" w:tplc="0809000F">
      <w:start w:val="1"/>
      <w:numFmt w:val="decimal"/>
      <w:lvlText w:val="%1."/>
      <w:lvlJc w:val="left"/>
      <w:pPr>
        <w:ind w:left="720" w:hanging="360"/>
      </w:pPr>
      <w:rPr>
        <w:rFonts w:cs="Times New Roman"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419B1C52"/>
    <w:multiLevelType w:val="multilevel"/>
    <w:tmpl w:val="488A56CC"/>
    <w:lvl w:ilvl="0">
      <w:start w:val="2"/>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0" w15:restartNumberingAfterBreak="0">
    <w:nsid w:val="42236EBE"/>
    <w:multiLevelType w:val="multilevel"/>
    <w:tmpl w:val="61D6BFA4"/>
    <w:lvl w:ilvl="0">
      <w:start w:val="3"/>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1" w15:restartNumberingAfterBreak="0">
    <w:nsid w:val="431F3EC9"/>
    <w:multiLevelType w:val="hybridMultilevel"/>
    <w:tmpl w:val="7A3AA91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38177A8"/>
    <w:multiLevelType w:val="hybridMultilevel"/>
    <w:tmpl w:val="094ABDD0"/>
    <w:lvl w:ilvl="0" w:tplc="FFFFFFFF">
      <w:start w:val="1"/>
      <w:numFmt w:val="decimal"/>
      <w:lvlText w:val="%1."/>
      <w:lvlJc w:val="left"/>
      <w:pPr>
        <w:ind w:left="720" w:hanging="360"/>
      </w:pPr>
      <w:rPr>
        <w:rFonts w:cs="Times New Roman"/>
      </w:rPr>
    </w:lvl>
    <w:lvl w:ilvl="1" w:tplc="FFFFFFFF">
      <w:start w:val="1"/>
      <w:numFmt w:val="bullet"/>
      <w:lvlText w:val=""/>
      <w:lvlJc w:val="left"/>
      <w:pPr>
        <w:ind w:left="1440" w:hanging="360"/>
      </w:pPr>
      <w:rPr>
        <w:rFonts w:ascii="Symbol" w:hAnsi="Symbol" w:hint="default"/>
        <w:color w:val="FF0000"/>
      </w:rPr>
    </w:lvl>
    <w:lvl w:ilvl="2" w:tplc="08090001">
      <w:start w:val="1"/>
      <w:numFmt w:val="bullet"/>
      <w:lvlText w:val=""/>
      <w:lvlJc w:val="left"/>
      <w:pPr>
        <w:ind w:left="2340" w:hanging="360"/>
      </w:pPr>
      <w:rPr>
        <w:rFonts w:ascii="Symbol" w:hAnsi="Symbol" w:hint="default"/>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23" w15:restartNumberingAfterBreak="0">
    <w:nsid w:val="440533AB"/>
    <w:multiLevelType w:val="hybridMultilevel"/>
    <w:tmpl w:val="D0A87C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6CE1E4C"/>
    <w:multiLevelType w:val="hybridMultilevel"/>
    <w:tmpl w:val="EB022DB2"/>
    <w:lvl w:ilvl="0" w:tplc="51B27488">
      <w:start w:val="1"/>
      <w:numFmt w:val="decimal"/>
      <w:lvlText w:val="%1."/>
      <w:lvlJc w:val="left"/>
      <w:pPr>
        <w:ind w:left="644" w:hanging="360"/>
      </w:pPr>
      <w:rPr>
        <w:rFonts w:cs="Times New Roman" w:hint="default"/>
        <w:b/>
        <w:bCs/>
      </w:rPr>
    </w:lvl>
    <w:lvl w:ilvl="1" w:tplc="0C0A0019" w:tentative="1">
      <w:start w:val="1"/>
      <w:numFmt w:val="lowerLetter"/>
      <w:lvlText w:val="%2."/>
      <w:lvlJc w:val="left"/>
      <w:pPr>
        <w:ind w:left="1364" w:hanging="360"/>
      </w:pPr>
      <w:rPr>
        <w:rFonts w:cs="Times New Roman"/>
      </w:rPr>
    </w:lvl>
    <w:lvl w:ilvl="2" w:tplc="0C0A001B" w:tentative="1">
      <w:start w:val="1"/>
      <w:numFmt w:val="lowerRoman"/>
      <w:lvlText w:val="%3."/>
      <w:lvlJc w:val="right"/>
      <w:pPr>
        <w:ind w:left="2084" w:hanging="180"/>
      </w:pPr>
      <w:rPr>
        <w:rFonts w:cs="Times New Roman"/>
      </w:rPr>
    </w:lvl>
    <w:lvl w:ilvl="3" w:tplc="0C0A000F" w:tentative="1">
      <w:start w:val="1"/>
      <w:numFmt w:val="decimal"/>
      <w:lvlText w:val="%4."/>
      <w:lvlJc w:val="left"/>
      <w:pPr>
        <w:ind w:left="2804" w:hanging="360"/>
      </w:pPr>
      <w:rPr>
        <w:rFonts w:cs="Times New Roman"/>
      </w:rPr>
    </w:lvl>
    <w:lvl w:ilvl="4" w:tplc="0C0A0019" w:tentative="1">
      <w:start w:val="1"/>
      <w:numFmt w:val="lowerLetter"/>
      <w:lvlText w:val="%5."/>
      <w:lvlJc w:val="left"/>
      <w:pPr>
        <w:ind w:left="3524" w:hanging="360"/>
      </w:pPr>
      <w:rPr>
        <w:rFonts w:cs="Times New Roman"/>
      </w:rPr>
    </w:lvl>
    <w:lvl w:ilvl="5" w:tplc="0C0A001B" w:tentative="1">
      <w:start w:val="1"/>
      <w:numFmt w:val="lowerRoman"/>
      <w:lvlText w:val="%6."/>
      <w:lvlJc w:val="right"/>
      <w:pPr>
        <w:ind w:left="4244" w:hanging="180"/>
      </w:pPr>
      <w:rPr>
        <w:rFonts w:cs="Times New Roman"/>
      </w:rPr>
    </w:lvl>
    <w:lvl w:ilvl="6" w:tplc="0C0A000F" w:tentative="1">
      <w:start w:val="1"/>
      <w:numFmt w:val="decimal"/>
      <w:lvlText w:val="%7."/>
      <w:lvlJc w:val="left"/>
      <w:pPr>
        <w:ind w:left="4964" w:hanging="360"/>
      </w:pPr>
      <w:rPr>
        <w:rFonts w:cs="Times New Roman"/>
      </w:rPr>
    </w:lvl>
    <w:lvl w:ilvl="7" w:tplc="0C0A0019" w:tentative="1">
      <w:start w:val="1"/>
      <w:numFmt w:val="lowerLetter"/>
      <w:lvlText w:val="%8."/>
      <w:lvlJc w:val="left"/>
      <w:pPr>
        <w:ind w:left="5684" w:hanging="360"/>
      </w:pPr>
      <w:rPr>
        <w:rFonts w:cs="Times New Roman"/>
      </w:rPr>
    </w:lvl>
    <w:lvl w:ilvl="8" w:tplc="0C0A001B" w:tentative="1">
      <w:start w:val="1"/>
      <w:numFmt w:val="lowerRoman"/>
      <w:lvlText w:val="%9."/>
      <w:lvlJc w:val="right"/>
      <w:pPr>
        <w:ind w:left="6404" w:hanging="180"/>
      </w:pPr>
      <w:rPr>
        <w:rFonts w:cs="Times New Roman"/>
      </w:rPr>
    </w:lvl>
  </w:abstractNum>
  <w:abstractNum w:abstractNumId="25" w15:restartNumberingAfterBreak="0">
    <w:nsid w:val="48937D47"/>
    <w:multiLevelType w:val="hybridMultilevel"/>
    <w:tmpl w:val="F942253A"/>
    <w:lvl w:ilvl="0" w:tplc="7DFE1794">
      <w:start w:val="1"/>
      <w:numFmt w:val="decimal"/>
      <w:lvlText w:val="%1."/>
      <w:lvlJc w:val="left"/>
      <w:pPr>
        <w:ind w:left="1212" w:hanging="360"/>
      </w:pPr>
      <w:rPr>
        <w:rFonts w:cs="Times New Roman" w:hint="default"/>
        <w:b/>
        <w:bCs/>
        <w:color w:val="7F7F7F" w:themeColor="text1" w:themeTint="80"/>
        <w:sz w:val="32"/>
        <w:szCs w:val="32"/>
      </w:rPr>
    </w:lvl>
    <w:lvl w:ilvl="1" w:tplc="0C0A0019" w:tentative="1">
      <w:start w:val="1"/>
      <w:numFmt w:val="lowerLetter"/>
      <w:lvlText w:val="%2."/>
      <w:lvlJc w:val="left"/>
      <w:pPr>
        <w:ind w:left="1932" w:hanging="360"/>
      </w:pPr>
      <w:rPr>
        <w:rFonts w:cs="Times New Roman"/>
      </w:rPr>
    </w:lvl>
    <w:lvl w:ilvl="2" w:tplc="0C0A001B" w:tentative="1">
      <w:start w:val="1"/>
      <w:numFmt w:val="lowerRoman"/>
      <w:lvlText w:val="%3."/>
      <w:lvlJc w:val="right"/>
      <w:pPr>
        <w:ind w:left="2652" w:hanging="180"/>
      </w:pPr>
      <w:rPr>
        <w:rFonts w:cs="Times New Roman"/>
      </w:rPr>
    </w:lvl>
    <w:lvl w:ilvl="3" w:tplc="0C0A000F" w:tentative="1">
      <w:start w:val="1"/>
      <w:numFmt w:val="decimal"/>
      <w:lvlText w:val="%4."/>
      <w:lvlJc w:val="left"/>
      <w:pPr>
        <w:ind w:left="3372" w:hanging="360"/>
      </w:pPr>
      <w:rPr>
        <w:rFonts w:cs="Times New Roman"/>
      </w:rPr>
    </w:lvl>
    <w:lvl w:ilvl="4" w:tplc="0C0A0019" w:tentative="1">
      <w:start w:val="1"/>
      <w:numFmt w:val="lowerLetter"/>
      <w:lvlText w:val="%5."/>
      <w:lvlJc w:val="left"/>
      <w:pPr>
        <w:ind w:left="4092" w:hanging="360"/>
      </w:pPr>
      <w:rPr>
        <w:rFonts w:cs="Times New Roman"/>
      </w:rPr>
    </w:lvl>
    <w:lvl w:ilvl="5" w:tplc="0C0A001B" w:tentative="1">
      <w:start w:val="1"/>
      <w:numFmt w:val="lowerRoman"/>
      <w:lvlText w:val="%6."/>
      <w:lvlJc w:val="right"/>
      <w:pPr>
        <w:ind w:left="4812" w:hanging="180"/>
      </w:pPr>
      <w:rPr>
        <w:rFonts w:cs="Times New Roman"/>
      </w:rPr>
    </w:lvl>
    <w:lvl w:ilvl="6" w:tplc="0C0A000F" w:tentative="1">
      <w:start w:val="1"/>
      <w:numFmt w:val="decimal"/>
      <w:lvlText w:val="%7."/>
      <w:lvlJc w:val="left"/>
      <w:pPr>
        <w:ind w:left="5532" w:hanging="360"/>
      </w:pPr>
      <w:rPr>
        <w:rFonts w:cs="Times New Roman"/>
      </w:rPr>
    </w:lvl>
    <w:lvl w:ilvl="7" w:tplc="0C0A0019" w:tentative="1">
      <w:start w:val="1"/>
      <w:numFmt w:val="lowerLetter"/>
      <w:lvlText w:val="%8."/>
      <w:lvlJc w:val="left"/>
      <w:pPr>
        <w:ind w:left="6252" w:hanging="360"/>
      </w:pPr>
      <w:rPr>
        <w:rFonts w:cs="Times New Roman"/>
      </w:rPr>
    </w:lvl>
    <w:lvl w:ilvl="8" w:tplc="0C0A001B" w:tentative="1">
      <w:start w:val="1"/>
      <w:numFmt w:val="lowerRoman"/>
      <w:lvlText w:val="%9."/>
      <w:lvlJc w:val="right"/>
      <w:pPr>
        <w:ind w:left="6972" w:hanging="180"/>
      </w:pPr>
      <w:rPr>
        <w:rFonts w:cs="Times New Roman"/>
      </w:rPr>
    </w:lvl>
  </w:abstractNum>
  <w:abstractNum w:abstractNumId="26" w15:restartNumberingAfterBreak="0">
    <w:nsid w:val="4D847E6A"/>
    <w:multiLevelType w:val="hybridMultilevel"/>
    <w:tmpl w:val="80BC2A20"/>
    <w:lvl w:ilvl="0" w:tplc="6242FC08">
      <w:start w:val="1"/>
      <w:numFmt w:val="decimal"/>
      <w:lvlText w:val="%1."/>
      <w:lvlJc w:val="left"/>
      <w:pPr>
        <w:ind w:left="644" w:hanging="360"/>
      </w:pPr>
      <w:rPr>
        <w:rFonts w:cs="Times New Roman" w:hint="default"/>
        <w:b/>
        <w:bCs/>
        <w:color w:val="7F7F7F" w:themeColor="text1" w:themeTint="80"/>
        <w:sz w:val="32"/>
        <w:szCs w:val="32"/>
      </w:rPr>
    </w:lvl>
    <w:lvl w:ilvl="1" w:tplc="0C0A0019" w:tentative="1">
      <w:start w:val="1"/>
      <w:numFmt w:val="lowerLetter"/>
      <w:lvlText w:val="%2."/>
      <w:lvlJc w:val="left"/>
      <w:pPr>
        <w:ind w:left="1364" w:hanging="360"/>
      </w:pPr>
      <w:rPr>
        <w:rFonts w:cs="Times New Roman"/>
      </w:rPr>
    </w:lvl>
    <w:lvl w:ilvl="2" w:tplc="0C0A001B" w:tentative="1">
      <w:start w:val="1"/>
      <w:numFmt w:val="lowerRoman"/>
      <w:lvlText w:val="%3."/>
      <w:lvlJc w:val="right"/>
      <w:pPr>
        <w:ind w:left="2084" w:hanging="180"/>
      </w:pPr>
      <w:rPr>
        <w:rFonts w:cs="Times New Roman"/>
      </w:rPr>
    </w:lvl>
    <w:lvl w:ilvl="3" w:tplc="0C0A000F" w:tentative="1">
      <w:start w:val="1"/>
      <w:numFmt w:val="decimal"/>
      <w:lvlText w:val="%4."/>
      <w:lvlJc w:val="left"/>
      <w:pPr>
        <w:ind w:left="2804" w:hanging="360"/>
      </w:pPr>
      <w:rPr>
        <w:rFonts w:cs="Times New Roman"/>
      </w:rPr>
    </w:lvl>
    <w:lvl w:ilvl="4" w:tplc="0C0A0019" w:tentative="1">
      <w:start w:val="1"/>
      <w:numFmt w:val="lowerLetter"/>
      <w:lvlText w:val="%5."/>
      <w:lvlJc w:val="left"/>
      <w:pPr>
        <w:ind w:left="3524" w:hanging="360"/>
      </w:pPr>
      <w:rPr>
        <w:rFonts w:cs="Times New Roman"/>
      </w:rPr>
    </w:lvl>
    <w:lvl w:ilvl="5" w:tplc="0C0A001B" w:tentative="1">
      <w:start w:val="1"/>
      <w:numFmt w:val="lowerRoman"/>
      <w:lvlText w:val="%6."/>
      <w:lvlJc w:val="right"/>
      <w:pPr>
        <w:ind w:left="4244" w:hanging="180"/>
      </w:pPr>
      <w:rPr>
        <w:rFonts w:cs="Times New Roman"/>
      </w:rPr>
    </w:lvl>
    <w:lvl w:ilvl="6" w:tplc="0C0A000F" w:tentative="1">
      <w:start w:val="1"/>
      <w:numFmt w:val="decimal"/>
      <w:lvlText w:val="%7."/>
      <w:lvlJc w:val="left"/>
      <w:pPr>
        <w:ind w:left="4964" w:hanging="360"/>
      </w:pPr>
      <w:rPr>
        <w:rFonts w:cs="Times New Roman"/>
      </w:rPr>
    </w:lvl>
    <w:lvl w:ilvl="7" w:tplc="0C0A0019" w:tentative="1">
      <w:start w:val="1"/>
      <w:numFmt w:val="lowerLetter"/>
      <w:lvlText w:val="%8."/>
      <w:lvlJc w:val="left"/>
      <w:pPr>
        <w:ind w:left="5684" w:hanging="360"/>
      </w:pPr>
      <w:rPr>
        <w:rFonts w:cs="Times New Roman"/>
      </w:rPr>
    </w:lvl>
    <w:lvl w:ilvl="8" w:tplc="0C0A001B" w:tentative="1">
      <w:start w:val="1"/>
      <w:numFmt w:val="lowerRoman"/>
      <w:lvlText w:val="%9."/>
      <w:lvlJc w:val="right"/>
      <w:pPr>
        <w:ind w:left="6404" w:hanging="180"/>
      </w:pPr>
      <w:rPr>
        <w:rFonts w:cs="Times New Roman"/>
      </w:rPr>
    </w:lvl>
  </w:abstractNum>
  <w:abstractNum w:abstractNumId="27" w15:restartNumberingAfterBreak="0">
    <w:nsid w:val="4DDB1D09"/>
    <w:multiLevelType w:val="hybridMultilevel"/>
    <w:tmpl w:val="1C8A4CB4"/>
    <w:lvl w:ilvl="0" w:tplc="E4A2B804">
      <w:start w:val="1"/>
      <w:numFmt w:val="decimal"/>
      <w:lvlText w:val="%1."/>
      <w:lvlJc w:val="left"/>
      <w:pPr>
        <w:ind w:left="644" w:hanging="360"/>
      </w:pPr>
      <w:rPr>
        <w:rFonts w:cs="Times New Roman" w:hint="default"/>
        <w:b/>
        <w:bCs/>
      </w:rPr>
    </w:lvl>
    <w:lvl w:ilvl="1" w:tplc="0C0A0019" w:tentative="1">
      <w:start w:val="1"/>
      <w:numFmt w:val="lowerLetter"/>
      <w:lvlText w:val="%2."/>
      <w:lvlJc w:val="left"/>
      <w:pPr>
        <w:ind w:left="1364" w:hanging="360"/>
      </w:pPr>
      <w:rPr>
        <w:rFonts w:cs="Times New Roman"/>
      </w:rPr>
    </w:lvl>
    <w:lvl w:ilvl="2" w:tplc="0C0A001B" w:tentative="1">
      <w:start w:val="1"/>
      <w:numFmt w:val="lowerRoman"/>
      <w:lvlText w:val="%3."/>
      <w:lvlJc w:val="right"/>
      <w:pPr>
        <w:ind w:left="2084" w:hanging="180"/>
      </w:pPr>
      <w:rPr>
        <w:rFonts w:cs="Times New Roman"/>
      </w:rPr>
    </w:lvl>
    <w:lvl w:ilvl="3" w:tplc="0C0A000F" w:tentative="1">
      <w:start w:val="1"/>
      <w:numFmt w:val="decimal"/>
      <w:lvlText w:val="%4."/>
      <w:lvlJc w:val="left"/>
      <w:pPr>
        <w:ind w:left="2804" w:hanging="360"/>
      </w:pPr>
      <w:rPr>
        <w:rFonts w:cs="Times New Roman"/>
      </w:rPr>
    </w:lvl>
    <w:lvl w:ilvl="4" w:tplc="0C0A0019" w:tentative="1">
      <w:start w:val="1"/>
      <w:numFmt w:val="lowerLetter"/>
      <w:lvlText w:val="%5."/>
      <w:lvlJc w:val="left"/>
      <w:pPr>
        <w:ind w:left="3524" w:hanging="360"/>
      </w:pPr>
      <w:rPr>
        <w:rFonts w:cs="Times New Roman"/>
      </w:rPr>
    </w:lvl>
    <w:lvl w:ilvl="5" w:tplc="0C0A001B" w:tentative="1">
      <w:start w:val="1"/>
      <w:numFmt w:val="lowerRoman"/>
      <w:lvlText w:val="%6."/>
      <w:lvlJc w:val="right"/>
      <w:pPr>
        <w:ind w:left="4244" w:hanging="180"/>
      </w:pPr>
      <w:rPr>
        <w:rFonts w:cs="Times New Roman"/>
      </w:rPr>
    </w:lvl>
    <w:lvl w:ilvl="6" w:tplc="0C0A000F" w:tentative="1">
      <w:start w:val="1"/>
      <w:numFmt w:val="decimal"/>
      <w:lvlText w:val="%7."/>
      <w:lvlJc w:val="left"/>
      <w:pPr>
        <w:ind w:left="4964" w:hanging="360"/>
      </w:pPr>
      <w:rPr>
        <w:rFonts w:cs="Times New Roman"/>
      </w:rPr>
    </w:lvl>
    <w:lvl w:ilvl="7" w:tplc="0C0A0019" w:tentative="1">
      <w:start w:val="1"/>
      <w:numFmt w:val="lowerLetter"/>
      <w:lvlText w:val="%8."/>
      <w:lvlJc w:val="left"/>
      <w:pPr>
        <w:ind w:left="5684" w:hanging="360"/>
      </w:pPr>
      <w:rPr>
        <w:rFonts w:cs="Times New Roman"/>
      </w:rPr>
    </w:lvl>
    <w:lvl w:ilvl="8" w:tplc="0C0A001B" w:tentative="1">
      <w:start w:val="1"/>
      <w:numFmt w:val="lowerRoman"/>
      <w:lvlText w:val="%9."/>
      <w:lvlJc w:val="right"/>
      <w:pPr>
        <w:ind w:left="6404" w:hanging="180"/>
      </w:pPr>
      <w:rPr>
        <w:rFonts w:cs="Times New Roman"/>
      </w:rPr>
    </w:lvl>
  </w:abstractNum>
  <w:abstractNum w:abstractNumId="28" w15:restartNumberingAfterBreak="0">
    <w:nsid w:val="517B32C0"/>
    <w:multiLevelType w:val="hybridMultilevel"/>
    <w:tmpl w:val="36A857C0"/>
    <w:lvl w:ilvl="0" w:tplc="0C0A000F">
      <w:start w:val="1"/>
      <w:numFmt w:val="decimal"/>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29" w15:restartNumberingAfterBreak="0">
    <w:nsid w:val="517F41AC"/>
    <w:multiLevelType w:val="hybridMultilevel"/>
    <w:tmpl w:val="5082F87A"/>
    <w:lvl w:ilvl="0" w:tplc="EF96D49C">
      <w:start w:val="1"/>
      <w:numFmt w:val="decimal"/>
      <w:lvlText w:val="%1."/>
      <w:lvlJc w:val="left"/>
      <w:pPr>
        <w:ind w:left="587" w:hanging="360"/>
      </w:pPr>
      <w:rPr>
        <w:rFonts w:cs="Times New Roman" w:hint="default"/>
        <w:b/>
        <w:bCs/>
        <w:color w:val="7F7F7F" w:themeColor="text1" w:themeTint="80"/>
        <w:sz w:val="32"/>
        <w:szCs w:val="32"/>
      </w:rPr>
    </w:lvl>
    <w:lvl w:ilvl="1" w:tplc="0C0A0019" w:tentative="1">
      <w:start w:val="1"/>
      <w:numFmt w:val="lowerLetter"/>
      <w:lvlText w:val="%2."/>
      <w:lvlJc w:val="left"/>
      <w:pPr>
        <w:ind w:left="1307" w:hanging="360"/>
      </w:pPr>
      <w:rPr>
        <w:rFonts w:cs="Times New Roman"/>
      </w:rPr>
    </w:lvl>
    <w:lvl w:ilvl="2" w:tplc="0C0A001B" w:tentative="1">
      <w:start w:val="1"/>
      <w:numFmt w:val="lowerRoman"/>
      <w:lvlText w:val="%3."/>
      <w:lvlJc w:val="right"/>
      <w:pPr>
        <w:ind w:left="2027" w:hanging="180"/>
      </w:pPr>
      <w:rPr>
        <w:rFonts w:cs="Times New Roman"/>
      </w:rPr>
    </w:lvl>
    <w:lvl w:ilvl="3" w:tplc="0C0A000F" w:tentative="1">
      <w:start w:val="1"/>
      <w:numFmt w:val="decimal"/>
      <w:lvlText w:val="%4."/>
      <w:lvlJc w:val="left"/>
      <w:pPr>
        <w:ind w:left="2747" w:hanging="360"/>
      </w:pPr>
      <w:rPr>
        <w:rFonts w:cs="Times New Roman"/>
      </w:rPr>
    </w:lvl>
    <w:lvl w:ilvl="4" w:tplc="0C0A0019" w:tentative="1">
      <w:start w:val="1"/>
      <w:numFmt w:val="lowerLetter"/>
      <w:lvlText w:val="%5."/>
      <w:lvlJc w:val="left"/>
      <w:pPr>
        <w:ind w:left="3467" w:hanging="360"/>
      </w:pPr>
      <w:rPr>
        <w:rFonts w:cs="Times New Roman"/>
      </w:rPr>
    </w:lvl>
    <w:lvl w:ilvl="5" w:tplc="0C0A001B" w:tentative="1">
      <w:start w:val="1"/>
      <w:numFmt w:val="lowerRoman"/>
      <w:lvlText w:val="%6."/>
      <w:lvlJc w:val="right"/>
      <w:pPr>
        <w:ind w:left="4187" w:hanging="180"/>
      </w:pPr>
      <w:rPr>
        <w:rFonts w:cs="Times New Roman"/>
      </w:rPr>
    </w:lvl>
    <w:lvl w:ilvl="6" w:tplc="0C0A000F" w:tentative="1">
      <w:start w:val="1"/>
      <w:numFmt w:val="decimal"/>
      <w:lvlText w:val="%7."/>
      <w:lvlJc w:val="left"/>
      <w:pPr>
        <w:ind w:left="4907" w:hanging="360"/>
      </w:pPr>
      <w:rPr>
        <w:rFonts w:cs="Times New Roman"/>
      </w:rPr>
    </w:lvl>
    <w:lvl w:ilvl="7" w:tplc="0C0A0019" w:tentative="1">
      <w:start w:val="1"/>
      <w:numFmt w:val="lowerLetter"/>
      <w:lvlText w:val="%8."/>
      <w:lvlJc w:val="left"/>
      <w:pPr>
        <w:ind w:left="5627" w:hanging="360"/>
      </w:pPr>
      <w:rPr>
        <w:rFonts w:cs="Times New Roman"/>
      </w:rPr>
    </w:lvl>
    <w:lvl w:ilvl="8" w:tplc="0C0A001B" w:tentative="1">
      <w:start w:val="1"/>
      <w:numFmt w:val="lowerRoman"/>
      <w:lvlText w:val="%9."/>
      <w:lvlJc w:val="right"/>
      <w:pPr>
        <w:ind w:left="6347" w:hanging="180"/>
      </w:pPr>
      <w:rPr>
        <w:rFonts w:cs="Times New Roman"/>
      </w:rPr>
    </w:lvl>
  </w:abstractNum>
  <w:abstractNum w:abstractNumId="30" w15:restartNumberingAfterBreak="0">
    <w:nsid w:val="53077418"/>
    <w:multiLevelType w:val="hybridMultilevel"/>
    <w:tmpl w:val="333AB8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78C5ADB"/>
    <w:multiLevelType w:val="multilevel"/>
    <w:tmpl w:val="BE9040D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2" w15:restartNumberingAfterBreak="0">
    <w:nsid w:val="5BCD1B6E"/>
    <w:multiLevelType w:val="hybridMultilevel"/>
    <w:tmpl w:val="6E204E40"/>
    <w:lvl w:ilvl="0" w:tplc="70D65F26">
      <w:start w:val="1"/>
      <w:numFmt w:val="bullet"/>
      <w:lvlText w:val=""/>
      <w:lvlJc w:val="left"/>
      <w:pPr>
        <w:ind w:left="720" w:hanging="360"/>
      </w:pPr>
      <w:rPr>
        <w:rFonts w:ascii="Symbol" w:hAnsi="Symbol" w:hint="default"/>
        <w:color w:val="7F7F7F" w:themeColor="text1" w:themeTint="80"/>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5FDC4A1C"/>
    <w:multiLevelType w:val="hybridMultilevel"/>
    <w:tmpl w:val="C986BC70"/>
    <w:lvl w:ilvl="0" w:tplc="FFFFFFFF">
      <w:start w:val="1"/>
      <w:numFmt w:val="decimal"/>
      <w:lvlText w:val="%1."/>
      <w:lvlJc w:val="left"/>
      <w:pPr>
        <w:ind w:left="720" w:hanging="360"/>
      </w:pPr>
      <w:rPr>
        <w:rFonts w:cs="Times New Roman"/>
      </w:rPr>
    </w:lvl>
    <w:lvl w:ilvl="1" w:tplc="CAC437D4">
      <w:start w:val="1"/>
      <w:numFmt w:val="bullet"/>
      <w:lvlText w:val=""/>
      <w:lvlJc w:val="left"/>
      <w:pPr>
        <w:ind w:left="1440" w:hanging="360"/>
      </w:pPr>
      <w:rPr>
        <w:rFonts w:ascii="Symbol" w:hAnsi="Symbol" w:hint="default"/>
        <w:color w:val="FF0000"/>
      </w:rPr>
    </w:lvl>
    <w:lvl w:ilvl="2" w:tplc="FFFFFFFF">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34" w15:restartNumberingAfterBreak="0">
    <w:nsid w:val="60E90F75"/>
    <w:multiLevelType w:val="hybridMultilevel"/>
    <w:tmpl w:val="027E134A"/>
    <w:lvl w:ilvl="0" w:tplc="0C0A000F">
      <w:start w:val="1"/>
      <w:numFmt w:val="decimal"/>
      <w:lvlText w:val="%1."/>
      <w:lvlJc w:val="left"/>
      <w:pPr>
        <w:ind w:left="720" w:hanging="360"/>
      </w:pPr>
      <w:rPr>
        <w:rFonts w:cs="Times New Roman"/>
      </w:rPr>
    </w:lvl>
    <w:lvl w:ilvl="1" w:tplc="0AB62364">
      <w:start w:val="1"/>
      <w:numFmt w:val="lowerLetter"/>
      <w:lvlText w:val="%2."/>
      <w:lvlJc w:val="left"/>
      <w:pPr>
        <w:ind w:left="1440" w:hanging="360"/>
      </w:pPr>
      <w:rPr>
        <w:rFonts w:cs="Times New Roman"/>
        <w:b/>
        <w:bCs/>
        <w:color w:val="FF0000"/>
      </w:rPr>
    </w:lvl>
    <w:lvl w:ilvl="2" w:tplc="0C0A001B">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35" w15:restartNumberingAfterBreak="0">
    <w:nsid w:val="651B7DA9"/>
    <w:multiLevelType w:val="multilevel"/>
    <w:tmpl w:val="1E121414"/>
    <w:lvl w:ilvl="0">
      <w:start w:val="4"/>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6" w15:restartNumberingAfterBreak="0">
    <w:nsid w:val="6CC04F17"/>
    <w:multiLevelType w:val="hybridMultilevel"/>
    <w:tmpl w:val="DB641D9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7" w15:restartNumberingAfterBreak="0">
    <w:nsid w:val="6D0104FC"/>
    <w:multiLevelType w:val="hybridMultilevel"/>
    <w:tmpl w:val="19DED198"/>
    <w:lvl w:ilvl="0" w:tplc="FFFFFFFF">
      <w:start w:val="1"/>
      <w:numFmt w:val="decimal"/>
      <w:lvlText w:val="%1."/>
      <w:lvlJc w:val="left"/>
      <w:pPr>
        <w:ind w:left="720" w:hanging="360"/>
      </w:pPr>
      <w:rPr>
        <w:rFonts w:cs="Times New Roman"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6DCF7198"/>
    <w:multiLevelType w:val="hybridMultilevel"/>
    <w:tmpl w:val="A97A46A6"/>
    <w:lvl w:ilvl="0" w:tplc="BEAA1A6A">
      <w:start w:val="1"/>
      <w:numFmt w:val="decimal"/>
      <w:lvlText w:val="%1."/>
      <w:lvlJc w:val="left"/>
      <w:pPr>
        <w:ind w:left="644" w:hanging="360"/>
      </w:pPr>
      <w:rPr>
        <w:rFonts w:cs="Times New Roman" w:hint="default"/>
        <w:b/>
        <w:bCs/>
      </w:rPr>
    </w:lvl>
    <w:lvl w:ilvl="1" w:tplc="3294B152">
      <w:start w:val="1"/>
      <w:numFmt w:val="lowerLetter"/>
      <w:lvlText w:val="%2)"/>
      <w:lvlJc w:val="left"/>
      <w:pPr>
        <w:ind w:left="1364" w:hanging="360"/>
      </w:pPr>
      <w:rPr>
        <w:rFonts w:cs="Times New Roman" w:hint="default"/>
      </w:rPr>
    </w:lvl>
    <w:lvl w:ilvl="2" w:tplc="0C0A001B" w:tentative="1">
      <w:start w:val="1"/>
      <w:numFmt w:val="lowerRoman"/>
      <w:lvlText w:val="%3."/>
      <w:lvlJc w:val="right"/>
      <w:pPr>
        <w:ind w:left="2084" w:hanging="180"/>
      </w:pPr>
      <w:rPr>
        <w:rFonts w:cs="Times New Roman"/>
      </w:rPr>
    </w:lvl>
    <w:lvl w:ilvl="3" w:tplc="0C0A000F" w:tentative="1">
      <w:start w:val="1"/>
      <w:numFmt w:val="decimal"/>
      <w:lvlText w:val="%4."/>
      <w:lvlJc w:val="left"/>
      <w:pPr>
        <w:ind w:left="2804" w:hanging="360"/>
      </w:pPr>
      <w:rPr>
        <w:rFonts w:cs="Times New Roman"/>
      </w:rPr>
    </w:lvl>
    <w:lvl w:ilvl="4" w:tplc="0C0A0019" w:tentative="1">
      <w:start w:val="1"/>
      <w:numFmt w:val="lowerLetter"/>
      <w:lvlText w:val="%5."/>
      <w:lvlJc w:val="left"/>
      <w:pPr>
        <w:ind w:left="3524" w:hanging="360"/>
      </w:pPr>
      <w:rPr>
        <w:rFonts w:cs="Times New Roman"/>
      </w:rPr>
    </w:lvl>
    <w:lvl w:ilvl="5" w:tplc="0C0A001B" w:tentative="1">
      <w:start w:val="1"/>
      <w:numFmt w:val="lowerRoman"/>
      <w:lvlText w:val="%6."/>
      <w:lvlJc w:val="right"/>
      <w:pPr>
        <w:ind w:left="4244" w:hanging="180"/>
      </w:pPr>
      <w:rPr>
        <w:rFonts w:cs="Times New Roman"/>
      </w:rPr>
    </w:lvl>
    <w:lvl w:ilvl="6" w:tplc="0C0A000F" w:tentative="1">
      <w:start w:val="1"/>
      <w:numFmt w:val="decimal"/>
      <w:lvlText w:val="%7."/>
      <w:lvlJc w:val="left"/>
      <w:pPr>
        <w:ind w:left="4964" w:hanging="360"/>
      </w:pPr>
      <w:rPr>
        <w:rFonts w:cs="Times New Roman"/>
      </w:rPr>
    </w:lvl>
    <w:lvl w:ilvl="7" w:tplc="0C0A0019" w:tentative="1">
      <w:start w:val="1"/>
      <w:numFmt w:val="lowerLetter"/>
      <w:lvlText w:val="%8."/>
      <w:lvlJc w:val="left"/>
      <w:pPr>
        <w:ind w:left="5684" w:hanging="360"/>
      </w:pPr>
      <w:rPr>
        <w:rFonts w:cs="Times New Roman"/>
      </w:rPr>
    </w:lvl>
    <w:lvl w:ilvl="8" w:tplc="0C0A001B" w:tentative="1">
      <w:start w:val="1"/>
      <w:numFmt w:val="lowerRoman"/>
      <w:lvlText w:val="%9."/>
      <w:lvlJc w:val="right"/>
      <w:pPr>
        <w:ind w:left="6404" w:hanging="180"/>
      </w:pPr>
      <w:rPr>
        <w:rFonts w:cs="Times New Roman"/>
      </w:rPr>
    </w:lvl>
  </w:abstractNum>
  <w:abstractNum w:abstractNumId="39" w15:restartNumberingAfterBreak="0">
    <w:nsid w:val="734F71F2"/>
    <w:multiLevelType w:val="hybridMultilevel"/>
    <w:tmpl w:val="2D626BBE"/>
    <w:lvl w:ilvl="0" w:tplc="0AB62364">
      <w:start w:val="1"/>
      <w:numFmt w:val="lowerLetter"/>
      <w:lvlText w:val="%1."/>
      <w:lvlJc w:val="left"/>
      <w:pPr>
        <w:ind w:left="360" w:hanging="360"/>
      </w:pPr>
      <w:rPr>
        <w:rFonts w:cs="Times New Roman"/>
        <w:b/>
        <w:bCs/>
        <w:color w:val="FF0000"/>
      </w:rPr>
    </w:lvl>
    <w:lvl w:ilvl="1" w:tplc="08090019" w:tentative="1">
      <w:start w:val="1"/>
      <w:numFmt w:val="lowerLetter"/>
      <w:lvlText w:val="%2."/>
      <w:lvlJc w:val="left"/>
      <w:pPr>
        <w:ind w:left="360" w:hanging="360"/>
      </w:pPr>
    </w:lvl>
    <w:lvl w:ilvl="2" w:tplc="0809001B" w:tentative="1">
      <w:start w:val="1"/>
      <w:numFmt w:val="lowerRoman"/>
      <w:lvlText w:val="%3."/>
      <w:lvlJc w:val="right"/>
      <w:pPr>
        <w:ind w:left="1080" w:hanging="180"/>
      </w:pPr>
    </w:lvl>
    <w:lvl w:ilvl="3" w:tplc="0809000F" w:tentative="1">
      <w:start w:val="1"/>
      <w:numFmt w:val="decimal"/>
      <w:lvlText w:val="%4."/>
      <w:lvlJc w:val="left"/>
      <w:pPr>
        <w:ind w:left="1800" w:hanging="360"/>
      </w:pPr>
    </w:lvl>
    <w:lvl w:ilvl="4" w:tplc="08090019" w:tentative="1">
      <w:start w:val="1"/>
      <w:numFmt w:val="lowerLetter"/>
      <w:lvlText w:val="%5."/>
      <w:lvlJc w:val="left"/>
      <w:pPr>
        <w:ind w:left="2520" w:hanging="360"/>
      </w:pPr>
    </w:lvl>
    <w:lvl w:ilvl="5" w:tplc="0809001B" w:tentative="1">
      <w:start w:val="1"/>
      <w:numFmt w:val="lowerRoman"/>
      <w:lvlText w:val="%6."/>
      <w:lvlJc w:val="right"/>
      <w:pPr>
        <w:ind w:left="3240" w:hanging="180"/>
      </w:pPr>
    </w:lvl>
    <w:lvl w:ilvl="6" w:tplc="0809000F" w:tentative="1">
      <w:start w:val="1"/>
      <w:numFmt w:val="decimal"/>
      <w:lvlText w:val="%7."/>
      <w:lvlJc w:val="left"/>
      <w:pPr>
        <w:ind w:left="3960" w:hanging="360"/>
      </w:pPr>
    </w:lvl>
    <w:lvl w:ilvl="7" w:tplc="08090019" w:tentative="1">
      <w:start w:val="1"/>
      <w:numFmt w:val="lowerLetter"/>
      <w:lvlText w:val="%8."/>
      <w:lvlJc w:val="left"/>
      <w:pPr>
        <w:ind w:left="4680" w:hanging="360"/>
      </w:pPr>
    </w:lvl>
    <w:lvl w:ilvl="8" w:tplc="0809001B" w:tentative="1">
      <w:start w:val="1"/>
      <w:numFmt w:val="lowerRoman"/>
      <w:lvlText w:val="%9."/>
      <w:lvlJc w:val="right"/>
      <w:pPr>
        <w:ind w:left="5400" w:hanging="180"/>
      </w:pPr>
    </w:lvl>
  </w:abstractNum>
  <w:abstractNum w:abstractNumId="40" w15:restartNumberingAfterBreak="0">
    <w:nsid w:val="779D1CC9"/>
    <w:multiLevelType w:val="hybridMultilevel"/>
    <w:tmpl w:val="5EB475DA"/>
    <w:lvl w:ilvl="0" w:tplc="A5368E1C">
      <w:start w:val="1"/>
      <w:numFmt w:val="decimal"/>
      <w:lvlText w:val="%1."/>
      <w:lvlJc w:val="left"/>
      <w:pPr>
        <w:ind w:left="644" w:hanging="360"/>
      </w:pPr>
      <w:rPr>
        <w:rFonts w:cs="Times New Roman" w:hint="default"/>
        <w:b/>
        <w:bCs/>
      </w:rPr>
    </w:lvl>
    <w:lvl w:ilvl="1" w:tplc="0C0A0019" w:tentative="1">
      <w:start w:val="1"/>
      <w:numFmt w:val="lowerLetter"/>
      <w:lvlText w:val="%2."/>
      <w:lvlJc w:val="left"/>
      <w:pPr>
        <w:ind w:left="1364" w:hanging="360"/>
      </w:pPr>
      <w:rPr>
        <w:rFonts w:cs="Times New Roman"/>
      </w:rPr>
    </w:lvl>
    <w:lvl w:ilvl="2" w:tplc="0C0A001B" w:tentative="1">
      <w:start w:val="1"/>
      <w:numFmt w:val="lowerRoman"/>
      <w:lvlText w:val="%3."/>
      <w:lvlJc w:val="right"/>
      <w:pPr>
        <w:ind w:left="2084" w:hanging="180"/>
      </w:pPr>
      <w:rPr>
        <w:rFonts w:cs="Times New Roman"/>
      </w:rPr>
    </w:lvl>
    <w:lvl w:ilvl="3" w:tplc="0C0A000F" w:tentative="1">
      <w:start w:val="1"/>
      <w:numFmt w:val="decimal"/>
      <w:lvlText w:val="%4."/>
      <w:lvlJc w:val="left"/>
      <w:pPr>
        <w:ind w:left="2804" w:hanging="360"/>
      </w:pPr>
      <w:rPr>
        <w:rFonts w:cs="Times New Roman"/>
      </w:rPr>
    </w:lvl>
    <w:lvl w:ilvl="4" w:tplc="0C0A0019" w:tentative="1">
      <w:start w:val="1"/>
      <w:numFmt w:val="lowerLetter"/>
      <w:lvlText w:val="%5."/>
      <w:lvlJc w:val="left"/>
      <w:pPr>
        <w:ind w:left="3524" w:hanging="360"/>
      </w:pPr>
      <w:rPr>
        <w:rFonts w:cs="Times New Roman"/>
      </w:rPr>
    </w:lvl>
    <w:lvl w:ilvl="5" w:tplc="0C0A001B" w:tentative="1">
      <w:start w:val="1"/>
      <w:numFmt w:val="lowerRoman"/>
      <w:lvlText w:val="%6."/>
      <w:lvlJc w:val="right"/>
      <w:pPr>
        <w:ind w:left="4244" w:hanging="180"/>
      </w:pPr>
      <w:rPr>
        <w:rFonts w:cs="Times New Roman"/>
      </w:rPr>
    </w:lvl>
    <w:lvl w:ilvl="6" w:tplc="0C0A000F" w:tentative="1">
      <w:start w:val="1"/>
      <w:numFmt w:val="decimal"/>
      <w:lvlText w:val="%7."/>
      <w:lvlJc w:val="left"/>
      <w:pPr>
        <w:ind w:left="4964" w:hanging="360"/>
      </w:pPr>
      <w:rPr>
        <w:rFonts w:cs="Times New Roman"/>
      </w:rPr>
    </w:lvl>
    <w:lvl w:ilvl="7" w:tplc="0C0A0019" w:tentative="1">
      <w:start w:val="1"/>
      <w:numFmt w:val="lowerLetter"/>
      <w:lvlText w:val="%8."/>
      <w:lvlJc w:val="left"/>
      <w:pPr>
        <w:ind w:left="5684" w:hanging="360"/>
      </w:pPr>
      <w:rPr>
        <w:rFonts w:cs="Times New Roman"/>
      </w:rPr>
    </w:lvl>
    <w:lvl w:ilvl="8" w:tplc="0C0A001B" w:tentative="1">
      <w:start w:val="1"/>
      <w:numFmt w:val="lowerRoman"/>
      <w:lvlText w:val="%9."/>
      <w:lvlJc w:val="right"/>
      <w:pPr>
        <w:ind w:left="6404" w:hanging="180"/>
      </w:pPr>
      <w:rPr>
        <w:rFonts w:cs="Times New Roman"/>
      </w:rPr>
    </w:lvl>
  </w:abstractNum>
  <w:abstractNum w:abstractNumId="41" w15:restartNumberingAfterBreak="0">
    <w:nsid w:val="7A224459"/>
    <w:multiLevelType w:val="hybridMultilevel"/>
    <w:tmpl w:val="E29ADAA2"/>
    <w:lvl w:ilvl="0" w:tplc="8D56C1C0">
      <w:start w:val="1"/>
      <w:numFmt w:val="decimal"/>
      <w:lvlText w:val="%1."/>
      <w:lvlJc w:val="left"/>
      <w:pPr>
        <w:ind w:left="644" w:hanging="360"/>
      </w:pPr>
      <w:rPr>
        <w:rFonts w:cs="Times New Roman" w:hint="default"/>
      </w:rPr>
    </w:lvl>
    <w:lvl w:ilvl="1" w:tplc="0C0A0019" w:tentative="1">
      <w:start w:val="1"/>
      <w:numFmt w:val="lowerLetter"/>
      <w:lvlText w:val="%2."/>
      <w:lvlJc w:val="left"/>
      <w:pPr>
        <w:ind w:left="1364" w:hanging="360"/>
      </w:pPr>
      <w:rPr>
        <w:rFonts w:cs="Times New Roman"/>
      </w:rPr>
    </w:lvl>
    <w:lvl w:ilvl="2" w:tplc="0C0A001B" w:tentative="1">
      <w:start w:val="1"/>
      <w:numFmt w:val="lowerRoman"/>
      <w:lvlText w:val="%3."/>
      <w:lvlJc w:val="right"/>
      <w:pPr>
        <w:ind w:left="2084" w:hanging="180"/>
      </w:pPr>
      <w:rPr>
        <w:rFonts w:cs="Times New Roman"/>
      </w:rPr>
    </w:lvl>
    <w:lvl w:ilvl="3" w:tplc="0C0A000F" w:tentative="1">
      <w:start w:val="1"/>
      <w:numFmt w:val="decimal"/>
      <w:lvlText w:val="%4."/>
      <w:lvlJc w:val="left"/>
      <w:pPr>
        <w:ind w:left="2804" w:hanging="360"/>
      </w:pPr>
      <w:rPr>
        <w:rFonts w:cs="Times New Roman"/>
      </w:rPr>
    </w:lvl>
    <w:lvl w:ilvl="4" w:tplc="0C0A0019" w:tentative="1">
      <w:start w:val="1"/>
      <w:numFmt w:val="lowerLetter"/>
      <w:lvlText w:val="%5."/>
      <w:lvlJc w:val="left"/>
      <w:pPr>
        <w:ind w:left="3524" w:hanging="360"/>
      </w:pPr>
      <w:rPr>
        <w:rFonts w:cs="Times New Roman"/>
      </w:rPr>
    </w:lvl>
    <w:lvl w:ilvl="5" w:tplc="0C0A001B" w:tentative="1">
      <w:start w:val="1"/>
      <w:numFmt w:val="lowerRoman"/>
      <w:lvlText w:val="%6."/>
      <w:lvlJc w:val="right"/>
      <w:pPr>
        <w:ind w:left="4244" w:hanging="180"/>
      </w:pPr>
      <w:rPr>
        <w:rFonts w:cs="Times New Roman"/>
      </w:rPr>
    </w:lvl>
    <w:lvl w:ilvl="6" w:tplc="0C0A000F" w:tentative="1">
      <w:start w:val="1"/>
      <w:numFmt w:val="decimal"/>
      <w:lvlText w:val="%7."/>
      <w:lvlJc w:val="left"/>
      <w:pPr>
        <w:ind w:left="4964" w:hanging="360"/>
      </w:pPr>
      <w:rPr>
        <w:rFonts w:cs="Times New Roman"/>
      </w:rPr>
    </w:lvl>
    <w:lvl w:ilvl="7" w:tplc="0C0A0019" w:tentative="1">
      <w:start w:val="1"/>
      <w:numFmt w:val="lowerLetter"/>
      <w:lvlText w:val="%8."/>
      <w:lvlJc w:val="left"/>
      <w:pPr>
        <w:ind w:left="5684" w:hanging="360"/>
      </w:pPr>
      <w:rPr>
        <w:rFonts w:cs="Times New Roman"/>
      </w:rPr>
    </w:lvl>
    <w:lvl w:ilvl="8" w:tplc="0C0A001B" w:tentative="1">
      <w:start w:val="1"/>
      <w:numFmt w:val="lowerRoman"/>
      <w:lvlText w:val="%9."/>
      <w:lvlJc w:val="right"/>
      <w:pPr>
        <w:ind w:left="6404" w:hanging="180"/>
      </w:pPr>
      <w:rPr>
        <w:rFonts w:cs="Times New Roman"/>
      </w:rPr>
    </w:lvl>
  </w:abstractNum>
  <w:abstractNum w:abstractNumId="42" w15:restartNumberingAfterBreak="0">
    <w:nsid w:val="7B8A3859"/>
    <w:multiLevelType w:val="hybridMultilevel"/>
    <w:tmpl w:val="DD64C7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CCD0FDE"/>
    <w:multiLevelType w:val="hybridMultilevel"/>
    <w:tmpl w:val="BDC0FC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7DF736A9"/>
    <w:multiLevelType w:val="hybridMultilevel"/>
    <w:tmpl w:val="671CFC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77752785">
    <w:abstractNumId w:val="28"/>
  </w:num>
  <w:num w:numId="2" w16cid:durableId="530922380">
    <w:abstractNumId w:val="31"/>
  </w:num>
  <w:num w:numId="3" w16cid:durableId="523252213">
    <w:abstractNumId w:val="19"/>
  </w:num>
  <w:num w:numId="4" w16cid:durableId="1631670160">
    <w:abstractNumId w:val="20"/>
  </w:num>
  <w:num w:numId="5" w16cid:durableId="1071927842">
    <w:abstractNumId w:val="35"/>
  </w:num>
  <w:num w:numId="6" w16cid:durableId="1770850176">
    <w:abstractNumId w:val="11"/>
  </w:num>
  <w:num w:numId="7" w16cid:durableId="1034961653">
    <w:abstractNumId w:val="13"/>
  </w:num>
  <w:num w:numId="8" w16cid:durableId="1442602750">
    <w:abstractNumId w:val="36"/>
  </w:num>
  <w:num w:numId="9" w16cid:durableId="224729990">
    <w:abstractNumId w:val="3"/>
  </w:num>
  <w:num w:numId="10" w16cid:durableId="1115900765">
    <w:abstractNumId w:val="27"/>
  </w:num>
  <w:num w:numId="11" w16cid:durableId="332882952">
    <w:abstractNumId w:val="2"/>
  </w:num>
  <w:num w:numId="12" w16cid:durableId="1216744605">
    <w:abstractNumId w:val="38"/>
  </w:num>
  <w:num w:numId="13" w16cid:durableId="1504319377">
    <w:abstractNumId w:val="34"/>
  </w:num>
  <w:num w:numId="14" w16cid:durableId="1120346368">
    <w:abstractNumId w:val="8"/>
  </w:num>
  <w:num w:numId="15" w16cid:durableId="40903064">
    <w:abstractNumId w:val="33"/>
  </w:num>
  <w:num w:numId="16" w16cid:durableId="2097748434">
    <w:abstractNumId w:val="40"/>
  </w:num>
  <w:num w:numId="17" w16cid:durableId="908810134">
    <w:abstractNumId w:val="24"/>
  </w:num>
  <w:num w:numId="18" w16cid:durableId="752625363">
    <w:abstractNumId w:val="26"/>
  </w:num>
  <w:num w:numId="19" w16cid:durableId="2108109624">
    <w:abstractNumId w:val="41"/>
  </w:num>
  <w:num w:numId="20" w16cid:durableId="365909965">
    <w:abstractNumId w:val="29"/>
  </w:num>
  <w:num w:numId="21" w16cid:durableId="915869293">
    <w:abstractNumId w:val="25"/>
  </w:num>
  <w:num w:numId="22" w16cid:durableId="205415200">
    <w:abstractNumId w:val="17"/>
  </w:num>
  <w:num w:numId="23" w16cid:durableId="224143797">
    <w:abstractNumId w:val="32"/>
  </w:num>
  <w:num w:numId="24" w16cid:durableId="1784108151">
    <w:abstractNumId w:val="12"/>
  </w:num>
  <w:num w:numId="25" w16cid:durableId="2062242885">
    <w:abstractNumId w:val="18"/>
  </w:num>
  <w:num w:numId="26" w16cid:durableId="1137988987">
    <w:abstractNumId w:val="1"/>
  </w:num>
  <w:num w:numId="27" w16cid:durableId="976374719">
    <w:abstractNumId w:val="9"/>
  </w:num>
  <w:num w:numId="28" w16cid:durableId="1688601910">
    <w:abstractNumId w:val="37"/>
  </w:num>
  <w:num w:numId="29" w16cid:durableId="772014412">
    <w:abstractNumId w:val="39"/>
  </w:num>
  <w:num w:numId="30" w16cid:durableId="41907264">
    <w:abstractNumId w:val="6"/>
  </w:num>
  <w:num w:numId="31" w16cid:durableId="1002512412">
    <w:abstractNumId w:val="22"/>
  </w:num>
  <w:num w:numId="32" w16cid:durableId="1696730045">
    <w:abstractNumId w:val="42"/>
  </w:num>
  <w:num w:numId="33" w16cid:durableId="1763378942">
    <w:abstractNumId w:val="44"/>
  </w:num>
  <w:num w:numId="34" w16cid:durableId="306327924">
    <w:abstractNumId w:val="43"/>
  </w:num>
  <w:num w:numId="35" w16cid:durableId="431514271">
    <w:abstractNumId w:val="15"/>
  </w:num>
  <w:num w:numId="36" w16cid:durableId="1658729685">
    <w:abstractNumId w:val="0"/>
  </w:num>
  <w:num w:numId="37" w16cid:durableId="2049446316">
    <w:abstractNumId w:val="14"/>
  </w:num>
  <w:num w:numId="38" w16cid:durableId="1472014933">
    <w:abstractNumId w:val="16"/>
  </w:num>
  <w:num w:numId="39" w16cid:durableId="128986298">
    <w:abstractNumId w:val="4"/>
  </w:num>
  <w:num w:numId="40" w16cid:durableId="865951391">
    <w:abstractNumId w:val="7"/>
  </w:num>
  <w:num w:numId="41" w16cid:durableId="1367439960">
    <w:abstractNumId w:val="23"/>
  </w:num>
  <w:num w:numId="42" w16cid:durableId="701635646">
    <w:abstractNumId w:val="10"/>
  </w:num>
  <w:num w:numId="43" w16cid:durableId="1985507693">
    <w:abstractNumId w:val="21"/>
  </w:num>
  <w:num w:numId="44" w16cid:durableId="2055038857">
    <w:abstractNumId w:val="30"/>
  </w:num>
  <w:num w:numId="45" w16cid:durableId="129016804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284"/>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19D7"/>
    <w:rsid w:val="0000053A"/>
    <w:rsid w:val="00000939"/>
    <w:rsid w:val="0000374D"/>
    <w:rsid w:val="00004D10"/>
    <w:rsid w:val="00005434"/>
    <w:rsid w:val="0000543A"/>
    <w:rsid w:val="00007F47"/>
    <w:rsid w:val="00010541"/>
    <w:rsid w:val="000111D4"/>
    <w:rsid w:val="00012255"/>
    <w:rsid w:val="000126D5"/>
    <w:rsid w:val="0001514C"/>
    <w:rsid w:val="0001610C"/>
    <w:rsid w:val="0001662D"/>
    <w:rsid w:val="00016AB9"/>
    <w:rsid w:val="00017419"/>
    <w:rsid w:val="00020DDD"/>
    <w:rsid w:val="00021F6E"/>
    <w:rsid w:val="00022BA7"/>
    <w:rsid w:val="00022E5E"/>
    <w:rsid w:val="0002415B"/>
    <w:rsid w:val="00027953"/>
    <w:rsid w:val="0003191D"/>
    <w:rsid w:val="00031E45"/>
    <w:rsid w:val="000338AA"/>
    <w:rsid w:val="00035C13"/>
    <w:rsid w:val="000378CF"/>
    <w:rsid w:val="00037EEF"/>
    <w:rsid w:val="000414F4"/>
    <w:rsid w:val="00041738"/>
    <w:rsid w:val="00042135"/>
    <w:rsid w:val="00044A7E"/>
    <w:rsid w:val="00046328"/>
    <w:rsid w:val="000478C9"/>
    <w:rsid w:val="00051597"/>
    <w:rsid w:val="000545D0"/>
    <w:rsid w:val="00056707"/>
    <w:rsid w:val="00056983"/>
    <w:rsid w:val="00061A8A"/>
    <w:rsid w:val="00061B0C"/>
    <w:rsid w:val="000620BD"/>
    <w:rsid w:val="000621DE"/>
    <w:rsid w:val="00062C03"/>
    <w:rsid w:val="00062C13"/>
    <w:rsid w:val="000637DC"/>
    <w:rsid w:val="0006564F"/>
    <w:rsid w:val="00065AF3"/>
    <w:rsid w:val="00066AF7"/>
    <w:rsid w:val="00071EDC"/>
    <w:rsid w:val="00073650"/>
    <w:rsid w:val="00074771"/>
    <w:rsid w:val="00080938"/>
    <w:rsid w:val="00083A1C"/>
    <w:rsid w:val="000842A5"/>
    <w:rsid w:val="00085C3E"/>
    <w:rsid w:val="0008654B"/>
    <w:rsid w:val="000905FF"/>
    <w:rsid w:val="00090B72"/>
    <w:rsid w:val="0009112E"/>
    <w:rsid w:val="00091BFC"/>
    <w:rsid w:val="000924CB"/>
    <w:rsid w:val="00092919"/>
    <w:rsid w:val="00094BD8"/>
    <w:rsid w:val="000951EB"/>
    <w:rsid w:val="00095650"/>
    <w:rsid w:val="000A0ED7"/>
    <w:rsid w:val="000A2DC3"/>
    <w:rsid w:val="000A41D2"/>
    <w:rsid w:val="000A4350"/>
    <w:rsid w:val="000B0319"/>
    <w:rsid w:val="000B162B"/>
    <w:rsid w:val="000C04D1"/>
    <w:rsid w:val="000C1302"/>
    <w:rsid w:val="000C2E4C"/>
    <w:rsid w:val="000C55C4"/>
    <w:rsid w:val="000C63BE"/>
    <w:rsid w:val="000D0590"/>
    <w:rsid w:val="000D0A12"/>
    <w:rsid w:val="000D1702"/>
    <w:rsid w:val="000D3943"/>
    <w:rsid w:val="000D3E71"/>
    <w:rsid w:val="000D46B5"/>
    <w:rsid w:val="000D596B"/>
    <w:rsid w:val="000D5EF6"/>
    <w:rsid w:val="000D78D7"/>
    <w:rsid w:val="000E058D"/>
    <w:rsid w:val="000E1EA6"/>
    <w:rsid w:val="000E795E"/>
    <w:rsid w:val="000E7D0D"/>
    <w:rsid w:val="000F3EB1"/>
    <w:rsid w:val="000F51AC"/>
    <w:rsid w:val="000F5D68"/>
    <w:rsid w:val="000F6064"/>
    <w:rsid w:val="000F641A"/>
    <w:rsid w:val="000F6749"/>
    <w:rsid w:val="00100B0B"/>
    <w:rsid w:val="00102BB5"/>
    <w:rsid w:val="00103386"/>
    <w:rsid w:val="00104754"/>
    <w:rsid w:val="0010578A"/>
    <w:rsid w:val="00112437"/>
    <w:rsid w:val="001154C8"/>
    <w:rsid w:val="0011567C"/>
    <w:rsid w:val="00115856"/>
    <w:rsid w:val="00120B86"/>
    <w:rsid w:val="00121C61"/>
    <w:rsid w:val="0012216C"/>
    <w:rsid w:val="0012411C"/>
    <w:rsid w:val="001274D0"/>
    <w:rsid w:val="0013245C"/>
    <w:rsid w:val="001327FD"/>
    <w:rsid w:val="00132C72"/>
    <w:rsid w:val="001346E2"/>
    <w:rsid w:val="00134E36"/>
    <w:rsid w:val="00135279"/>
    <w:rsid w:val="00135D18"/>
    <w:rsid w:val="001375AA"/>
    <w:rsid w:val="00137627"/>
    <w:rsid w:val="00137F14"/>
    <w:rsid w:val="001401C6"/>
    <w:rsid w:val="001432DD"/>
    <w:rsid w:val="00143326"/>
    <w:rsid w:val="00145ED8"/>
    <w:rsid w:val="00146777"/>
    <w:rsid w:val="00146EAD"/>
    <w:rsid w:val="0014755A"/>
    <w:rsid w:val="00147E05"/>
    <w:rsid w:val="00150399"/>
    <w:rsid w:val="00150498"/>
    <w:rsid w:val="00150DFC"/>
    <w:rsid w:val="001514AA"/>
    <w:rsid w:val="001517BC"/>
    <w:rsid w:val="00155E22"/>
    <w:rsid w:val="00160F21"/>
    <w:rsid w:val="001618FE"/>
    <w:rsid w:val="00162904"/>
    <w:rsid w:val="00163238"/>
    <w:rsid w:val="00167B23"/>
    <w:rsid w:val="00171DE0"/>
    <w:rsid w:val="00172032"/>
    <w:rsid w:val="00174286"/>
    <w:rsid w:val="001746E3"/>
    <w:rsid w:val="001750ED"/>
    <w:rsid w:val="00175ED0"/>
    <w:rsid w:val="00183260"/>
    <w:rsid w:val="001860C6"/>
    <w:rsid w:val="001873C8"/>
    <w:rsid w:val="00190C9D"/>
    <w:rsid w:val="0019746D"/>
    <w:rsid w:val="001A5848"/>
    <w:rsid w:val="001A585D"/>
    <w:rsid w:val="001A6C89"/>
    <w:rsid w:val="001A7E63"/>
    <w:rsid w:val="001B1036"/>
    <w:rsid w:val="001B1413"/>
    <w:rsid w:val="001B1DC7"/>
    <w:rsid w:val="001B3C32"/>
    <w:rsid w:val="001B5EC0"/>
    <w:rsid w:val="001B6C05"/>
    <w:rsid w:val="001C0AC8"/>
    <w:rsid w:val="001C2B32"/>
    <w:rsid w:val="001C438F"/>
    <w:rsid w:val="001C738C"/>
    <w:rsid w:val="001D178A"/>
    <w:rsid w:val="001D7133"/>
    <w:rsid w:val="001D7876"/>
    <w:rsid w:val="001D7DE2"/>
    <w:rsid w:val="001E013E"/>
    <w:rsid w:val="001E058F"/>
    <w:rsid w:val="001E05EB"/>
    <w:rsid w:val="001E1729"/>
    <w:rsid w:val="001E2B85"/>
    <w:rsid w:val="001E3C06"/>
    <w:rsid w:val="001E4BF3"/>
    <w:rsid w:val="001E6F6E"/>
    <w:rsid w:val="001E72E5"/>
    <w:rsid w:val="001F4E1D"/>
    <w:rsid w:val="001F5992"/>
    <w:rsid w:val="001F61BF"/>
    <w:rsid w:val="002002E9"/>
    <w:rsid w:val="00200AEE"/>
    <w:rsid w:val="00201B59"/>
    <w:rsid w:val="0020240E"/>
    <w:rsid w:val="00202A42"/>
    <w:rsid w:val="00202EBB"/>
    <w:rsid w:val="00205B7B"/>
    <w:rsid w:val="002066AA"/>
    <w:rsid w:val="00211ABA"/>
    <w:rsid w:val="00211B32"/>
    <w:rsid w:val="00211C34"/>
    <w:rsid w:val="00211FA0"/>
    <w:rsid w:val="00212BFB"/>
    <w:rsid w:val="002136CD"/>
    <w:rsid w:val="00213881"/>
    <w:rsid w:val="00214379"/>
    <w:rsid w:val="002203F6"/>
    <w:rsid w:val="002219A9"/>
    <w:rsid w:val="00223B3B"/>
    <w:rsid w:val="00230235"/>
    <w:rsid w:val="00230443"/>
    <w:rsid w:val="002309CD"/>
    <w:rsid w:val="00233575"/>
    <w:rsid w:val="0023451E"/>
    <w:rsid w:val="0024172D"/>
    <w:rsid w:val="00243C03"/>
    <w:rsid w:val="002553B2"/>
    <w:rsid w:val="00257534"/>
    <w:rsid w:val="00261003"/>
    <w:rsid w:val="00262B21"/>
    <w:rsid w:val="002654B0"/>
    <w:rsid w:val="00265B19"/>
    <w:rsid w:val="00267C63"/>
    <w:rsid w:val="00270C06"/>
    <w:rsid w:val="00270C52"/>
    <w:rsid w:val="002713A7"/>
    <w:rsid w:val="00271B10"/>
    <w:rsid w:val="00271D4D"/>
    <w:rsid w:val="00272609"/>
    <w:rsid w:val="00273B1E"/>
    <w:rsid w:val="00274E86"/>
    <w:rsid w:val="00275629"/>
    <w:rsid w:val="0027758B"/>
    <w:rsid w:val="002779F8"/>
    <w:rsid w:val="00283ECD"/>
    <w:rsid w:val="00292BF6"/>
    <w:rsid w:val="00293DB2"/>
    <w:rsid w:val="00293E26"/>
    <w:rsid w:val="0029690D"/>
    <w:rsid w:val="00296ACA"/>
    <w:rsid w:val="00296BA1"/>
    <w:rsid w:val="002970CE"/>
    <w:rsid w:val="002A05D0"/>
    <w:rsid w:val="002A1852"/>
    <w:rsid w:val="002A241E"/>
    <w:rsid w:val="002A3F60"/>
    <w:rsid w:val="002A5DB9"/>
    <w:rsid w:val="002A782D"/>
    <w:rsid w:val="002B01C8"/>
    <w:rsid w:val="002B461F"/>
    <w:rsid w:val="002B5BD3"/>
    <w:rsid w:val="002B6218"/>
    <w:rsid w:val="002B6D92"/>
    <w:rsid w:val="002B76B1"/>
    <w:rsid w:val="002B7CEC"/>
    <w:rsid w:val="002C06DF"/>
    <w:rsid w:val="002C34B8"/>
    <w:rsid w:val="002C552E"/>
    <w:rsid w:val="002C79D3"/>
    <w:rsid w:val="002C7F2D"/>
    <w:rsid w:val="002D17CA"/>
    <w:rsid w:val="002D2000"/>
    <w:rsid w:val="002D4CE0"/>
    <w:rsid w:val="002D7B9D"/>
    <w:rsid w:val="002E0A23"/>
    <w:rsid w:val="002E19D3"/>
    <w:rsid w:val="002E19E1"/>
    <w:rsid w:val="002E6F18"/>
    <w:rsid w:val="002E7014"/>
    <w:rsid w:val="002E7C35"/>
    <w:rsid w:val="002F041C"/>
    <w:rsid w:val="002F27A3"/>
    <w:rsid w:val="002F2A58"/>
    <w:rsid w:val="002F511C"/>
    <w:rsid w:val="002F5618"/>
    <w:rsid w:val="002F69A6"/>
    <w:rsid w:val="002F6C56"/>
    <w:rsid w:val="002F7563"/>
    <w:rsid w:val="00300290"/>
    <w:rsid w:val="0030232D"/>
    <w:rsid w:val="0030260E"/>
    <w:rsid w:val="00303011"/>
    <w:rsid w:val="00303B99"/>
    <w:rsid w:val="0030624B"/>
    <w:rsid w:val="00311EE2"/>
    <w:rsid w:val="0031211D"/>
    <w:rsid w:val="0031302A"/>
    <w:rsid w:val="003151FC"/>
    <w:rsid w:val="00315DD7"/>
    <w:rsid w:val="00315E99"/>
    <w:rsid w:val="0031771A"/>
    <w:rsid w:val="00317732"/>
    <w:rsid w:val="00317D96"/>
    <w:rsid w:val="00320AE1"/>
    <w:rsid w:val="00321CF9"/>
    <w:rsid w:val="00324979"/>
    <w:rsid w:val="00325A0B"/>
    <w:rsid w:val="00333F5E"/>
    <w:rsid w:val="003379BF"/>
    <w:rsid w:val="00343513"/>
    <w:rsid w:val="003455AE"/>
    <w:rsid w:val="003478E4"/>
    <w:rsid w:val="0035190A"/>
    <w:rsid w:val="00351C93"/>
    <w:rsid w:val="00351D0D"/>
    <w:rsid w:val="00354D39"/>
    <w:rsid w:val="00356D65"/>
    <w:rsid w:val="00360DA0"/>
    <w:rsid w:val="003612A1"/>
    <w:rsid w:val="003614DC"/>
    <w:rsid w:val="003633C9"/>
    <w:rsid w:val="00364BA9"/>
    <w:rsid w:val="00364FAD"/>
    <w:rsid w:val="00365652"/>
    <w:rsid w:val="00365C31"/>
    <w:rsid w:val="003667D1"/>
    <w:rsid w:val="0036687E"/>
    <w:rsid w:val="00366930"/>
    <w:rsid w:val="00370F4D"/>
    <w:rsid w:val="003735F0"/>
    <w:rsid w:val="003743BF"/>
    <w:rsid w:val="00375CAF"/>
    <w:rsid w:val="00375E33"/>
    <w:rsid w:val="003776A8"/>
    <w:rsid w:val="003828C2"/>
    <w:rsid w:val="0038769D"/>
    <w:rsid w:val="00390A1C"/>
    <w:rsid w:val="003910C3"/>
    <w:rsid w:val="00393DE2"/>
    <w:rsid w:val="003A1262"/>
    <w:rsid w:val="003A1CA1"/>
    <w:rsid w:val="003A25F0"/>
    <w:rsid w:val="003A2EB8"/>
    <w:rsid w:val="003A301A"/>
    <w:rsid w:val="003A3612"/>
    <w:rsid w:val="003A503A"/>
    <w:rsid w:val="003A6E6E"/>
    <w:rsid w:val="003A7336"/>
    <w:rsid w:val="003A7A4B"/>
    <w:rsid w:val="003B0BFE"/>
    <w:rsid w:val="003B1637"/>
    <w:rsid w:val="003B2E9B"/>
    <w:rsid w:val="003B4EE3"/>
    <w:rsid w:val="003B725A"/>
    <w:rsid w:val="003B7DA2"/>
    <w:rsid w:val="003C0D3D"/>
    <w:rsid w:val="003C2E2B"/>
    <w:rsid w:val="003C530A"/>
    <w:rsid w:val="003C56FB"/>
    <w:rsid w:val="003C5DEA"/>
    <w:rsid w:val="003D0B0F"/>
    <w:rsid w:val="003D1EF9"/>
    <w:rsid w:val="003D4FE9"/>
    <w:rsid w:val="003D555C"/>
    <w:rsid w:val="003D583A"/>
    <w:rsid w:val="003D5854"/>
    <w:rsid w:val="003D679A"/>
    <w:rsid w:val="003D6892"/>
    <w:rsid w:val="003D6C58"/>
    <w:rsid w:val="003D7D89"/>
    <w:rsid w:val="003E0248"/>
    <w:rsid w:val="003E08BE"/>
    <w:rsid w:val="003E0D65"/>
    <w:rsid w:val="003E164B"/>
    <w:rsid w:val="003E3936"/>
    <w:rsid w:val="003E4AFF"/>
    <w:rsid w:val="003E50D1"/>
    <w:rsid w:val="003F2177"/>
    <w:rsid w:val="003F4FB5"/>
    <w:rsid w:val="003F5B37"/>
    <w:rsid w:val="003F6FEA"/>
    <w:rsid w:val="003F7B4C"/>
    <w:rsid w:val="00405271"/>
    <w:rsid w:val="004065FC"/>
    <w:rsid w:val="004067A2"/>
    <w:rsid w:val="0040735B"/>
    <w:rsid w:val="00407D9A"/>
    <w:rsid w:val="00410109"/>
    <w:rsid w:val="00411349"/>
    <w:rsid w:val="00413F06"/>
    <w:rsid w:val="004157FB"/>
    <w:rsid w:val="00416004"/>
    <w:rsid w:val="00416D24"/>
    <w:rsid w:val="004174C6"/>
    <w:rsid w:val="0042040D"/>
    <w:rsid w:val="00420AF9"/>
    <w:rsid w:val="00421576"/>
    <w:rsid w:val="004232CC"/>
    <w:rsid w:val="00424507"/>
    <w:rsid w:val="00426984"/>
    <w:rsid w:val="0043296A"/>
    <w:rsid w:val="00432BE2"/>
    <w:rsid w:val="00435DD8"/>
    <w:rsid w:val="00436030"/>
    <w:rsid w:val="004407C9"/>
    <w:rsid w:val="00447C13"/>
    <w:rsid w:val="0045205D"/>
    <w:rsid w:val="0045367C"/>
    <w:rsid w:val="00453DE9"/>
    <w:rsid w:val="00455B08"/>
    <w:rsid w:val="0045775D"/>
    <w:rsid w:val="00460030"/>
    <w:rsid w:val="004618A6"/>
    <w:rsid w:val="00465426"/>
    <w:rsid w:val="0046617E"/>
    <w:rsid w:val="00466223"/>
    <w:rsid w:val="0046789C"/>
    <w:rsid w:val="004729A8"/>
    <w:rsid w:val="00472A32"/>
    <w:rsid w:val="00474C3B"/>
    <w:rsid w:val="00475011"/>
    <w:rsid w:val="00475AED"/>
    <w:rsid w:val="004771A9"/>
    <w:rsid w:val="0047730E"/>
    <w:rsid w:val="0048230F"/>
    <w:rsid w:val="004833CD"/>
    <w:rsid w:val="00483BDF"/>
    <w:rsid w:val="004844B7"/>
    <w:rsid w:val="0048492C"/>
    <w:rsid w:val="00484CEF"/>
    <w:rsid w:val="004867B3"/>
    <w:rsid w:val="00486CC2"/>
    <w:rsid w:val="00486D87"/>
    <w:rsid w:val="00492209"/>
    <w:rsid w:val="00492D4E"/>
    <w:rsid w:val="0049306F"/>
    <w:rsid w:val="004942BD"/>
    <w:rsid w:val="00495ACF"/>
    <w:rsid w:val="00497CF7"/>
    <w:rsid w:val="004A294F"/>
    <w:rsid w:val="004A2C9F"/>
    <w:rsid w:val="004A3B94"/>
    <w:rsid w:val="004A3D75"/>
    <w:rsid w:val="004A50F3"/>
    <w:rsid w:val="004B0E9A"/>
    <w:rsid w:val="004B34B8"/>
    <w:rsid w:val="004B528C"/>
    <w:rsid w:val="004B5339"/>
    <w:rsid w:val="004B5354"/>
    <w:rsid w:val="004B6EAE"/>
    <w:rsid w:val="004B78EF"/>
    <w:rsid w:val="004B7C39"/>
    <w:rsid w:val="004C017B"/>
    <w:rsid w:val="004C0E74"/>
    <w:rsid w:val="004C1ACF"/>
    <w:rsid w:val="004C4DC4"/>
    <w:rsid w:val="004C5AB1"/>
    <w:rsid w:val="004C6C35"/>
    <w:rsid w:val="004D04EA"/>
    <w:rsid w:val="004D163A"/>
    <w:rsid w:val="004D1E19"/>
    <w:rsid w:val="004D252D"/>
    <w:rsid w:val="004D2850"/>
    <w:rsid w:val="004D3D21"/>
    <w:rsid w:val="004D4D9C"/>
    <w:rsid w:val="004D5530"/>
    <w:rsid w:val="004D5A7A"/>
    <w:rsid w:val="004D7D6E"/>
    <w:rsid w:val="004D7EDC"/>
    <w:rsid w:val="004E1D1F"/>
    <w:rsid w:val="004E3FC0"/>
    <w:rsid w:val="004E4FA5"/>
    <w:rsid w:val="004E5E36"/>
    <w:rsid w:val="004E6D0F"/>
    <w:rsid w:val="004F04B6"/>
    <w:rsid w:val="004F0996"/>
    <w:rsid w:val="004F0B59"/>
    <w:rsid w:val="004F1865"/>
    <w:rsid w:val="004F30D7"/>
    <w:rsid w:val="004F4FC2"/>
    <w:rsid w:val="004F5E37"/>
    <w:rsid w:val="004F64B6"/>
    <w:rsid w:val="004F69D0"/>
    <w:rsid w:val="004F6A14"/>
    <w:rsid w:val="00500BB8"/>
    <w:rsid w:val="0050235A"/>
    <w:rsid w:val="005031DC"/>
    <w:rsid w:val="0050659F"/>
    <w:rsid w:val="005123F7"/>
    <w:rsid w:val="00515950"/>
    <w:rsid w:val="005177D9"/>
    <w:rsid w:val="005221C5"/>
    <w:rsid w:val="005221D5"/>
    <w:rsid w:val="005231F5"/>
    <w:rsid w:val="005235FD"/>
    <w:rsid w:val="005308E8"/>
    <w:rsid w:val="00530BEA"/>
    <w:rsid w:val="005315D5"/>
    <w:rsid w:val="00531711"/>
    <w:rsid w:val="00533E67"/>
    <w:rsid w:val="005342AD"/>
    <w:rsid w:val="00535BE8"/>
    <w:rsid w:val="005362D0"/>
    <w:rsid w:val="005365D4"/>
    <w:rsid w:val="00541391"/>
    <w:rsid w:val="005420FD"/>
    <w:rsid w:val="005450F4"/>
    <w:rsid w:val="00545918"/>
    <w:rsid w:val="00550944"/>
    <w:rsid w:val="0055214C"/>
    <w:rsid w:val="00553563"/>
    <w:rsid w:val="00554E39"/>
    <w:rsid w:val="00554FFF"/>
    <w:rsid w:val="005613B7"/>
    <w:rsid w:val="00562F0F"/>
    <w:rsid w:val="00565E7D"/>
    <w:rsid w:val="00567A1F"/>
    <w:rsid w:val="005723C9"/>
    <w:rsid w:val="0057297A"/>
    <w:rsid w:val="0057318E"/>
    <w:rsid w:val="00573716"/>
    <w:rsid w:val="0057434F"/>
    <w:rsid w:val="00576F94"/>
    <w:rsid w:val="00580EEA"/>
    <w:rsid w:val="005854E4"/>
    <w:rsid w:val="00590EF1"/>
    <w:rsid w:val="00591469"/>
    <w:rsid w:val="00593041"/>
    <w:rsid w:val="005933C9"/>
    <w:rsid w:val="00594C45"/>
    <w:rsid w:val="00594C8A"/>
    <w:rsid w:val="005960EB"/>
    <w:rsid w:val="00597643"/>
    <w:rsid w:val="005A0124"/>
    <w:rsid w:val="005A4272"/>
    <w:rsid w:val="005A4301"/>
    <w:rsid w:val="005A4D26"/>
    <w:rsid w:val="005A5017"/>
    <w:rsid w:val="005A5689"/>
    <w:rsid w:val="005A792E"/>
    <w:rsid w:val="005B23FE"/>
    <w:rsid w:val="005B45C6"/>
    <w:rsid w:val="005B46B4"/>
    <w:rsid w:val="005B5076"/>
    <w:rsid w:val="005B5633"/>
    <w:rsid w:val="005B633D"/>
    <w:rsid w:val="005B6A0F"/>
    <w:rsid w:val="005B6FA0"/>
    <w:rsid w:val="005B75A3"/>
    <w:rsid w:val="005B796E"/>
    <w:rsid w:val="005C2802"/>
    <w:rsid w:val="005C3361"/>
    <w:rsid w:val="005C5311"/>
    <w:rsid w:val="005C5413"/>
    <w:rsid w:val="005C7F1D"/>
    <w:rsid w:val="005D2178"/>
    <w:rsid w:val="005D2DD5"/>
    <w:rsid w:val="005D3415"/>
    <w:rsid w:val="005D43F6"/>
    <w:rsid w:val="005D4733"/>
    <w:rsid w:val="005D6E5D"/>
    <w:rsid w:val="005E036A"/>
    <w:rsid w:val="005E1932"/>
    <w:rsid w:val="005E1AB6"/>
    <w:rsid w:val="005E1D13"/>
    <w:rsid w:val="005E2251"/>
    <w:rsid w:val="005E2465"/>
    <w:rsid w:val="005E3C97"/>
    <w:rsid w:val="005E3FF9"/>
    <w:rsid w:val="005E4C0B"/>
    <w:rsid w:val="005E54A0"/>
    <w:rsid w:val="005E726A"/>
    <w:rsid w:val="005F11AD"/>
    <w:rsid w:val="005F16B8"/>
    <w:rsid w:val="005F1BAA"/>
    <w:rsid w:val="005F2DB0"/>
    <w:rsid w:val="005F6BFD"/>
    <w:rsid w:val="00600A53"/>
    <w:rsid w:val="00600CC1"/>
    <w:rsid w:val="00600E7B"/>
    <w:rsid w:val="00603E54"/>
    <w:rsid w:val="00604116"/>
    <w:rsid w:val="00605ED1"/>
    <w:rsid w:val="006061BB"/>
    <w:rsid w:val="00611079"/>
    <w:rsid w:val="006150E4"/>
    <w:rsid w:val="00615228"/>
    <w:rsid w:val="006164B6"/>
    <w:rsid w:val="00616C5B"/>
    <w:rsid w:val="0061727A"/>
    <w:rsid w:val="00617435"/>
    <w:rsid w:val="00617840"/>
    <w:rsid w:val="00621B94"/>
    <w:rsid w:val="00623981"/>
    <w:rsid w:val="00624516"/>
    <w:rsid w:val="00626D89"/>
    <w:rsid w:val="006277A7"/>
    <w:rsid w:val="00631D32"/>
    <w:rsid w:val="00632F48"/>
    <w:rsid w:val="006365C3"/>
    <w:rsid w:val="0064647A"/>
    <w:rsid w:val="00646489"/>
    <w:rsid w:val="006472AC"/>
    <w:rsid w:val="0065041D"/>
    <w:rsid w:val="00651B6A"/>
    <w:rsid w:val="00654FE3"/>
    <w:rsid w:val="00655014"/>
    <w:rsid w:val="00655BE6"/>
    <w:rsid w:val="00655CD2"/>
    <w:rsid w:val="0065701C"/>
    <w:rsid w:val="0065770C"/>
    <w:rsid w:val="00657BD8"/>
    <w:rsid w:val="006628DC"/>
    <w:rsid w:val="00662B2F"/>
    <w:rsid w:val="00662D37"/>
    <w:rsid w:val="00664CA7"/>
    <w:rsid w:val="00666A74"/>
    <w:rsid w:val="0067128F"/>
    <w:rsid w:val="00672050"/>
    <w:rsid w:val="00675AAE"/>
    <w:rsid w:val="0068257E"/>
    <w:rsid w:val="00685C24"/>
    <w:rsid w:val="00687BC5"/>
    <w:rsid w:val="00690AA3"/>
    <w:rsid w:val="006929F6"/>
    <w:rsid w:val="006948CC"/>
    <w:rsid w:val="00696235"/>
    <w:rsid w:val="006A1DC4"/>
    <w:rsid w:val="006A246B"/>
    <w:rsid w:val="006A3C48"/>
    <w:rsid w:val="006A51E9"/>
    <w:rsid w:val="006A5227"/>
    <w:rsid w:val="006A5CC2"/>
    <w:rsid w:val="006A5DE0"/>
    <w:rsid w:val="006A68DF"/>
    <w:rsid w:val="006A7001"/>
    <w:rsid w:val="006B2504"/>
    <w:rsid w:val="006B37CB"/>
    <w:rsid w:val="006B5A55"/>
    <w:rsid w:val="006B5CFF"/>
    <w:rsid w:val="006B6066"/>
    <w:rsid w:val="006B7C05"/>
    <w:rsid w:val="006D0457"/>
    <w:rsid w:val="006D132A"/>
    <w:rsid w:val="006D2740"/>
    <w:rsid w:val="006D5FAC"/>
    <w:rsid w:val="006D79AE"/>
    <w:rsid w:val="006E07F8"/>
    <w:rsid w:val="006E1703"/>
    <w:rsid w:val="006E2BF6"/>
    <w:rsid w:val="006E39BD"/>
    <w:rsid w:val="006E4C50"/>
    <w:rsid w:val="006E6D24"/>
    <w:rsid w:val="006F102E"/>
    <w:rsid w:val="006F221C"/>
    <w:rsid w:val="006F2B22"/>
    <w:rsid w:val="006F2F5C"/>
    <w:rsid w:val="006F31C9"/>
    <w:rsid w:val="006F382C"/>
    <w:rsid w:val="006F3910"/>
    <w:rsid w:val="006F4D0E"/>
    <w:rsid w:val="006F7416"/>
    <w:rsid w:val="006F75F2"/>
    <w:rsid w:val="007009B0"/>
    <w:rsid w:val="00701C3E"/>
    <w:rsid w:val="00702277"/>
    <w:rsid w:val="007027EE"/>
    <w:rsid w:val="00713B19"/>
    <w:rsid w:val="00714521"/>
    <w:rsid w:val="00716623"/>
    <w:rsid w:val="007203D4"/>
    <w:rsid w:val="007210E5"/>
    <w:rsid w:val="007245C5"/>
    <w:rsid w:val="00730CB1"/>
    <w:rsid w:val="00734314"/>
    <w:rsid w:val="007356D6"/>
    <w:rsid w:val="007425F8"/>
    <w:rsid w:val="00742FC5"/>
    <w:rsid w:val="00743B35"/>
    <w:rsid w:val="00744BDE"/>
    <w:rsid w:val="007506C0"/>
    <w:rsid w:val="00750CA1"/>
    <w:rsid w:val="00753388"/>
    <w:rsid w:val="00754BE7"/>
    <w:rsid w:val="00755B46"/>
    <w:rsid w:val="00765268"/>
    <w:rsid w:val="007662BA"/>
    <w:rsid w:val="007667A8"/>
    <w:rsid w:val="00766CFD"/>
    <w:rsid w:val="007718D6"/>
    <w:rsid w:val="007721B5"/>
    <w:rsid w:val="007726DD"/>
    <w:rsid w:val="00773CD8"/>
    <w:rsid w:val="007745BE"/>
    <w:rsid w:val="00774F96"/>
    <w:rsid w:val="0077558F"/>
    <w:rsid w:val="00775DB9"/>
    <w:rsid w:val="0078096D"/>
    <w:rsid w:val="007811DE"/>
    <w:rsid w:val="007819B9"/>
    <w:rsid w:val="00782130"/>
    <w:rsid w:val="00783D0E"/>
    <w:rsid w:val="00785AE6"/>
    <w:rsid w:val="00790877"/>
    <w:rsid w:val="00793026"/>
    <w:rsid w:val="00795A03"/>
    <w:rsid w:val="00796672"/>
    <w:rsid w:val="007A0ACF"/>
    <w:rsid w:val="007A2550"/>
    <w:rsid w:val="007A2B96"/>
    <w:rsid w:val="007A43C9"/>
    <w:rsid w:val="007A451B"/>
    <w:rsid w:val="007A4620"/>
    <w:rsid w:val="007A4D2B"/>
    <w:rsid w:val="007B03E0"/>
    <w:rsid w:val="007B05FA"/>
    <w:rsid w:val="007B1125"/>
    <w:rsid w:val="007B234E"/>
    <w:rsid w:val="007B301D"/>
    <w:rsid w:val="007B366A"/>
    <w:rsid w:val="007B3CB9"/>
    <w:rsid w:val="007B3CE6"/>
    <w:rsid w:val="007B42F0"/>
    <w:rsid w:val="007B43D3"/>
    <w:rsid w:val="007B43DA"/>
    <w:rsid w:val="007B634D"/>
    <w:rsid w:val="007B6A5A"/>
    <w:rsid w:val="007C4B14"/>
    <w:rsid w:val="007C5F49"/>
    <w:rsid w:val="007D1E24"/>
    <w:rsid w:val="007D27D6"/>
    <w:rsid w:val="007D2DA5"/>
    <w:rsid w:val="007D2E56"/>
    <w:rsid w:val="007D2EC8"/>
    <w:rsid w:val="007D4100"/>
    <w:rsid w:val="007D5054"/>
    <w:rsid w:val="007D70F3"/>
    <w:rsid w:val="007D7DD6"/>
    <w:rsid w:val="007E0773"/>
    <w:rsid w:val="007E197C"/>
    <w:rsid w:val="007E27FB"/>
    <w:rsid w:val="007E2B55"/>
    <w:rsid w:val="007E3200"/>
    <w:rsid w:val="007E3AB6"/>
    <w:rsid w:val="007E7177"/>
    <w:rsid w:val="007E77CD"/>
    <w:rsid w:val="007E7F3B"/>
    <w:rsid w:val="007F1000"/>
    <w:rsid w:val="007F6228"/>
    <w:rsid w:val="007F6DDE"/>
    <w:rsid w:val="007F7794"/>
    <w:rsid w:val="007F7DC9"/>
    <w:rsid w:val="00800607"/>
    <w:rsid w:val="0080367F"/>
    <w:rsid w:val="00803A22"/>
    <w:rsid w:val="008076A2"/>
    <w:rsid w:val="008110CE"/>
    <w:rsid w:val="0081116E"/>
    <w:rsid w:val="00813A98"/>
    <w:rsid w:val="00820391"/>
    <w:rsid w:val="00823FE5"/>
    <w:rsid w:val="00824DD0"/>
    <w:rsid w:val="00825F60"/>
    <w:rsid w:val="0082605F"/>
    <w:rsid w:val="00830C3E"/>
    <w:rsid w:val="008340D5"/>
    <w:rsid w:val="00835004"/>
    <w:rsid w:val="00840ADF"/>
    <w:rsid w:val="00841F69"/>
    <w:rsid w:val="00843727"/>
    <w:rsid w:val="00843AF3"/>
    <w:rsid w:val="00844A42"/>
    <w:rsid w:val="0084710A"/>
    <w:rsid w:val="00853869"/>
    <w:rsid w:val="00854ABB"/>
    <w:rsid w:val="00857766"/>
    <w:rsid w:val="00862D22"/>
    <w:rsid w:val="008665CE"/>
    <w:rsid w:val="0086783A"/>
    <w:rsid w:val="0087241A"/>
    <w:rsid w:val="0087324A"/>
    <w:rsid w:val="0087367D"/>
    <w:rsid w:val="00873FEC"/>
    <w:rsid w:val="00874DDF"/>
    <w:rsid w:val="00875FF2"/>
    <w:rsid w:val="00876333"/>
    <w:rsid w:val="00876C51"/>
    <w:rsid w:val="008772E8"/>
    <w:rsid w:val="00882B94"/>
    <w:rsid w:val="00882C59"/>
    <w:rsid w:val="0088543E"/>
    <w:rsid w:val="00885FF7"/>
    <w:rsid w:val="008860BA"/>
    <w:rsid w:val="00886146"/>
    <w:rsid w:val="00886265"/>
    <w:rsid w:val="00886D0E"/>
    <w:rsid w:val="00890364"/>
    <w:rsid w:val="0089094F"/>
    <w:rsid w:val="0089220D"/>
    <w:rsid w:val="00894A1B"/>
    <w:rsid w:val="00894DEE"/>
    <w:rsid w:val="00895E66"/>
    <w:rsid w:val="008B0B7D"/>
    <w:rsid w:val="008B190E"/>
    <w:rsid w:val="008B1910"/>
    <w:rsid w:val="008B3139"/>
    <w:rsid w:val="008B3A40"/>
    <w:rsid w:val="008B5961"/>
    <w:rsid w:val="008B6D93"/>
    <w:rsid w:val="008C3A49"/>
    <w:rsid w:val="008C3AC4"/>
    <w:rsid w:val="008C6576"/>
    <w:rsid w:val="008C6935"/>
    <w:rsid w:val="008C6F5A"/>
    <w:rsid w:val="008C6FBD"/>
    <w:rsid w:val="008D087A"/>
    <w:rsid w:val="008D15C6"/>
    <w:rsid w:val="008D1729"/>
    <w:rsid w:val="008D39C1"/>
    <w:rsid w:val="008D4DC6"/>
    <w:rsid w:val="008D55C3"/>
    <w:rsid w:val="008D675F"/>
    <w:rsid w:val="008E1DD8"/>
    <w:rsid w:val="008E306E"/>
    <w:rsid w:val="008E3094"/>
    <w:rsid w:val="008E39E9"/>
    <w:rsid w:val="008E59FA"/>
    <w:rsid w:val="008E5FFF"/>
    <w:rsid w:val="008F1B0E"/>
    <w:rsid w:val="008F276C"/>
    <w:rsid w:val="008F3DB9"/>
    <w:rsid w:val="008F41A2"/>
    <w:rsid w:val="008F4D51"/>
    <w:rsid w:val="008F4FF0"/>
    <w:rsid w:val="008F654E"/>
    <w:rsid w:val="008F6AB6"/>
    <w:rsid w:val="008F6D84"/>
    <w:rsid w:val="008F7A4D"/>
    <w:rsid w:val="008F7B10"/>
    <w:rsid w:val="008F7EB9"/>
    <w:rsid w:val="009014FA"/>
    <w:rsid w:val="00901C88"/>
    <w:rsid w:val="00901F43"/>
    <w:rsid w:val="00902D67"/>
    <w:rsid w:val="00904CD9"/>
    <w:rsid w:val="00905819"/>
    <w:rsid w:val="00905D4E"/>
    <w:rsid w:val="00905FDE"/>
    <w:rsid w:val="00906BCE"/>
    <w:rsid w:val="0091189E"/>
    <w:rsid w:val="00913058"/>
    <w:rsid w:val="00913A55"/>
    <w:rsid w:val="0091459D"/>
    <w:rsid w:val="00915CD6"/>
    <w:rsid w:val="00917697"/>
    <w:rsid w:val="00917DCF"/>
    <w:rsid w:val="009227A1"/>
    <w:rsid w:val="00922ECD"/>
    <w:rsid w:val="00925B3B"/>
    <w:rsid w:val="009270D6"/>
    <w:rsid w:val="0093217A"/>
    <w:rsid w:val="00934B3F"/>
    <w:rsid w:val="009356F5"/>
    <w:rsid w:val="00936B82"/>
    <w:rsid w:val="0094060E"/>
    <w:rsid w:val="009417D0"/>
    <w:rsid w:val="00941FAC"/>
    <w:rsid w:val="00943AE0"/>
    <w:rsid w:val="00944ABD"/>
    <w:rsid w:val="009459BF"/>
    <w:rsid w:val="00945C81"/>
    <w:rsid w:val="009463E6"/>
    <w:rsid w:val="0094724D"/>
    <w:rsid w:val="00956520"/>
    <w:rsid w:val="009568DC"/>
    <w:rsid w:val="00957319"/>
    <w:rsid w:val="009573B4"/>
    <w:rsid w:val="009575D0"/>
    <w:rsid w:val="00964750"/>
    <w:rsid w:val="00964FF3"/>
    <w:rsid w:val="00965177"/>
    <w:rsid w:val="00965CAF"/>
    <w:rsid w:val="00967889"/>
    <w:rsid w:val="00967D75"/>
    <w:rsid w:val="00967E55"/>
    <w:rsid w:val="00967F13"/>
    <w:rsid w:val="0097082E"/>
    <w:rsid w:val="00970843"/>
    <w:rsid w:val="00970FCE"/>
    <w:rsid w:val="0097194E"/>
    <w:rsid w:val="00971C09"/>
    <w:rsid w:val="0097307D"/>
    <w:rsid w:val="0097383E"/>
    <w:rsid w:val="00973EA3"/>
    <w:rsid w:val="00974CE2"/>
    <w:rsid w:val="0097610C"/>
    <w:rsid w:val="009762D3"/>
    <w:rsid w:val="00977276"/>
    <w:rsid w:val="00977463"/>
    <w:rsid w:val="009813A4"/>
    <w:rsid w:val="00981E0E"/>
    <w:rsid w:val="0098253B"/>
    <w:rsid w:val="0099165E"/>
    <w:rsid w:val="00994E15"/>
    <w:rsid w:val="00996242"/>
    <w:rsid w:val="00997C70"/>
    <w:rsid w:val="00997DC8"/>
    <w:rsid w:val="009A0977"/>
    <w:rsid w:val="009A3B57"/>
    <w:rsid w:val="009A4091"/>
    <w:rsid w:val="009A5C40"/>
    <w:rsid w:val="009A6C0C"/>
    <w:rsid w:val="009A715D"/>
    <w:rsid w:val="009B02F5"/>
    <w:rsid w:val="009B12B9"/>
    <w:rsid w:val="009B6F32"/>
    <w:rsid w:val="009B7A04"/>
    <w:rsid w:val="009B7AE1"/>
    <w:rsid w:val="009B7E9A"/>
    <w:rsid w:val="009C03BE"/>
    <w:rsid w:val="009C0F1F"/>
    <w:rsid w:val="009C26F4"/>
    <w:rsid w:val="009C42D7"/>
    <w:rsid w:val="009C5228"/>
    <w:rsid w:val="009C62FE"/>
    <w:rsid w:val="009C63E3"/>
    <w:rsid w:val="009C7FCB"/>
    <w:rsid w:val="009D0493"/>
    <w:rsid w:val="009D39B3"/>
    <w:rsid w:val="009D5590"/>
    <w:rsid w:val="009D65F6"/>
    <w:rsid w:val="009D7A9A"/>
    <w:rsid w:val="009E01A1"/>
    <w:rsid w:val="009E125C"/>
    <w:rsid w:val="009E14AE"/>
    <w:rsid w:val="009E1998"/>
    <w:rsid w:val="009E1BDF"/>
    <w:rsid w:val="009E28B0"/>
    <w:rsid w:val="009E5FF8"/>
    <w:rsid w:val="009F07FA"/>
    <w:rsid w:val="009F0C97"/>
    <w:rsid w:val="009F2758"/>
    <w:rsid w:val="009F648C"/>
    <w:rsid w:val="009F752E"/>
    <w:rsid w:val="00A01445"/>
    <w:rsid w:val="00A016BA"/>
    <w:rsid w:val="00A0442E"/>
    <w:rsid w:val="00A06CAE"/>
    <w:rsid w:val="00A07FEB"/>
    <w:rsid w:val="00A12208"/>
    <w:rsid w:val="00A129F2"/>
    <w:rsid w:val="00A12EB4"/>
    <w:rsid w:val="00A133F1"/>
    <w:rsid w:val="00A151F2"/>
    <w:rsid w:val="00A201D2"/>
    <w:rsid w:val="00A209C3"/>
    <w:rsid w:val="00A2175E"/>
    <w:rsid w:val="00A25B8D"/>
    <w:rsid w:val="00A27213"/>
    <w:rsid w:val="00A31377"/>
    <w:rsid w:val="00A32D90"/>
    <w:rsid w:val="00A32EA9"/>
    <w:rsid w:val="00A33220"/>
    <w:rsid w:val="00A3353C"/>
    <w:rsid w:val="00A3576B"/>
    <w:rsid w:val="00A35FDC"/>
    <w:rsid w:val="00A402EC"/>
    <w:rsid w:val="00A41C66"/>
    <w:rsid w:val="00A4256D"/>
    <w:rsid w:val="00A45101"/>
    <w:rsid w:val="00A457B8"/>
    <w:rsid w:val="00A542FF"/>
    <w:rsid w:val="00A550CC"/>
    <w:rsid w:val="00A577BD"/>
    <w:rsid w:val="00A601E1"/>
    <w:rsid w:val="00A6070B"/>
    <w:rsid w:val="00A60EA1"/>
    <w:rsid w:val="00A61CD8"/>
    <w:rsid w:val="00A61E33"/>
    <w:rsid w:val="00A61E70"/>
    <w:rsid w:val="00A62C87"/>
    <w:rsid w:val="00A65491"/>
    <w:rsid w:val="00A65999"/>
    <w:rsid w:val="00A66BF4"/>
    <w:rsid w:val="00A70539"/>
    <w:rsid w:val="00A7069F"/>
    <w:rsid w:val="00A70ADB"/>
    <w:rsid w:val="00A738CC"/>
    <w:rsid w:val="00A7472B"/>
    <w:rsid w:val="00A75A6A"/>
    <w:rsid w:val="00A77250"/>
    <w:rsid w:val="00A8098B"/>
    <w:rsid w:val="00A80C01"/>
    <w:rsid w:val="00A82375"/>
    <w:rsid w:val="00A8270A"/>
    <w:rsid w:val="00A82A15"/>
    <w:rsid w:val="00A82FC8"/>
    <w:rsid w:val="00A913D1"/>
    <w:rsid w:val="00A92489"/>
    <w:rsid w:val="00A931FE"/>
    <w:rsid w:val="00A932C1"/>
    <w:rsid w:val="00A93F1D"/>
    <w:rsid w:val="00A95980"/>
    <w:rsid w:val="00A96E25"/>
    <w:rsid w:val="00A97175"/>
    <w:rsid w:val="00AA493A"/>
    <w:rsid w:val="00AA790A"/>
    <w:rsid w:val="00AB0629"/>
    <w:rsid w:val="00AB11EE"/>
    <w:rsid w:val="00AB1E31"/>
    <w:rsid w:val="00AB5DAC"/>
    <w:rsid w:val="00AB6C3A"/>
    <w:rsid w:val="00AB73ED"/>
    <w:rsid w:val="00AB7B90"/>
    <w:rsid w:val="00AB7E0E"/>
    <w:rsid w:val="00AB7FBE"/>
    <w:rsid w:val="00AC0396"/>
    <w:rsid w:val="00AC0CBB"/>
    <w:rsid w:val="00AC1B9A"/>
    <w:rsid w:val="00AC58C6"/>
    <w:rsid w:val="00AC6B7B"/>
    <w:rsid w:val="00AC7699"/>
    <w:rsid w:val="00AC7C9A"/>
    <w:rsid w:val="00AD0010"/>
    <w:rsid w:val="00AD1224"/>
    <w:rsid w:val="00AD2BF1"/>
    <w:rsid w:val="00AD30B2"/>
    <w:rsid w:val="00AD3E77"/>
    <w:rsid w:val="00AD504B"/>
    <w:rsid w:val="00AD5611"/>
    <w:rsid w:val="00AD622E"/>
    <w:rsid w:val="00AE018C"/>
    <w:rsid w:val="00AE15AA"/>
    <w:rsid w:val="00AE2049"/>
    <w:rsid w:val="00AE22E9"/>
    <w:rsid w:val="00AE3C57"/>
    <w:rsid w:val="00AF3D57"/>
    <w:rsid w:val="00AF7740"/>
    <w:rsid w:val="00B005D6"/>
    <w:rsid w:val="00B00D94"/>
    <w:rsid w:val="00B02203"/>
    <w:rsid w:val="00B02A40"/>
    <w:rsid w:val="00B046E1"/>
    <w:rsid w:val="00B05A4C"/>
    <w:rsid w:val="00B064A4"/>
    <w:rsid w:val="00B1127A"/>
    <w:rsid w:val="00B1130E"/>
    <w:rsid w:val="00B14F25"/>
    <w:rsid w:val="00B15DEF"/>
    <w:rsid w:val="00B16F23"/>
    <w:rsid w:val="00B178A5"/>
    <w:rsid w:val="00B224F2"/>
    <w:rsid w:val="00B2289F"/>
    <w:rsid w:val="00B24DD6"/>
    <w:rsid w:val="00B2575F"/>
    <w:rsid w:val="00B27F90"/>
    <w:rsid w:val="00B305B5"/>
    <w:rsid w:val="00B30A8A"/>
    <w:rsid w:val="00B31E1A"/>
    <w:rsid w:val="00B33C40"/>
    <w:rsid w:val="00B33FBE"/>
    <w:rsid w:val="00B33FF6"/>
    <w:rsid w:val="00B34BCA"/>
    <w:rsid w:val="00B367E8"/>
    <w:rsid w:val="00B37D75"/>
    <w:rsid w:val="00B4199A"/>
    <w:rsid w:val="00B44708"/>
    <w:rsid w:val="00B44E41"/>
    <w:rsid w:val="00B451C3"/>
    <w:rsid w:val="00B4735E"/>
    <w:rsid w:val="00B501A8"/>
    <w:rsid w:val="00B50A69"/>
    <w:rsid w:val="00B52D8A"/>
    <w:rsid w:val="00B52F44"/>
    <w:rsid w:val="00B57DA1"/>
    <w:rsid w:val="00B60B38"/>
    <w:rsid w:val="00B62CC2"/>
    <w:rsid w:val="00B64F1D"/>
    <w:rsid w:val="00B67236"/>
    <w:rsid w:val="00B70484"/>
    <w:rsid w:val="00B70D37"/>
    <w:rsid w:val="00B716D1"/>
    <w:rsid w:val="00B73599"/>
    <w:rsid w:val="00B73B4E"/>
    <w:rsid w:val="00B74D4A"/>
    <w:rsid w:val="00B74F5B"/>
    <w:rsid w:val="00B76414"/>
    <w:rsid w:val="00B76AA3"/>
    <w:rsid w:val="00B925D8"/>
    <w:rsid w:val="00B92D48"/>
    <w:rsid w:val="00B9414C"/>
    <w:rsid w:val="00B954B7"/>
    <w:rsid w:val="00B976DE"/>
    <w:rsid w:val="00BA01D6"/>
    <w:rsid w:val="00BA09DE"/>
    <w:rsid w:val="00BA2E75"/>
    <w:rsid w:val="00BA3A1F"/>
    <w:rsid w:val="00BA3E10"/>
    <w:rsid w:val="00BA3EF8"/>
    <w:rsid w:val="00BA4419"/>
    <w:rsid w:val="00BA4B7F"/>
    <w:rsid w:val="00BA5F5A"/>
    <w:rsid w:val="00BB1176"/>
    <w:rsid w:val="00BB51CA"/>
    <w:rsid w:val="00BB559D"/>
    <w:rsid w:val="00BB593F"/>
    <w:rsid w:val="00BB5B18"/>
    <w:rsid w:val="00BB5F9D"/>
    <w:rsid w:val="00BB744E"/>
    <w:rsid w:val="00BC07A8"/>
    <w:rsid w:val="00BC1D62"/>
    <w:rsid w:val="00BC1EB0"/>
    <w:rsid w:val="00BC3DAA"/>
    <w:rsid w:val="00BC4B05"/>
    <w:rsid w:val="00BD02D4"/>
    <w:rsid w:val="00BD255E"/>
    <w:rsid w:val="00BD2A3A"/>
    <w:rsid w:val="00BD4DF2"/>
    <w:rsid w:val="00BD5AFE"/>
    <w:rsid w:val="00BD68D3"/>
    <w:rsid w:val="00BE0D4A"/>
    <w:rsid w:val="00BE24E3"/>
    <w:rsid w:val="00BE34DA"/>
    <w:rsid w:val="00BE4C31"/>
    <w:rsid w:val="00BE4D91"/>
    <w:rsid w:val="00BE59B4"/>
    <w:rsid w:val="00BE5F13"/>
    <w:rsid w:val="00BE7581"/>
    <w:rsid w:val="00BF06B5"/>
    <w:rsid w:val="00BF1931"/>
    <w:rsid w:val="00BF30E6"/>
    <w:rsid w:val="00BF77D9"/>
    <w:rsid w:val="00C109FB"/>
    <w:rsid w:val="00C11F1B"/>
    <w:rsid w:val="00C11FE7"/>
    <w:rsid w:val="00C12A4D"/>
    <w:rsid w:val="00C134A4"/>
    <w:rsid w:val="00C13676"/>
    <w:rsid w:val="00C159B8"/>
    <w:rsid w:val="00C206F7"/>
    <w:rsid w:val="00C20E97"/>
    <w:rsid w:val="00C21091"/>
    <w:rsid w:val="00C228E9"/>
    <w:rsid w:val="00C229C8"/>
    <w:rsid w:val="00C242CA"/>
    <w:rsid w:val="00C248DB"/>
    <w:rsid w:val="00C26484"/>
    <w:rsid w:val="00C3676C"/>
    <w:rsid w:val="00C37E65"/>
    <w:rsid w:val="00C4184D"/>
    <w:rsid w:val="00C41EFA"/>
    <w:rsid w:val="00C426E1"/>
    <w:rsid w:val="00C4319F"/>
    <w:rsid w:val="00C445EF"/>
    <w:rsid w:val="00C451AE"/>
    <w:rsid w:val="00C5132E"/>
    <w:rsid w:val="00C55B2E"/>
    <w:rsid w:val="00C61311"/>
    <w:rsid w:val="00C62656"/>
    <w:rsid w:val="00C62C43"/>
    <w:rsid w:val="00C63F8C"/>
    <w:rsid w:val="00C65460"/>
    <w:rsid w:val="00C709E8"/>
    <w:rsid w:val="00C7107B"/>
    <w:rsid w:val="00C713B6"/>
    <w:rsid w:val="00C7301C"/>
    <w:rsid w:val="00C743BD"/>
    <w:rsid w:val="00C75147"/>
    <w:rsid w:val="00C752A6"/>
    <w:rsid w:val="00C75872"/>
    <w:rsid w:val="00C805EB"/>
    <w:rsid w:val="00C81E96"/>
    <w:rsid w:val="00C82DE5"/>
    <w:rsid w:val="00C853CA"/>
    <w:rsid w:val="00C8752A"/>
    <w:rsid w:val="00C92727"/>
    <w:rsid w:val="00C92CF3"/>
    <w:rsid w:val="00C95CE6"/>
    <w:rsid w:val="00CA11E7"/>
    <w:rsid w:val="00CA2A8E"/>
    <w:rsid w:val="00CA4184"/>
    <w:rsid w:val="00CA694D"/>
    <w:rsid w:val="00CA6D1D"/>
    <w:rsid w:val="00CA77BB"/>
    <w:rsid w:val="00CA7D20"/>
    <w:rsid w:val="00CB18FE"/>
    <w:rsid w:val="00CB2883"/>
    <w:rsid w:val="00CB34B8"/>
    <w:rsid w:val="00CB5C59"/>
    <w:rsid w:val="00CB77BB"/>
    <w:rsid w:val="00CB7F67"/>
    <w:rsid w:val="00CC009D"/>
    <w:rsid w:val="00CC0104"/>
    <w:rsid w:val="00CC1494"/>
    <w:rsid w:val="00CC1A81"/>
    <w:rsid w:val="00CC685F"/>
    <w:rsid w:val="00CC74D3"/>
    <w:rsid w:val="00CC7D2F"/>
    <w:rsid w:val="00CD02BF"/>
    <w:rsid w:val="00CD1663"/>
    <w:rsid w:val="00CD2710"/>
    <w:rsid w:val="00CD28C0"/>
    <w:rsid w:val="00CD37DC"/>
    <w:rsid w:val="00CD4272"/>
    <w:rsid w:val="00CD5C3F"/>
    <w:rsid w:val="00CD713B"/>
    <w:rsid w:val="00CD759A"/>
    <w:rsid w:val="00CE089C"/>
    <w:rsid w:val="00CE0B79"/>
    <w:rsid w:val="00CE0B81"/>
    <w:rsid w:val="00CE2D76"/>
    <w:rsid w:val="00CE41AA"/>
    <w:rsid w:val="00CE59FC"/>
    <w:rsid w:val="00CE5C30"/>
    <w:rsid w:val="00CE602C"/>
    <w:rsid w:val="00CE702D"/>
    <w:rsid w:val="00CF019A"/>
    <w:rsid w:val="00CF207F"/>
    <w:rsid w:val="00CF20B7"/>
    <w:rsid w:val="00CF6F28"/>
    <w:rsid w:val="00D00BCC"/>
    <w:rsid w:val="00D013CA"/>
    <w:rsid w:val="00D014A0"/>
    <w:rsid w:val="00D024B8"/>
    <w:rsid w:val="00D030D4"/>
    <w:rsid w:val="00D0460E"/>
    <w:rsid w:val="00D05DC5"/>
    <w:rsid w:val="00D07933"/>
    <w:rsid w:val="00D12928"/>
    <w:rsid w:val="00D132FF"/>
    <w:rsid w:val="00D138E7"/>
    <w:rsid w:val="00D13A8A"/>
    <w:rsid w:val="00D13F04"/>
    <w:rsid w:val="00D1426A"/>
    <w:rsid w:val="00D1426E"/>
    <w:rsid w:val="00D14DFC"/>
    <w:rsid w:val="00D15817"/>
    <w:rsid w:val="00D15C76"/>
    <w:rsid w:val="00D16CA4"/>
    <w:rsid w:val="00D17801"/>
    <w:rsid w:val="00D212F9"/>
    <w:rsid w:val="00D221DD"/>
    <w:rsid w:val="00D26807"/>
    <w:rsid w:val="00D30982"/>
    <w:rsid w:val="00D30F04"/>
    <w:rsid w:val="00D322D2"/>
    <w:rsid w:val="00D348D5"/>
    <w:rsid w:val="00D34930"/>
    <w:rsid w:val="00D35C5B"/>
    <w:rsid w:val="00D412F2"/>
    <w:rsid w:val="00D43DE0"/>
    <w:rsid w:val="00D4447B"/>
    <w:rsid w:val="00D444C2"/>
    <w:rsid w:val="00D45AD9"/>
    <w:rsid w:val="00D4683F"/>
    <w:rsid w:val="00D46D50"/>
    <w:rsid w:val="00D515C4"/>
    <w:rsid w:val="00D52C16"/>
    <w:rsid w:val="00D52D04"/>
    <w:rsid w:val="00D52DF3"/>
    <w:rsid w:val="00D53600"/>
    <w:rsid w:val="00D565A1"/>
    <w:rsid w:val="00D60A47"/>
    <w:rsid w:val="00D62028"/>
    <w:rsid w:val="00D63F90"/>
    <w:rsid w:val="00D6584E"/>
    <w:rsid w:val="00D65E9B"/>
    <w:rsid w:val="00D70185"/>
    <w:rsid w:val="00D71EA6"/>
    <w:rsid w:val="00D733B4"/>
    <w:rsid w:val="00D738EB"/>
    <w:rsid w:val="00D7495C"/>
    <w:rsid w:val="00D770BD"/>
    <w:rsid w:val="00D77387"/>
    <w:rsid w:val="00D77D43"/>
    <w:rsid w:val="00D80BFC"/>
    <w:rsid w:val="00D81045"/>
    <w:rsid w:val="00D81F09"/>
    <w:rsid w:val="00D829AA"/>
    <w:rsid w:val="00D830FE"/>
    <w:rsid w:val="00D835BC"/>
    <w:rsid w:val="00D876A0"/>
    <w:rsid w:val="00D906C8"/>
    <w:rsid w:val="00D91B4E"/>
    <w:rsid w:val="00D951F9"/>
    <w:rsid w:val="00D9536C"/>
    <w:rsid w:val="00D965D8"/>
    <w:rsid w:val="00D966E6"/>
    <w:rsid w:val="00DA13B6"/>
    <w:rsid w:val="00DA1C01"/>
    <w:rsid w:val="00DA334B"/>
    <w:rsid w:val="00DA3569"/>
    <w:rsid w:val="00DA3856"/>
    <w:rsid w:val="00DA498E"/>
    <w:rsid w:val="00DA5B68"/>
    <w:rsid w:val="00DB271C"/>
    <w:rsid w:val="00DB2883"/>
    <w:rsid w:val="00DB3187"/>
    <w:rsid w:val="00DB31F5"/>
    <w:rsid w:val="00DB4E24"/>
    <w:rsid w:val="00DB5AA9"/>
    <w:rsid w:val="00DB6C19"/>
    <w:rsid w:val="00DB7562"/>
    <w:rsid w:val="00DC1B0D"/>
    <w:rsid w:val="00DC3807"/>
    <w:rsid w:val="00DC4F69"/>
    <w:rsid w:val="00DC5380"/>
    <w:rsid w:val="00DC6C95"/>
    <w:rsid w:val="00DD0B18"/>
    <w:rsid w:val="00DD0E07"/>
    <w:rsid w:val="00DD220F"/>
    <w:rsid w:val="00DD4CD2"/>
    <w:rsid w:val="00DD640A"/>
    <w:rsid w:val="00DD6F96"/>
    <w:rsid w:val="00DE1088"/>
    <w:rsid w:val="00DE338A"/>
    <w:rsid w:val="00DE402B"/>
    <w:rsid w:val="00DE4B35"/>
    <w:rsid w:val="00DE6771"/>
    <w:rsid w:val="00DE6B6A"/>
    <w:rsid w:val="00DF3D9D"/>
    <w:rsid w:val="00DF3EBB"/>
    <w:rsid w:val="00DF40B5"/>
    <w:rsid w:val="00DF6B27"/>
    <w:rsid w:val="00E017E5"/>
    <w:rsid w:val="00E01AA1"/>
    <w:rsid w:val="00E02301"/>
    <w:rsid w:val="00E02AA6"/>
    <w:rsid w:val="00E04DFE"/>
    <w:rsid w:val="00E05FBC"/>
    <w:rsid w:val="00E10BC0"/>
    <w:rsid w:val="00E11DFD"/>
    <w:rsid w:val="00E127BC"/>
    <w:rsid w:val="00E134E4"/>
    <w:rsid w:val="00E14355"/>
    <w:rsid w:val="00E1599D"/>
    <w:rsid w:val="00E26808"/>
    <w:rsid w:val="00E26CC5"/>
    <w:rsid w:val="00E310D4"/>
    <w:rsid w:val="00E31582"/>
    <w:rsid w:val="00E34F6B"/>
    <w:rsid w:val="00E364F7"/>
    <w:rsid w:val="00E36B0E"/>
    <w:rsid w:val="00E40484"/>
    <w:rsid w:val="00E45919"/>
    <w:rsid w:val="00E50477"/>
    <w:rsid w:val="00E525A7"/>
    <w:rsid w:val="00E5375D"/>
    <w:rsid w:val="00E54A47"/>
    <w:rsid w:val="00E552DD"/>
    <w:rsid w:val="00E55C14"/>
    <w:rsid w:val="00E56467"/>
    <w:rsid w:val="00E5653C"/>
    <w:rsid w:val="00E5791B"/>
    <w:rsid w:val="00E57F82"/>
    <w:rsid w:val="00E60144"/>
    <w:rsid w:val="00E60D11"/>
    <w:rsid w:val="00E63AA6"/>
    <w:rsid w:val="00E643CF"/>
    <w:rsid w:val="00E65653"/>
    <w:rsid w:val="00E65878"/>
    <w:rsid w:val="00E70324"/>
    <w:rsid w:val="00E71B50"/>
    <w:rsid w:val="00E72272"/>
    <w:rsid w:val="00E72A7F"/>
    <w:rsid w:val="00E73343"/>
    <w:rsid w:val="00E73F76"/>
    <w:rsid w:val="00E80089"/>
    <w:rsid w:val="00E8395E"/>
    <w:rsid w:val="00E84EDC"/>
    <w:rsid w:val="00E8695C"/>
    <w:rsid w:val="00E919D7"/>
    <w:rsid w:val="00E91EB4"/>
    <w:rsid w:val="00E91F1A"/>
    <w:rsid w:val="00E9345F"/>
    <w:rsid w:val="00E950B6"/>
    <w:rsid w:val="00E966FF"/>
    <w:rsid w:val="00E96D9E"/>
    <w:rsid w:val="00E9736C"/>
    <w:rsid w:val="00EA322D"/>
    <w:rsid w:val="00EA4551"/>
    <w:rsid w:val="00EA71EC"/>
    <w:rsid w:val="00EA7332"/>
    <w:rsid w:val="00EB1FBA"/>
    <w:rsid w:val="00EB4E15"/>
    <w:rsid w:val="00EC1052"/>
    <w:rsid w:val="00EC14B0"/>
    <w:rsid w:val="00EC15A2"/>
    <w:rsid w:val="00EC2185"/>
    <w:rsid w:val="00EC38A1"/>
    <w:rsid w:val="00EC3B20"/>
    <w:rsid w:val="00EC42D8"/>
    <w:rsid w:val="00EC4B53"/>
    <w:rsid w:val="00EC5A46"/>
    <w:rsid w:val="00ED0238"/>
    <w:rsid w:val="00ED2558"/>
    <w:rsid w:val="00ED2583"/>
    <w:rsid w:val="00ED2EA0"/>
    <w:rsid w:val="00ED3A18"/>
    <w:rsid w:val="00ED59C6"/>
    <w:rsid w:val="00ED738E"/>
    <w:rsid w:val="00EE4ACD"/>
    <w:rsid w:val="00EE5BA9"/>
    <w:rsid w:val="00EF1FA3"/>
    <w:rsid w:val="00EF2783"/>
    <w:rsid w:val="00EF4321"/>
    <w:rsid w:val="00EF568D"/>
    <w:rsid w:val="00EF68A8"/>
    <w:rsid w:val="00F003B2"/>
    <w:rsid w:val="00F00FAB"/>
    <w:rsid w:val="00F03C34"/>
    <w:rsid w:val="00F12A88"/>
    <w:rsid w:val="00F12FA6"/>
    <w:rsid w:val="00F156CE"/>
    <w:rsid w:val="00F20951"/>
    <w:rsid w:val="00F21772"/>
    <w:rsid w:val="00F22377"/>
    <w:rsid w:val="00F22BAC"/>
    <w:rsid w:val="00F23373"/>
    <w:rsid w:val="00F23D37"/>
    <w:rsid w:val="00F24ACA"/>
    <w:rsid w:val="00F253E8"/>
    <w:rsid w:val="00F25599"/>
    <w:rsid w:val="00F26864"/>
    <w:rsid w:val="00F305AD"/>
    <w:rsid w:val="00F34DF5"/>
    <w:rsid w:val="00F400E8"/>
    <w:rsid w:val="00F40C1B"/>
    <w:rsid w:val="00F42D27"/>
    <w:rsid w:val="00F438B7"/>
    <w:rsid w:val="00F43947"/>
    <w:rsid w:val="00F43981"/>
    <w:rsid w:val="00F43993"/>
    <w:rsid w:val="00F44297"/>
    <w:rsid w:val="00F448A7"/>
    <w:rsid w:val="00F450E3"/>
    <w:rsid w:val="00F46CA5"/>
    <w:rsid w:val="00F46E57"/>
    <w:rsid w:val="00F500CA"/>
    <w:rsid w:val="00F503DA"/>
    <w:rsid w:val="00F51922"/>
    <w:rsid w:val="00F53C7B"/>
    <w:rsid w:val="00F542D7"/>
    <w:rsid w:val="00F54388"/>
    <w:rsid w:val="00F61022"/>
    <w:rsid w:val="00F62CD8"/>
    <w:rsid w:val="00F6630A"/>
    <w:rsid w:val="00F67E3B"/>
    <w:rsid w:val="00F7262B"/>
    <w:rsid w:val="00F75614"/>
    <w:rsid w:val="00F76578"/>
    <w:rsid w:val="00F80924"/>
    <w:rsid w:val="00F81A26"/>
    <w:rsid w:val="00F82938"/>
    <w:rsid w:val="00F83D3E"/>
    <w:rsid w:val="00F8492F"/>
    <w:rsid w:val="00F91F95"/>
    <w:rsid w:val="00F92A0D"/>
    <w:rsid w:val="00F939EC"/>
    <w:rsid w:val="00F944F2"/>
    <w:rsid w:val="00F952D8"/>
    <w:rsid w:val="00F95F21"/>
    <w:rsid w:val="00FA05D5"/>
    <w:rsid w:val="00FA0A9C"/>
    <w:rsid w:val="00FA0D0D"/>
    <w:rsid w:val="00FA2278"/>
    <w:rsid w:val="00FA6481"/>
    <w:rsid w:val="00FA7341"/>
    <w:rsid w:val="00FB139A"/>
    <w:rsid w:val="00FB1AF6"/>
    <w:rsid w:val="00FB1E0D"/>
    <w:rsid w:val="00FB20CD"/>
    <w:rsid w:val="00FB3746"/>
    <w:rsid w:val="00FB3A65"/>
    <w:rsid w:val="00FB656F"/>
    <w:rsid w:val="00FC218B"/>
    <w:rsid w:val="00FC2297"/>
    <w:rsid w:val="00FC40A6"/>
    <w:rsid w:val="00FC4F7E"/>
    <w:rsid w:val="00FD0A9F"/>
    <w:rsid w:val="00FD0CEB"/>
    <w:rsid w:val="00FD1B7C"/>
    <w:rsid w:val="00FD2AE7"/>
    <w:rsid w:val="00FD61E5"/>
    <w:rsid w:val="00FE08E9"/>
    <w:rsid w:val="00FE27C0"/>
    <w:rsid w:val="00FE2993"/>
    <w:rsid w:val="00FE3430"/>
    <w:rsid w:val="00FE430C"/>
    <w:rsid w:val="00FE68EC"/>
    <w:rsid w:val="00FE6FC9"/>
    <w:rsid w:val="00FE774F"/>
    <w:rsid w:val="00FE7D36"/>
    <w:rsid w:val="00FF227B"/>
    <w:rsid w:val="00FF305B"/>
    <w:rsid w:val="00FF396E"/>
    <w:rsid w:val="00FF4932"/>
    <w:rsid w:val="00FF5DE3"/>
    <w:rsid w:val="00FF70D4"/>
    <w:rsid w:val="00FF75BD"/>
  </w:rsids>
  <m:mathPr>
    <m:mathFont m:val="Cambria Math"/>
    <m:brkBin m:val="before"/>
    <m:brkBinSub m:val="--"/>
    <m:smallFrac m:val="0"/>
    <m:dispDef/>
    <m:lMargin m:val="0"/>
    <m:rMargin m:val="0"/>
    <m:defJc m:val="centerGroup"/>
    <m:wrapIndent m:val="1440"/>
    <m:intLim m:val="subSup"/>
    <m:naryLim m:val="undOvr"/>
  </m:mathPr>
  <w:themeFontLang w:val="hr-HR"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79C18B2"/>
  <w15:docId w15:val="{F766A80E-2B12-428A-885D-689BB58234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3563"/>
    <w:pPr>
      <w:spacing w:before="120"/>
    </w:pPr>
    <w:rPr>
      <w:rFonts w:ascii="Arial" w:hAnsi="Arial"/>
      <w:sz w:val="24"/>
      <w:szCs w:val="24"/>
      <w:lang w:val="hr-HR" w:eastAsia="hr-HR"/>
    </w:rPr>
  </w:style>
  <w:style w:type="paragraph" w:styleId="Heading1">
    <w:name w:val="heading 1"/>
    <w:basedOn w:val="Normal"/>
    <w:next w:val="Normal"/>
    <w:link w:val="Heading1Char"/>
    <w:autoRedefine/>
    <w:uiPriority w:val="99"/>
    <w:qFormat/>
    <w:rsid w:val="00ED59C6"/>
    <w:pPr>
      <w:keepNext/>
      <w:spacing w:after="360"/>
      <w:outlineLvl w:val="0"/>
    </w:pPr>
    <w:rPr>
      <w:b/>
      <w:caps/>
      <w:color w:val="283339"/>
      <w:kern w:val="32"/>
      <w:sz w:val="56"/>
      <w:szCs w:val="32"/>
      <w:lang w:val="en-GB" w:bidi="he-IL"/>
    </w:rPr>
  </w:style>
  <w:style w:type="paragraph" w:styleId="Heading2">
    <w:name w:val="heading 2"/>
    <w:basedOn w:val="Normal"/>
    <w:next w:val="Normal"/>
    <w:link w:val="Heading2Char"/>
    <w:autoRedefine/>
    <w:uiPriority w:val="99"/>
    <w:qFormat/>
    <w:locked/>
    <w:rsid w:val="00D34930"/>
    <w:pPr>
      <w:keepNext/>
      <w:keepLines/>
      <w:spacing w:before="480" w:after="240"/>
      <w:outlineLvl w:val="1"/>
    </w:pPr>
    <w:rPr>
      <w:b/>
      <w:color w:val="5A1C32"/>
      <w:sz w:val="36"/>
      <w:szCs w:val="26"/>
      <w:lang w:val="en-GB" w:bidi="he-IL"/>
    </w:rPr>
  </w:style>
  <w:style w:type="paragraph" w:styleId="Heading3">
    <w:name w:val="heading 3"/>
    <w:basedOn w:val="Normal"/>
    <w:next w:val="Normal"/>
    <w:link w:val="Heading3Char"/>
    <w:autoRedefine/>
    <w:uiPriority w:val="99"/>
    <w:qFormat/>
    <w:locked/>
    <w:rsid w:val="0014755A"/>
    <w:pPr>
      <w:keepNext/>
      <w:keepLines/>
      <w:spacing w:before="240" w:after="120"/>
      <w:outlineLvl w:val="2"/>
    </w:pPr>
    <w:rPr>
      <w:b/>
      <w:sz w:val="28"/>
      <w:szCs w:val="20"/>
      <w:lang w:bidi="he-IL"/>
    </w:rPr>
  </w:style>
  <w:style w:type="paragraph" w:styleId="Heading4">
    <w:name w:val="heading 4"/>
    <w:basedOn w:val="Normal"/>
    <w:next w:val="Normal"/>
    <w:link w:val="Heading4Char"/>
    <w:uiPriority w:val="99"/>
    <w:qFormat/>
    <w:locked/>
    <w:rsid w:val="00696235"/>
    <w:pPr>
      <w:keepNext/>
      <w:keepLines/>
      <w:spacing w:before="40"/>
      <w:outlineLvl w:val="3"/>
    </w:pPr>
    <w:rPr>
      <w:rFonts w:ascii="Cambria" w:hAnsi="Cambria"/>
      <w:i/>
      <w:color w:val="365F91"/>
      <w:szCs w:val="20"/>
      <w:lang w:bidi="he-IL"/>
    </w:rPr>
  </w:style>
  <w:style w:type="paragraph" w:styleId="Heading5">
    <w:name w:val="heading 5"/>
    <w:basedOn w:val="Normal"/>
    <w:next w:val="Normal"/>
    <w:link w:val="Heading5Char"/>
    <w:uiPriority w:val="99"/>
    <w:qFormat/>
    <w:locked/>
    <w:rsid w:val="00211FA0"/>
    <w:pPr>
      <w:keepNext/>
      <w:keepLines/>
      <w:spacing w:before="40"/>
      <w:outlineLvl w:val="4"/>
    </w:pPr>
    <w:rPr>
      <w:rFonts w:ascii="Cambria" w:hAnsi="Cambria"/>
      <w:color w:val="365F91"/>
      <w:szCs w:val="20"/>
      <w:lang w:bidi="he-IL"/>
    </w:rPr>
  </w:style>
  <w:style w:type="paragraph" w:styleId="Heading6">
    <w:name w:val="heading 6"/>
    <w:basedOn w:val="Normal"/>
    <w:next w:val="Normal"/>
    <w:link w:val="Heading6Char"/>
    <w:uiPriority w:val="99"/>
    <w:qFormat/>
    <w:locked/>
    <w:rsid w:val="00211FA0"/>
    <w:pPr>
      <w:keepNext/>
      <w:keepLines/>
      <w:spacing w:before="40"/>
      <w:outlineLvl w:val="5"/>
    </w:pPr>
    <w:rPr>
      <w:rFonts w:ascii="Cambria" w:hAnsi="Cambria"/>
      <w:color w:val="243F60"/>
      <w:szCs w:val="20"/>
      <w:lang w:bidi="he-IL"/>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ED59C6"/>
    <w:rPr>
      <w:rFonts w:ascii="Arial" w:hAnsi="Arial"/>
      <w:b/>
      <w:caps/>
      <w:color w:val="283339"/>
      <w:kern w:val="32"/>
      <w:sz w:val="56"/>
      <w:szCs w:val="32"/>
      <w:lang w:val="en-GB" w:eastAsia="hr-HR" w:bidi="he-IL"/>
    </w:rPr>
  </w:style>
  <w:style w:type="character" w:customStyle="1" w:styleId="Heading2Char">
    <w:name w:val="Heading 2 Char"/>
    <w:link w:val="Heading2"/>
    <w:uiPriority w:val="99"/>
    <w:locked/>
    <w:rsid w:val="00D34930"/>
    <w:rPr>
      <w:rFonts w:ascii="Arial" w:hAnsi="Arial"/>
      <w:b/>
      <w:color w:val="5A1C32"/>
      <w:sz w:val="36"/>
      <w:szCs w:val="26"/>
      <w:lang w:val="en-GB" w:eastAsia="hr-HR" w:bidi="he-IL"/>
    </w:rPr>
  </w:style>
  <w:style w:type="character" w:customStyle="1" w:styleId="Heading3Char">
    <w:name w:val="Heading 3 Char"/>
    <w:link w:val="Heading3"/>
    <w:uiPriority w:val="99"/>
    <w:locked/>
    <w:rsid w:val="0014755A"/>
    <w:rPr>
      <w:rFonts w:ascii="Arial" w:hAnsi="Arial"/>
      <w:b/>
      <w:sz w:val="28"/>
      <w:lang w:val="hr-HR" w:eastAsia="hr-HR" w:bidi="he-IL"/>
    </w:rPr>
  </w:style>
  <w:style w:type="character" w:customStyle="1" w:styleId="Heading4Char">
    <w:name w:val="Heading 4 Char"/>
    <w:link w:val="Heading4"/>
    <w:uiPriority w:val="99"/>
    <w:semiHidden/>
    <w:locked/>
    <w:rsid w:val="00696235"/>
    <w:rPr>
      <w:rFonts w:ascii="Cambria" w:hAnsi="Cambria" w:cs="Times New Roman"/>
      <w:i/>
      <w:color w:val="365F91"/>
      <w:sz w:val="24"/>
    </w:rPr>
  </w:style>
  <w:style w:type="character" w:customStyle="1" w:styleId="Heading5Char">
    <w:name w:val="Heading 5 Char"/>
    <w:link w:val="Heading5"/>
    <w:uiPriority w:val="99"/>
    <w:semiHidden/>
    <w:locked/>
    <w:rsid w:val="00211FA0"/>
    <w:rPr>
      <w:rFonts w:ascii="Cambria" w:hAnsi="Cambria" w:cs="Times New Roman"/>
      <w:color w:val="365F91"/>
      <w:sz w:val="24"/>
    </w:rPr>
  </w:style>
  <w:style w:type="character" w:customStyle="1" w:styleId="Heading6Char">
    <w:name w:val="Heading 6 Char"/>
    <w:link w:val="Heading6"/>
    <w:uiPriority w:val="99"/>
    <w:locked/>
    <w:rsid w:val="00211FA0"/>
    <w:rPr>
      <w:rFonts w:ascii="Cambria" w:hAnsi="Cambria" w:cs="Times New Roman"/>
      <w:color w:val="243F60"/>
      <w:sz w:val="24"/>
    </w:rPr>
  </w:style>
  <w:style w:type="character" w:styleId="Hyperlink">
    <w:name w:val="Hyperlink"/>
    <w:uiPriority w:val="99"/>
    <w:rsid w:val="007A451B"/>
    <w:rPr>
      <w:rFonts w:cs="Times New Roman"/>
      <w:color w:val="FF9900"/>
      <w:u w:val="single"/>
    </w:rPr>
  </w:style>
  <w:style w:type="character" w:customStyle="1" w:styleId="rynqvb">
    <w:name w:val="rynqvb"/>
    <w:uiPriority w:val="99"/>
    <w:rsid w:val="00E919D7"/>
  </w:style>
  <w:style w:type="character" w:customStyle="1" w:styleId="hps">
    <w:name w:val="hps"/>
    <w:uiPriority w:val="99"/>
    <w:rsid w:val="00597643"/>
  </w:style>
  <w:style w:type="paragraph" w:styleId="FootnoteText">
    <w:name w:val="footnote text"/>
    <w:basedOn w:val="Normal"/>
    <w:link w:val="FootnoteTextChar"/>
    <w:uiPriority w:val="99"/>
    <w:semiHidden/>
    <w:rsid w:val="00597643"/>
    <w:rPr>
      <w:rFonts w:ascii="Cambria" w:eastAsia="MS Minngs" w:hAnsi="Cambria"/>
      <w:b/>
      <w:sz w:val="20"/>
      <w:szCs w:val="20"/>
      <w:lang w:eastAsia="en-US" w:bidi="he-IL"/>
    </w:rPr>
  </w:style>
  <w:style w:type="character" w:customStyle="1" w:styleId="FootnoteTextChar">
    <w:name w:val="Footnote Text Char"/>
    <w:link w:val="FootnoteText"/>
    <w:uiPriority w:val="99"/>
    <w:semiHidden/>
    <w:locked/>
    <w:rsid w:val="00597643"/>
    <w:rPr>
      <w:rFonts w:ascii="Cambria" w:eastAsia="MS Minngs" w:hAnsi="Cambria" w:cs="Times New Roman"/>
      <w:b/>
      <w:lang w:val="hr-HR" w:eastAsia="en-US"/>
    </w:rPr>
  </w:style>
  <w:style w:type="character" w:styleId="FootnoteReference">
    <w:name w:val="footnote reference"/>
    <w:uiPriority w:val="99"/>
    <w:semiHidden/>
    <w:rsid w:val="00597643"/>
    <w:rPr>
      <w:rFonts w:cs="Times New Roman"/>
      <w:vertAlign w:val="superscript"/>
    </w:rPr>
  </w:style>
  <w:style w:type="table" w:styleId="TableGrid">
    <w:name w:val="Table Grid"/>
    <w:basedOn w:val="TableNormal"/>
    <w:uiPriority w:val="99"/>
    <w:rsid w:val="005976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ghlightselectedappended">
    <w:name w:val="highlight selected appended"/>
    <w:uiPriority w:val="99"/>
    <w:rsid w:val="004867B3"/>
  </w:style>
  <w:style w:type="paragraph" w:customStyle="1" w:styleId="Default">
    <w:name w:val="Default"/>
    <w:uiPriority w:val="99"/>
    <w:rsid w:val="00160F21"/>
    <w:pPr>
      <w:autoSpaceDE w:val="0"/>
      <w:autoSpaceDN w:val="0"/>
      <w:adjustRightInd w:val="0"/>
    </w:pPr>
    <w:rPr>
      <w:color w:val="000000"/>
      <w:sz w:val="24"/>
      <w:szCs w:val="24"/>
      <w:lang w:val="hr-HR" w:eastAsia="hr-HR"/>
    </w:rPr>
  </w:style>
  <w:style w:type="character" w:customStyle="1" w:styleId="hwtze">
    <w:name w:val="hwtze"/>
    <w:uiPriority w:val="99"/>
    <w:rsid w:val="00D132FF"/>
  </w:style>
  <w:style w:type="paragraph" w:customStyle="1" w:styleId="Revision1">
    <w:name w:val="Revision1"/>
    <w:hidden/>
    <w:uiPriority w:val="99"/>
    <w:semiHidden/>
    <w:rsid w:val="0082605F"/>
    <w:rPr>
      <w:sz w:val="24"/>
      <w:szCs w:val="24"/>
      <w:lang w:val="hr-HR" w:eastAsia="hr-HR"/>
    </w:rPr>
  </w:style>
  <w:style w:type="character" w:styleId="CommentReference">
    <w:name w:val="annotation reference"/>
    <w:uiPriority w:val="99"/>
    <w:rsid w:val="00631D32"/>
    <w:rPr>
      <w:rFonts w:cs="Times New Roman"/>
      <w:sz w:val="24"/>
    </w:rPr>
  </w:style>
  <w:style w:type="paragraph" w:styleId="CommentText">
    <w:name w:val="annotation text"/>
    <w:basedOn w:val="Normal"/>
    <w:link w:val="CommentTextChar"/>
    <w:autoRedefine/>
    <w:uiPriority w:val="99"/>
    <w:rsid w:val="007B634D"/>
    <w:pPr>
      <w:spacing w:after="120"/>
    </w:pPr>
    <w:rPr>
      <w:lang w:val="en-GB" w:bidi="he-IL"/>
    </w:rPr>
  </w:style>
  <w:style w:type="character" w:customStyle="1" w:styleId="CommentTextChar">
    <w:name w:val="Comment Text Char"/>
    <w:link w:val="CommentText"/>
    <w:uiPriority w:val="99"/>
    <w:locked/>
    <w:rsid w:val="007B634D"/>
    <w:rPr>
      <w:rFonts w:ascii="Arial" w:hAnsi="Arial" w:cs="Times New Roman"/>
      <w:sz w:val="24"/>
      <w:szCs w:val="24"/>
      <w:lang w:val="en-GB"/>
    </w:rPr>
  </w:style>
  <w:style w:type="paragraph" w:styleId="CommentSubject">
    <w:name w:val="annotation subject"/>
    <w:basedOn w:val="CommentText"/>
    <w:next w:val="CommentText"/>
    <w:link w:val="CommentSubjectChar"/>
    <w:uiPriority w:val="99"/>
    <w:rsid w:val="0082605F"/>
    <w:rPr>
      <w:b/>
    </w:rPr>
  </w:style>
  <w:style w:type="character" w:customStyle="1" w:styleId="CommentSubjectChar">
    <w:name w:val="Comment Subject Char"/>
    <w:link w:val="CommentSubject"/>
    <w:uiPriority w:val="99"/>
    <w:locked/>
    <w:rsid w:val="0082605F"/>
    <w:rPr>
      <w:rFonts w:ascii="Arial" w:hAnsi="Arial" w:cs="Times New Roman"/>
      <w:b/>
      <w:sz w:val="24"/>
      <w:szCs w:val="24"/>
      <w:lang w:val="en-GB" w:eastAsia="hr-HR"/>
    </w:rPr>
  </w:style>
  <w:style w:type="paragraph" w:customStyle="1" w:styleId="TOCHeading1">
    <w:name w:val="TOC Heading1"/>
    <w:basedOn w:val="Heading1"/>
    <w:next w:val="Normal"/>
    <w:uiPriority w:val="99"/>
    <w:rsid w:val="00CA2A8E"/>
    <w:pPr>
      <w:keepLines/>
      <w:spacing w:after="0" w:line="259" w:lineRule="auto"/>
      <w:outlineLvl w:val="9"/>
    </w:pPr>
    <w:rPr>
      <w:b w:val="0"/>
      <w:color w:val="2F5496"/>
      <w:kern w:val="0"/>
      <w:lang w:val="es-ES" w:eastAsia="es-ES"/>
    </w:rPr>
  </w:style>
  <w:style w:type="paragraph" w:styleId="Title">
    <w:name w:val="Title"/>
    <w:basedOn w:val="Normal"/>
    <w:next w:val="Normal"/>
    <w:link w:val="TitleChar"/>
    <w:uiPriority w:val="99"/>
    <w:qFormat/>
    <w:rsid w:val="00CA2A8E"/>
    <w:pPr>
      <w:spacing w:before="240" w:after="60"/>
      <w:jc w:val="center"/>
      <w:outlineLvl w:val="0"/>
    </w:pPr>
    <w:rPr>
      <w:rFonts w:ascii="Calibri Light" w:hAnsi="Calibri Light"/>
      <w:b/>
      <w:kern w:val="28"/>
      <w:sz w:val="32"/>
      <w:szCs w:val="20"/>
      <w:lang w:bidi="he-IL"/>
    </w:rPr>
  </w:style>
  <w:style w:type="character" w:customStyle="1" w:styleId="TitleChar">
    <w:name w:val="Title Char"/>
    <w:link w:val="Title"/>
    <w:uiPriority w:val="99"/>
    <w:locked/>
    <w:rsid w:val="00CA2A8E"/>
    <w:rPr>
      <w:rFonts w:ascii="Calibri Light" w:hAnsi="Calibri Light" w:cs="Times New Roman"/>
      <w:b/>
      <w:kern w:val="28"/>
      <w:sz w:val="32"/>
      <w:lang w:val="hr-HR" w:eastAsia="hr-HR"/>
    </w:rPr>
  </w:style>
  <w:style w:type="paragraph" w:styleId="TOC1">
    <w:name w:val="toc 1"/>
    <w:basedOn w:val="Normal"/>
    <w:next w:val="Normal"/>
    <w:autoRedefine/>
    <w:uiPriority w:val="39"/>
    <w:rsid w:val="007F1000"/>
    <w:pPr>
      <w:tabs>
        <w:tab w:val="right" w:leader="dot" w:pos="9628"/>
      </w:tabs>
      <w:spacing w:before="360" w:after="240"/>
      <w:ind w:right="-2"/>
    </w:pPr>
    <w:rPr>
      <w:rFonts w:cs="Arial"/>
      <w:b/>
      <w:bCs/>
      <w:noProof/>
      <w:sz w:val="28"/>
      <w:szCs w:val="28"/>
      <w:lang w:val="en-GB" w:bidi="he-IL"/>
    </w:rPr>
  </w:style>
  <w:style w:type="paragraph" w:styleId="Header">
    <w:name w:val="header"/>
    <w:basedOn w:val="Normal"/>
    <w:link w:val="HeaderChar"/>
    <w:uiPriority w:val="99"/>
    <w:rsid w:val="008665CE"/>
    <w:pPr>
      <w:tabs>
        <w:tab w:val="center" w:pos="4252"/>
        <w:tab w:val="right" w:pos="8504"/>
      </w:tabs>
    </w:pPr>
    <w:rPr>
      <w:szCs w:val="20"/>
      <w:lang w:bidi="he-IL"/>
    </w:rPr>
  </w:style>
  <w:style w:type="character" w:customStyle="1" w:styleId="HeaderChar">
    <w:name w:val="Header Char"/>
    <w:link w:val="Header"/>
    <w:uiPriority w:val="99"/>
    <w:locked/>
    <w:rsid w:val="008665CE"/>
    <w:rPr>
      <w:rFonts w:cs="Times New Roman"/>
      <w:sz w:val="24"/>
      <w:lang w:val="hr-HR" w:eastAsia="hr-HR"/>
    </w:rPr>
  </w:style>
  <w:style w:type="paragraph" w:styleId="Footer">
    <w:name w:val="footer"/>
    <w:basedOn w:val="Normal"/>
    <w:link w:val="FooterChar"/>
    <w:uiPriority w:val="99"/>
    <w:rsid w:val="008665CE"/>
    <w:pPr>
      <w:tabs>
        <w:tab w:val="center" w:pos="4252"/>
        <w:tab w:val="right" w:pos="8504"/>
      </w:tabs>
    </w:pPr>
    <w:rPr>
      <w:szCs w:val="20"/>
      <w:lang w:bidi="he-IL"/>
    </w:rPr>
  </w:style>
  <w:style w:type="character" w:customStyle="1" w:styleId="FooterChar">
    <w:name w:val="Footer Char"/>
    <w:link w:val="Footer"/>
    <w:uiPriority w:val="99"/>
    <w:locked/>
    <w:rsid w:val="008665CE"/>
    <w:rPr>
      <w:rFonts w:cs="Times New Roman"/>
      <w:sz w:val="24"/>
      <w:lang w:val="hr-HR" w:eastAsia="hr-HR"/>
    </w:rPr>
  </w:style>
  <w:style w:type="paragraph" w:styleId="BalloonText">
    <w:name w:val="Balloon Text"/>
    <w:basedOn w:val="Normal"/>
    <w:link w:val="BalloonTextChar"/>
    <w:uiPriority w:val="99"/>
    <w:rsid w:val="00DD640A"/>
    <w:rPr>
      <w:sz w:val="20"/>
      <w:szCs w:val="20"/>
    </w:rPr>
  </w:style>
  <w:style w:type="character" w:customStyle="1" w:styleId="BalloonTextChar">
    <w:name w:val="Balloon Text Char"/>
    <w:link w:val="BalloonText"/>
    <w:uiPriority w:val="99"/>
    <w:semiHidden/>
    <w:locked/>
    <w:rsid w:val="00DD640A"/>
    <w:rPr>
      <w:rFonts w:ascii="Arial" w:hAnsi="Arial" w:cs="Times New Roman"/>
      <w:lang w:val="hr-HR" w:eastAsia="hr-HR"/>
    </w:rPr>
  </w:style>
  <w:style w:type="character" w:customStyle="1" w:styleId="kgnlhefwr7pc">
    <w:name w:val="kgnlhe fwr7pc"/>
    <w:uiPriority w:val="99"/>
    <w:rsid w:val="000E1EA6"/>
  </w:style>
  <w:style w:type="paragraph" w:customStyle="1" w:styleId="Revisin1">
    <w:name w:val="Revisión1"/>
    <w:hidden/>
    <w:uiPriority w:val="99"/>
    <w:semiHidden/>
    <w:rsid w:val="000E1EA6"/>
    <w:rPr>
      <w:sz w:val="24"/>
      <w:szCs w:val="24"/>
      <w:lang w:val="hr-HR" w:eastAsia="hr-HR"/>
    </w:rPr>
  </w:style>
  <w:style w:type="character" w:customStyle="1" w:styleId="CharChar3">
    <w:name w:val="Char Char3"/>
    <w:uiPriority w:val="99"/>
    <w:rsid w:val="000E1EA6"/>
    <w:rPr>
      <w:lang w:val="hr-HR" w:eastAsia="hr-HR"/>
    </w:rPr>
  </w:style>
  <w:style w:type="character" w:customStyle="1" w:styleId="CharChar2">
    <w:name w:val="Char Char2"/>
    <w:uiPriority w:val="99"/>
    <w:rsid w:val="000E1EA6"/>
    <w:rPr>
      <w:b/>
      <w:lang w:val="hr-HR" w:eastAsia="hr-HR"/>
    </w:rPr>
  </w:style>
  <w:style w:type="character" w:customStyle="1" w:styleId="CharChar1">
    <w:name w:val="Char Char1"/>
    <w:uiPriority w:val="99"/>
    <w:rsid w:val="000E1EA6"/>
    <w:rPr>
      <w:sz w:val="24"/>
      <w:lang w:val="hr-HR" w:eastAsia="hr-HR"/>
    </w:rPr>
  </w:style>
  <w:style w:type="character" w:customStyle="1" w:styleId="CharChar">
    <w:name w:val="Char Char"/>
    <w:uiPriority w:val="99"/>
    <w:rsid w:val="000E1EA6"/>
    <w:rPr>
      <w:sz w:val="24"/>
      <w:lang w:val="hr-HR" w:eastAsia="hr-HR"/>
    </w:rPr>
  </w:style>
  <w:style w:type="character" w:customStyle="1" w:styleId="lrzxr">
    <w:name w:val="lrzxr"/>
    <w:uiPriority w:val="99"/>
    <w:rsid w:val="008E39E9"/>
  </w:style>
  <w:style w:type="character" w:customStyle="1" w:styleId="FontStyle11">
    <w:name w:val="Font Style11"/>
    <w:uiPriority w:val="99"/>
    <w:rsid w:val="008E39E9"/>
    <w:rPr>
      <w:rFonts w:ascii="Palatino Linotype" w:hAnsi="Palatino Linotype"/>
      <w:b/>
      <w:sz w:val="34"/>
    </w:rPr>
  </w:style>
  <w:style w:type="character" w:customStyle="1" w:styleId="FontStyle12">
    <w:name w:val="Font Style12"/>
    <w:uiPriority w:val="99"/>
    <w:rsid w:val="008E39E9"/>
    <w:rPr>
      <w:rFonts w:ascii="Palatino Linotype" w:hAnsi="Palatino Linotype"/>
      <w:b/>
      <w:sz w:val="18"/>
    </w:rPr>
  </w:style>
  <w:style w:type="character" w:styleId="Emphasis">
    <w:name w:val="Emphasis"/>
    <w:uiPriority w:val="99"/>
    <w:qFormat/>
    <w:locked/>
    <w:rsid w:val="008E39E9"/>
    <w:rPr>
      <w:rFonts w:cs="Times New Roman"/>
      <w:i/>
    </w:rPr>
  </w:style>
  <w:style w:type="character" w:customStyle="1" w:styleId="A0">
    <w:name w:val="A0"/>
    <w:uiPriority w:val="99"/>
    <w:rsid w:val="008E39E9"/>
    <w:rPr>
      <w:b/>
      <w:color w:val="000000"/>
      <w:sz w:val="26"/>
    </w:rPr>
  </w:style>
  <w:style w:type="character" w:customStyle="1" w:styleId="Mencinsinresolver1">
    <w:name w:val="Mención sin resolver1"/>
    <w:uiPriority w:val="99"/>
    <w:semiHidden/>
    <w:rsid w:val="005F6BFD"/>
    <w:rPr>
      <w:color w:val="605E5C"/>
      <w:shd w:val="clear" w:color="auto" w:fill="E1DFDD"/>
    </w:rPr>
  </w:style>
  <w:style w:type="paragraph" w:styleId="NormalWeb">
    <w:name w:val="Normal (Web)"/>
    <w:basedOn w:val="Normal"/>
    <w:uiPriority w:val="99"/>
    <w:rsid w:val="00925B3B"/>
    <w:pPr>
      <w:spacing w:before="100" w:beforeAutospacing="1" w:after="100" w:afterAutospacing="1"/>
    </w:pPr>
    <w:rPr>
      <w:lang w:val="es-ES" w:eastAsia="es-ES"/>
    </w:rPr>
  </w:style>
  <w:style w:type="paragraph" w:customStyle="1" w:styleId="ListParagraph1">
    <w:name w:val="List Paragraph1"/>
    <w:basedOn w:val="Normal"/>
    <w:uiPriority w:val="99"/>
    <w:rsid w:val="00925B3B"/>
    <w:pPr>
      <w:spacing w:after="160" w:line="256" w:lineRule="auto"/>
      <w:ind w:left="720"/>
      <w:contextualSpacing/>
    </w:pPr>
    <w:rPr>
      <w:rFonts w:ascii="Calibri" w:hAnsi="Calibri" w:cs="Arial"/>
      <w:sz w:val="22"/>
      <w:szCs w:val="22"/>
      <w:lang w:val="es-ES" w:eastAsia="en-US"/>
    </w:rPr>
  </w:style>
  <w:style w:type="character" w:customStyle="1" w:styleId="Standardskriftforavsnitt">
    <w:name w:val="Standardskrift for avsnitt"/>
    <w:uiPriority w:val="99"/>
    <w:rsid w:val="00925B3B"/>
  </w:style>
  <w:style w:type="character" w:styleId="Strong">
    <w:name w:val="Strong"/>
    <w:uiPriority w:val="99"/>
    <w:qFormat/>
    <w:locked/>
    <w:rsid w:val="00925B3B"/>
    <w:rPr>
      <w:rFonts w:cs="Times New Roman"/>
      <w:b/>
    </w:rPr>
  </w:style>
  <w:style w:type="paragraph" w:styleId="TOC3">
    <w:name w:val="toc 3"/>
    <w:basedOn w:val="Normal"/>
    <w:next w:val="Normal"/>
    <w:autoRedefine/>
    <w:uiPriority w:val="99"/>
    <w:locked/>
    <w:rsid w:val="000F5D68"/>
    <w:pPr>
      <w:spacing w:after="100"/>
      <w:ind w:left="480"/>
    </w:pPr>
  </w:style>
  <w:style w:type="paragraph" w:customStyle="1" w:styleId="paragraph">
    <w:name w:val="paragraph"/>
    <w:basedOn w:val="Normal"/>
    <w:uiPriority w:val="99"/>
    <w:rsid w:val="00941FAC"/>
    <w:pPr>
      <w:spacing w:before="100" w:beforeAutospacing="1" w:after="100" w:afterAutospacing="1"/>
    </w:pPr>
    <w:rPr>
      <w:lang w:val="es-ES" w:eastAsia="es-ES"/>
    </w:rPr>
  </w:style>
  <w:style w:type="character" w:customStyle="1" w:styleId="normaltextrun">
    <w:name w:val="normaltextrun"/>
    <w:uiPriority w:val="99"/>
    <w:rsid w:val="00941FAC"/>
  </w:style>
  <w:style w:type="character" w:customStyle="1" w:styleId="eop">
    <w:name w:val="eop"/>
    <w:uiPriority w:val="99"/>
    <w:rsid w:val="00616C5B"/>
  </w:style>
  <w:style w:type="character" w:customStyle="1" w:styleId="findhit">
    <w:name w:val="findhit"/>
    <w:uiPriority w:val="99"/>
    <w:rsid w:val="00616C5B"/>
  </w:style>
  <w:style w:type="character" w:styleId="FollowedHyperlink">
    <w:name w:val="FollowedHyperlink"/>
    <w:uiPriority w:val="99"/>
    <w:semiHidden/>
    <w:rsid w:val="00C62656"/>
    <w:rPr>
      <w:rFonts w:cs="Times New Roman"/>
      <w:color w:val="800080"/>
      <w:u w:val="single"/>
    </w:rPr>
  </w:style>
  <w:style w:type="character" w:customStyle="1" w:styleId="id-label">
    <w:name w:val="id-label"/>
    <w:uiPriority w:val="99"/>
    <w:rsid w:val="00E5791B"/>
  </w:style>
  <w:style w:type="paragraph" w:styleId="EndnoteText">
    <w:name w:val="endnote text"/>
    <w:basedOn w:val="Normal"/>
    <w:link w:val="EndnoteTextChar"/>
    <w:uiPriority w:val="99"/>
    <w:locked/>
    <w:rsid w:val="00E80089"/>
    <w:rPr>
      <w:rFonts w:ascii="Calibri" w:hAnsi="Calibri"/>
      <w:sz w:val="20"/>
      <w:szCs w:val="20"/>
      <w:lang w:val="en-CA" w:eastAsia="en-US" w:bidi="he-IL"/>
    </w:rPr>
  </w:style>
  <w:style w:type="character" w:customStyle="1" w:styleId="EndnoteTextChar">
    <w:name w:val="Endnote Text Char"/>
    <w:link w:val="EndnoteText"/>
    <w:uiPriority w:val="99"/>
    <w:locked/>
    <w:rsid w:val="00E80089"/>
    <w:rPr>
      <w:rFonts w:ascii="Calibri" w:hAnsi="Calibri" w:cs="Times New Roman"/>
      <w:lang w:val="en-CA" w:eastAsia="en-US"/>
    </w:rPr>
  </w:style>
  <w:style w:type="character" w:styleId="EndnoteReference">
    <w:name w:val="endnote reference"/>
    <w:uiPriority w:val="99"/>
    <w:locked/>
    <w:rsid w:val="00E80089"/>
    <w:rPr>
      <w:rFonts w:cs="Times New Roman"/>
      <w:vertAlign w:val="superscript"/>
    </w:rPr>
  </w:style>
  <w:style w:type="character" w:customStyle="1" w:styleId="searchmatch">
    <w:name w:val="searchmatch"/>
    <w:uiPriority w:val="99"/>
    <w:rsid w:val="00783D0E"/>
  </w:style>
  <w:style w:type="paragraph" w:styleId="Subtitle">
    <w:name w:val="Subtitle"/>
    <w:basedOn w:val="Normal"/>
    <w:next w:val="Normal"/>
    <w:link w:val="SubtitleChar"/>
    <w:uiPriority w:val="99"/>
    <w:qFormat/>
    <w:locked/>
    <w:rsid w:val="00C7301C"/>
    <w:pPr>
      <w:spacing w:after="60"/>
      <w:jc w:val="center"/>
      <w:outlineLvl w:val="1"/>
    </w:pPr>
    <w:rPr>
      <w:rFonts w:ascii="Cambria" w:hAnsi="Cambria"/>
      <w:szCs w:val="20"/>
      <w:lang w:bidi="he-IL"/>
    </w:rPr>
  </w:style>
  <w:style w:type="character" w:customStyle="1" w:styleId="SubtitleChar">
    <w:name w:val="Subtitle Char"/>
    <w:link w:val="Subtitle"/>
    <w:uiPriority w:val="99"/>
    <w:locked/>
    <w:rsid w:val="00C7301C"/>
    <w:rPr>
      <w:rFonts w:ascii="Cambria" w:hAnsi="Cambria" w:cs="Times New Roman"/>
      <w:sz w:val="24"/>
    </w:rPr>
  </w:style>
  <w:style w:type="character" w:customStyle="1" w:styleId="UnresolvedMention1">
    <w:name w:val="Unresolved Mention1"/>
    <w:uiPriority w:val="99"/>
    <w:semiHidden/>
    <w:rsid w:val="005D2DD5"/>
    <w:rPr>
      <w:color w:val="605E5C"/>
      <w:shd w:val="clear" w:color="auto" w:fill="E1DFDD"/>
    </w:rPr>
  </w:style>
  <w:style w:type="paragraph" w:styleId="Revision">
    <w:name w:val="Revision"/>
    <w:hidden/>
    <w:uiPriority w:val="99"/>
    <w:semiHidden/>
    <w:rsid w:val="002B6218"/>
    <w:rPr>
      <w:sz w:val="24"/>
      <w:szCs w:val="24"/>
      <w:lang w:val="hr-HR" w:eastAsia="hr-HR"/>
    </w:rPr>
  </w:style>
  <w:style w:type="paragraph" w:styleId="TOC2">
    <w:name w:val="toc 2"/>
    <w:basedOn w:val="Normal"/>
    <w:next w:val="Normal"/>
    <w:autoRedefine/>
    <w:uiPriority w:val="39"/>
    <w:rsid w:val="004F30D7"/>
    <w:pPr>
      <w:tabs>
        <w:tab w:val="right" w:leader="dot" w:pos="9628"/>
      </w:tabs>
      <w:spacing w:after="60"/>
      <w:ind w:left="284"/>
    </w:pPr>
    <w:rPr>
      <w:rFonts w:cs="Arial"/>
      <w:noProof/>
      <w:lang w:bidi="he-IL"/>
    </w:rPr>
  </w:style>
  <w:style w:type="paragraph" w:styleId="ListParagraph">
    <w:name w:val="List Paragraph"/>
    <w:basedOn w:val="Normal"/>
    <w:uiPriority w:val="99"/>
    <w:qFormat/>
    <w:rsid w:val="000F6064"/>
    <w:pPr>
      <w:spacing w:after="160" w:line="259" w:lineRule="auto"/>
      <w:ind w:left="720"/>
      <w:contextualSpacing/>
    </w:pPr>
    <w:rPr>
      <w:rFonts w:ascii="Calibri" w:hAnsi="Calibri"/>
      <w:kern w:val="2"/>
      <w:sz w:val="22"/>
      <w:szCs w:val="22"/>
      <w:lang w:val="es-ES" w:eastAsia="en-US"/>
    </w:rPr>
  </w:style>
  <w:style w:type="character" w:customStyle="1" w:styleId="UnresolvedMention2">
    <w:name w:val="Unresolved Mention2"/>
    <w:uiPriority w:val="99"/>
    <w:semiHidden/>
    <w:rsid w:val="000F6064"/>
    <w:rPr>
      <w:color w:val="605E5C"/>
      <w:shd w:val="clear" w:color="auto" w:fill="E1DFDD"/>
    </w:rPr>
  </w:style>
  <w:style w:type="character" w:customStyle="1" w:styleId="un-site-namefirst-line">
    <w:name w:val="un-site-name__first-line"/>
    <w:uiPriority w:val="99"/>
    <w:rsid w:val="002779F8"/>
    <w:rPr>
      <w:rFonts w:cs="Times New Roman"/>
    </w:rPr>
  </w:style>
  <w:style w:type="character" w:customStyle="1" w:styleId="UnresolvedMention3">
    <w:name w:val="Unresolved Mention3"/>
    <w:uiPriority w:val="99"/>
    <w:semiHidden/>
    <w:rsid w:val="00C228E9"/>
    <w:rPr>
      <w:color w:val="605E5C"/>
      <w:shd w:val="clear" w:color="auto" w:fill="E1DFDD"/>
    </w:rPr>
  </w:style>
  <w:style w:type="paragraph" w:customStyle="1" w:styleId="pf0">
    <w:name w:val="pf0"/>
    <w:basedOn w:val="Normal"/>
    <w:uiPriority w:val="99"/>
    <w:rsid w:val="00C228E9"/>
    <w:pPr>
      <w:spacing w:before="100" w:beforeAutospacing="1" w:after="100" w:afterAutospacing="1"/>
    </w:pPr>
    <w:rPr>
      <w:lang w:val="en-GB" w:eastAsia="en-GB"/>
    </w:rPr>
  </w:style>
  <w:style w:type="character" w:customStyle="1" w:styleId="cf01">
    <w:name w:val="cf01"/>
    <w:uiPriority w:val="99"/>
    <w:rsid w:val="00C228E9"/>
    <w:rPr>
      <w:rFonts w:ascii="Segoe UI" w:hAnsi="Segoe UI"/>
      <w:sz w:val="18"/>
    </w:rPr>
  </w:style>
  <w:style w:type="character" w:styleId="UnresolvedMention">
    <w:name w:val="Unresolved Mention"/>
    <w:basedOn w:val="DefaultParagraphFont"/>
    <w:uiPriority w:val="99"/>
    <w:semiHidden/>
    <w:unhideWhenUsed/>
    <w:rsid w:val="0065701C"/>
    <w:rPr>
      <w:color w:val="605E5C"/>
      <w:shd w:val="clear" w:color="auto" w:fill="E1DFDD"/>
    </w:rPr>
  </w:style>
  <w:style w:type="paragraph" w:styleId="Caption">
    <w:name w:val="caption"/>
    <w:basedOn w:val="Normal"/>
    <w:next w:val="Normal"/>
    <w:unhideWhenUsed/>
    <w:qFormat/>
    <w:rsid w:val="00BD5AFE"/>
    <w:pPr>
      <w:spacing w:before="0"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9987995">
      <w:marLeft w:val="0"/>
      <w:marRight w:val="0"/>
      <w:marTop w:val="0"/>
      <w:marBottom w:val="0"/>
      <w:divBdr>
        <w:top w:val="none" w:sz="0" w:space="0" w:color="auto"/>
        <w:left w:val="none" w:sz="0" w:space="0" w:color="auto"/>
        <w:bottom w:val="none" w:sz="0" w:space="0" w:color="auto"/>
        <w:right w:val="none" w:sz="0" w:space="0" w:color="auto"/>
      </w:divBdr>
    </w:div>
    <w:div w:id="1349987996">
      <w:marLeft w:val="0"/>
      <w:marRight w:val="0"/>
      <w:marTop w:val="0"/>
      <w:marBottom w:val="0"/>
      <w:divBdr>
        <w:top w:val="none" w:sz="0" w:space="0" w:color="auto"/>
        <w:left w:val="none" w:sz="0" w:space="0" w:color="auto"/>
        <w:bottom w:val="none" w:sz="0" w:space="0" w:color="auto"/>
        <w:right w:val="none" w:sz="0" w:space="0" w:color="auto"/>
      </w:divBdr>
    </w:div>
    <w:div w:id="1349987997">
      <w:marLeft w:val="0"/>
      <w:marRight w:val="0"/>
      <w:marTop w:val="0"/>
      <w:marBottom w:val="0"/>
      <w:divBdr>
        <w:top w:val="none" w:sz="0" w:space="0" w:color="auto"/>
        <w:left w:val="none" w:sz="0" w:space="0" w:color="auto"/>
        <w:bottom w:val="none" w:sz="0" w:space="0" w:color="auto"/>
        <w:right w:val="none" w:sz="0" w:space="0" w:color="auto"/>
      </w:divBdr>
    </w:div>
    <w:div w:id="1349988000">
      <w:marLeft w:val="0"/>
      <w:marRight w:val="0"/>
      <w:marTop w:val="0"/>
      <w:marBottom w:val="0"/>
      <w:divBdr>
        <w:top w:val="none" w:sz="0" w:space="0" w:color="auto"/>
        <w:left w:val="none" w:sz="0" w:space="0" w:color="auto"/>
        <w:bottom w:val="none" w:sz="0" w:space="0" w:color="auto"/>
        <w:right w:val="none" w:sz="0" w:space="0" w:color="auto"/>
      </w:divBdr>
      <w:divsChild>
        <w:div w:id="1349988030">
          <w:marLeft w:val="0"/>
          <w:marRight w:val="0"/>
          <w:marTop w:val="0"/>
          <w:marBottom w:val="0"/>
          <w:divBdr>
            <w:top w:val="none" w:sz="0" w:space="0" w:color="auto"/>
            <w:left w:val="none" w:sz="0" w:space="0" w:color="auto"/>
            <w:bottom w:val="none" w:sz="0" w:space="0" w:color="auto"/>
            <w:right w:val="none" w:sz="0" w:space="0" w:color="auto"/>
          </w:divBdr>
          <w:divsChild>
            <w:div w:id="1349988017">
              <w:marLeft w:val="0"/>
              <w:marRight w:val="0"/>
              <w:marTop w:val="0"/>
              <w:marBottom w:val="0"/>
              <w:divBdr>
                <w:top w:val="none" w:sz="0" w:space="0" w:color="auto"/>
                <w:left w:val="none" w:sz="0" w:space="0" w:color="auto"/>
                <w:bottom w:val="none" w:sz="0" w:space="0" w:color="auto"/>
                <w:right w:val="none" w:sz="0" w:space="0" w:color="auto"/>
              </w:divBdr>
              <w:divsChild>
                <w:div w:id="1349988013">
                  <w:marLeft w:val="0"/>
                  <w:marRight w:val="0"/>
                  <w:marTop w:val="0"/>
                  <w:marBottom w:val="0"/>
                  <w:divBdr>
                    <w:top w:val="none" w:sz="0" w:space="0" w:color="auto"/>
                    <w:left w:val="none" w:sz="0" w:space="0" w:color="auto"/>
                    <w:bottom w:val="none" w:sz="0" w:space="0" w:color="auto"/>
                    <w:right w:val="none" w:sz="0" w:space="0" w:color="auto"/>
                  </w:divBdr>
                  <w:divsChild>
                    <w:div w:id="1349988016">
                      <w:marLeft w:val="0"/>
                      <w:marRight w:val="0"/>
                      <w:marTop w:val="0"/>
                      <w:marBottom w:val="0"/>
                      <w:divBdr>
                        <w:top w:val="none" w:sz="0" w:space="0" w:color="auto"/>
                        <w:left w:val="none" w:sz="0" w:space="0" w:color="auto"/>
                        <w:bottom w:val="none" w:sz="0" w:space="0" w:color="auto"/>
                        <w:right w:val="none" w:sz="0" w:space="0" w:color="auto"/>
                      </w:divBdr>
                      <w:divsChild>
                        <w:div w:id="1349988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9988008">
      <w:marLeft w:val="0"/>
      <w:marRight w:val="0"/>
      <w:marTop w:val="0"/>
      <w:marBottom w:val="0"/>
      <w:divBdr>
        <w:top w:val="none" w:sz="0" w:space="0" w:color="auto"/>
        <w:left w:val="none" w:sz="0" w:space="0" w:color="auto"/>
        <w:bottom w:val="none" w:sz="0" w:space="0" w:color="auto"/>
        <w:right w:val="none" w:sz="0" w:space="0" w:color="auto"/>
      </w:divBdr>
    </w:div>
    <w:div w:id="1349988014">
      <w:marLeft w:val="0"/>
      <w:marRight w:val="0"/>
      <w:marTop w:val="0"/>
      <w:marBottom w:val="0"/>
      <w:divBdr>
        <w:top w:val="none" w:sz="0" w:space="0" w:color="auto"/>
        <w:left w:val="none" w:sz="0" w:space="0" w:color="auto"/>
        <w:bottom w:val="none" w:sz="0" w:space="0" w:color="auto"/>
        <w:right w:val="none" w:sz="0" w:space="0" w:color="auto"/>
      </w:divBdr>
      <w:divsChild>
        <w:div w:id="1349988031">
          <w:marLeft w:val="0"/>
          <w:marRight w:val="0"/>
          <w:marTop w:val="0"/>
          <w:marBottom w:val="0"/>
          <w:divBdr>
            <w:top w:val="none" w:sz="0" w:space="0" w:color="auto"/>
            <w:left w:val="none" w:sz="0" w:space="0" w:color="auto"/>
            <w:bottom w:val="none" w:sz="0" w:space="0" w:color="auto"/>
            <w:right w:val="none" w:sz="0" w:space="0" w:color="auto"/>
          </w:divBdr>
          <w:divsChild>
            <w:div w:id="1349988003">
              <w:marLeft w:val="0"/>
              <w:marRight w:val="0"/>
              <w:marTop w:val="0"/>
              <w:marBottom w:val="0"/>
              <w:divBdr>
                <w:top w:val="none" w:sz="0" w:space="0" w:color="auto"/>
                <w:left w:val="none" w:sz="0" w:space="0" w:color="auto"/>
                <w:bottom w:val="none" w:sz="0" w:space="0" w:color="auto"/>
                <w:right w:val="none" w:sz="0" w:space="0" w:color="auto"/>
              </w:divBdr>
              <w:divsChild>
                <w:div w:id="1349988060">
                  <w:marLeft w:val="0"/>
                  <w:marRight w:val="0"/>
                  <w:marTop w:val="0"/>
                  <w:marBottom w:val="0"/>
                  <w:divBdr>
                    <w:top w:val="none" w:sz="0" w:space="0" w:color="auto"/>
                    <w:left w:val="none" w:sz="0" w:space="0" w:color="auto"/>
                    <w:bottom w:val="none" w:sz="0" w:space="0" w:color="auto"/>
                    <w:right w:val="none" w:sz="0" w:space="0" w:color="auto"/>
                  </w:divBdr>
                  <w:divsChild>
                    <w:div w:id="1349988004">
                      <w:marLeft w:val="0"/>
                      <w:marRight w:val="0"/>
                      <w:marTop w:val="0"/>
                      <w:marBottom w:val="0"/>
                      <w:divBdr>
                        <w:top w:val="none" w:sz="0" w:space="0" w:color="auto"/>
                        <w:left w:val="none" w:sz="0" w:space="0" w:color="auto"/>
                        <w:bottom w:val="none" w:sz="0" w:space="0" w:color="auto"/>
                        <w:right w:val="none" w:sz="0" w:space="0" w:color="auto"/>
                      </w:divBdr>
                      <w:divsChild>
                        <w:div w:id="134998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9988019">
      <w:marLeft w:val="0"/>
      <w:marRight w:val="0"/>
      <w:marTop w:val="0"/>
      <w:marBottom w:val="0"/>
      <w:divBdr>
        <w:top w:val="none" w:sz="0" w:space="0" w:color="auto"/>
        <w:left w:val="none" w:sz="0" w:space="0" w:color="auto"/>
        <w:bottom w:val="none" w:sz="0" w:space="0" w:color="auto"/>
        <w:right w:val="none" w:sz="0" w:space="0" w:color="auto"/>
      </w:divBdr>
      <w:divsChild>
        <w:div w:id="1349988027">
          <w:marLeft w:val="0"/>
          <w:marRight w:val="0"/>
          <w:marTop w:val="0"/>
          <w:marBottom w:val="0"/>
          <w:divBdr>
            <w:top w:val="none" w:sz="0" w:space="0" w:color="auto"/>
            <w:left w:val="none" w:sz="0" w:space="0" w:color="auto"/>
            <w:bottom w:val="none" w:sz="0" w:space="0" w:color="auto"/>
            <w:right w:val="none" w:sz="0" w:space="0" w:color="auto"/>
          </w:divBdr>
          <w:divsChild>
            <w:div w:id="1349987999">
              <w:marLeft w:val="0"/>
              <w:marRight w:val="0"/>
              <w:marTop w:val="0"/>
              <w:marBottom w:val="0"/>
              <w:divBdr>
                <w:top w:val="none" w:sz="0" w:space="0" w:color="auto"/>
                <w:left w:val="none" w:sz="0" w:space="0" w:color="auto"/>
                <w:bottom w:val="none" w:sz="0" w:space="0" w:color="auto"/>
                <w:right w:val="none" w:sz="0" w:space="0" w:color="auto"/>
              </w:divBdr>
              <w:divsChild>
                <w:div w:id="1349988002">
                  <w:marLeft w:val="0"/>
                  <w:marRight w:val="0"/>
                  <w:marTop w:val="0"/>
                  <w:marBottom w:val="0"/>
                  <w:divBdr>
                    <w:top w:val="none" w:sz="0" w:space="0" w:color="auto"/>
                    <w:left w:val="none" w:sz="0" w:space="0" w:color="auto"/>
                    <w:bottom w:val="none" w:sz="0" w:space="0" w:color="auto"/>
                    <w:right w:val="none" w:sz="0" w:space="0" w:color="auto"/>
                  </w:divBdr>
                  <w:divsChild>
                    <w:div w:id="1349988006">
                      <w:marLeft w:val="0"/>
                      <w:marRight w:val="0"/>
                      <w:marTop w:val="0"/>
                      <w:marBottom w:val="0"/>
                      <w:divBdr>
                        <w:top w:val="none" w:sz="0" w:space="0" w:color="auto"/>
                        <w:left w:val="none" w:sz="0" w:space="0" w:color="auto"/>
                        <w:bottom w:val="none" w:sz="0" w:space="0" w:color="auto"/>
                        <w:right w:val="none" w:sz="0" w:space="0" w:color="auto"/>
                      </w:divBdr>
                      <w:divsChild>
                        <w:div w:id="134998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9988024">
      <w:marLeft w:val="0"/>
      <w:marRight w:val="0"/>
      <w:marTop w:val="0"/>
      <w:marBottom w:val="0"/>
      <w:divBdr>
        <w:top w:val="none" w:sz="0" w:space="0" w:color="auto"/>
        <w:left w:val="none" w:sz="0" w:space="0" w:color="auto"/>
        <w:bottom w:val="none" w:sz="0" w:space="0" w:color="auto"/>
        <w:right w:val="none" w:sz="0" w:space="0" w:color="auto"/>
      </w:divBdr>
    </w:div>
    <w:div w:id="1349988028">
      <w:marLeft w:val="0"/>
      <w:marRight w:val="0"/>
      <w:marTop w:val="0"/>
      <w:marBottom w:val="0"/>
      <w:divBdr>
        <w:top w:val="none" w:sz="0" w:space="0" w:color="auto"/>
        <w:left w:val="none" w:sz="0" w:space="0" w:color="auto"/>
        <w:bottom w:val="none" w:sz="0" w:space="0" w:color="auto"/>
        <w:right w:val="none" w:sz="0" w:space="0" w:color="auto"/>
      </w:divBdr>
      <w:divsChild>
        <w:div w:id="1349988001">
          <w:marLeft w:val="0"/>
          <w:marRight w:val="0"/>
          <w:marTop w:val="0"/>
          <w:marBottom w:val="0"/>
          <w:divBdr>
            <w:top w:val="none" w:sz="0" w:space="0" w:color="auto"/>
            <w:left w:val="none" w:sz="0" w:space="0" w:color="auto"/>
            <w:bottom w:val="none" w:sz="0" w:space="0" w:color="auto"/>
            <w:right w:val="none" w:sz="0" w:space="0" w:color="auto"/>
          </w:divBdr>
          <w:divsChild>
            <w:div w:id="1349988007">
              <w:marLeft w:val="0"/>
              <w:marRight w:val="0"/>
              <w:marTop w:val="0"/>
              <w:marBottom w:val="0"/>
              <w:divBdr>
                <w:top w:val="none" w:sz="0" w:space="0" w:color="auto"/>
                <w:left w:val="none" w:sz="0" w:space="0" w:color="auto"/>
                <w:bottom w:val="none" w:sz="0" w:space="0" w:color="auto"/>
                <w:right w:val="none" w:sz="0" w:space="0" w:color="auto"/>
              </w:divBdr>
            </w:div>
            <w:div w:id="1349988009">
              <w:marLeft w:val="0"/>
              <w:marRight w:val="0"/>
              <w:marTop w:val="0"/>
              <w:marBottom w:val="0"/>
              <w:divBdr>
                <w:top w:val="none" w:sz="0" w:space="0" w:color="auto"/>
                <w:left w:val="none" w:sz="0" w:space="0" w:color="auto"/>
                <w:bottom w:val="none" w:sz="0" w:space="0" w:color="auto"/>
                <w:right w:val="none" w:sz="0" w:space="0" w:color="auto"/>
              </w:divBdr>
            </w:div>
            <w:div w:id="1349988022">
              <w:marLeft w:val="0"/>
              <w:marRight w:val="0"/>
              <w:marTop w:val="0"/>
              <w:marBottom w:val="0"/>
              <w:divBdr>
                <w:top w:val="none" w:sz="0" w:space="0" w:color="auto"/>
                <w:left w:val="none" w:sz="0" w:space="0" w:color="auto"/>
                <w:bottom w:val="none" w:sz="0" w:space="0" w:color="auto"/>
                <w:right w:val="none" w:sz="0" w:space="0" w:color="auto"/>
              </w:divBdr>
            </w:div>
            <w:div w:id="1349988058">
              <w:marLeft w:val="0"/>
              <w:marRight w:val="0"/>
              <w:marTop w:val="0"/>
              <w:marBottom w:val="0"/>
              <w:divBdr>
                <w:top w:val="none" w:sz="0" w:space="0" w:color="auto"/>
                <w:left w:val="none" w:sz="0" w:space="0" w:color="auto"/>
                <w:bottom w:val="none" w:sz="0" w:space="0" w:color="auto"/>
                <w:right w:val="none" w:sz="0" w:space="0" w:color="auto"/>
              </w:divBdr>
            </w:div>
          </w:divsChild>
        </w:div>
        <w:div w:id="1349988021">
          <w:marLeft w:val="0"/>
          <w:marRight w:val="0"/>
          <w:marTop w:val="0"/>
          <w:marBottom w:val="0"/>
          <w:divBdr>
            <w:top w:val="none" w:sz="0" w:space="0" w:color="auto"/>
            <w:left w:val="none" w:sz="0" w:space="0" w:color="auto"/>
            <w:bottom w:val="none" w:sz="0" w:space="0" w:color="auto"/>
            <w:right w:val="none" w:sz="0" w:space="0" w:color="auto"/>
          </w:divBdr>
          <w:divsChild>
            <w:div w:id="1349987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988037">
      <w:marLeft w:val="0"/>
      <w:marRight w:val="0"/>
      <w:marTop w:val="0"/>
      <w:marBottom w:val="0"/>
      <w:divBdr>
        <w:top w:val="none" w:sz="0" w:space="0" w:color="auto"/>
        <w:left w:val="none" w:sz="0" w:space="0" w:color="auto"/>
        <w:bottom w:val="none" w:sz="0" w:space="0" w:color="auto"/>
        <w:right w:val="none" w:sz="0" w:space="0" w:color="auto"/>
      </w:divBdr>
      <w:divsChild>
        <w:div w:id="1349988039">
          <w:marLeft w:val="0"/>
          <w:marRight w:val="0"/>
          <w:marTop w:val="0"/>
          <w:marBottom w:val="0"/>
          <w:divBdr>
            <w:top w:val="none" w:sz="0" w:space="0" w:color="auto"/>
            <w:left w:val="none" w:sz="0" w:space="0" w:color="auto"/>
            <w:bottom w:val="none" w:sz="0" w:space="0" w:color="auto"/>
            <w:right w:val="none" w:sz="0" w:space="0" w:color="auto"/>
          </w:divBdr>
        </w:div>
      </w:divsChild>
    </w:div>
    <w:div w:id="1349988038">
      <w:marLeft w:val="0"/>
      <w:marRight w:val="0"/>
      <w:marTop w:val="0"/>
      <w:marBottom w:val="0"/>
      <w:divBdr>
        <w:top w:val="none" w:sz="0" w:space="0" w:color="auto"/>
        <w:left w:val="none" w:sz="0" w:space="0" w:color="auto"/>
        <w:bottom w:val="none" w:sz="0" w:space="0" w:color="auto"/>
        <w:right w:val="none" w:sz="0" w:space="0" w:color="auto"/>
      </w:divBdr>
      <w:divsChild>
        <w:div w:id="1349988048">
          <w:marLeft w:val="0"/>
          <w:marRight w:val="0"/>
          <w:marTop w:val="0"/>
          <w:marBottom w:val="0"/>
          <w:divBdr>
            <w:top w:val="none" w:sz="0" w:space="0" w:color="auto"/>
            <w:left w:val="none" w:sz="0" w:space="0" w:color="auto"/>
            <w:bottom w:val="none" w:sz="0" w:space="0" w:color="auto"/>
            <w:right w:val="none" w:sz="0" w:space="0" w:color="auto"/>
          </w:divBdr>
        </w:div>
      </w:divsChild>
    </w:div>
    <w:div w:id="1349988041">
      <w:marLeft w:val="0"/>
      <w:marRight w:val="0"/>
      <w:marTop w:val="0"/>
      <w:marBottom w:val="0"/>
      <w:divBdr>
        <w:top w:val="none" w:sz="0" w:space="0" w:color="auto"/>
        <w:left w:val="none" w:sz="0" w:space="0" w:color="auto"/>
        <w:bottom w:val="none" w:sz="0" w:space="0" w:color="auto"/>
        <w:right w:val="none" w:sz="0" w:space="0" w:color="auto"/>
      </w:divBdr>
      <w:divsChild>
        <w:div w:id="1349988051">
          <w:marLeft w:val="0"/>
          <w:marRight w:val="0"/>
          <w:marTop w:val="0"/>
          <w:marBottom w:val="0"/>
          <w:divBdr>
            <w:top w:val="none" w:sz="0" w:space="0" w:color="auto"/>
            <w:left w:val="none" w:sz="0" w:space="0" w:color="auto"/>
            <w:bottom w:val="none" w:sz="0" w:space="0" w:color="auto"/>
            <w:right w:val="none" w:sz="0" w:space="0" w:color="auto"/>
          </w:divBdr>
        </w:div>
      </w:divsChild>
    </w:div>
    <w:div w:id="1349988042">
      <w:marLeft w:val="0"/>
      <w:marRight w:val="0"/>
      <w:marTop w:val="0"/>
      <w:marBottom w:val="0"/>
      <w:divBdr>
        <w:top w:val="none" w:sz="0" w:space="0" w:color="auto"/>
        <w:left w:val="none" w:sz="0" w:space="0" w:color="auto"/>
        <w:bottom w:val="none" w:sz="0" w:space="0" w:color="auto"/>
        <w:right w:val="none" w:sz="0" w:space="0" w:color="auto"/>
      </w:divBdr>
      <w:divsChild>
        <w:div w:id="1349988044">
          <w:marLeft w:val="0"/>
          <w:marRight w:val="0"/>
          <w:marTop w:val="0"/>
          <w:marBottom w:val="0"/>
          <w:divBdr>
            <w:top w:val="none" w:sz="0" w:space="0" w:color="auto"/>
            <w:left w:val="none" w:sz="0" w:space="0" w:color="auto"/>
            <w:bottom w:val="none" w:sz="0" w:space="0" w:color="auto"/>
            <w:right w:val="none" w:sz="0" w:space="0" w:color="auto"/>
          </w:divBdr>
        </w:div>
      </w:divsChild>
    </w:div>
    <w:div w:id="1349988043">
      <w:marLeft w:val="0"/>
      <w:marRight w:val="0"/>
      <w:marTop w:val="0"/>
      <w:marBottom w:val="0"/>
      <w:divBdr>
        <w:top w:val="none" w:sz="0" w:space="0" w:color="auto"/>
        <w:left w:val="none" w:sz="0" w:space="0" w:color="auto"/>
        <w:bottom w:val="none" w:sz="0" w:space="0" w:color="auto"/>
        <w:right w:val="none" w:sz="0" w:space="0" w:color="auto"/>
      </w:divBdr>
      <w:divsChild>
        <w:div w:id="1349988045">
          <w:marLeft w:val="0"/>
          <w:marRight w:val="0"/>
          <w:marTop w:val="0"/>
          <w:marBottom w:val="0"/>
          <w:divBdr>
            <w:top w:val="none" w:sz="0" w:space="0" w:color="auto"/>
            <w:left w:val="none" w:sz="0" w:space="0" w:color="auto"/>
            <w:bottom w:val="none" w:sz="0" w:space="0" w:color="auto"/>
            <w:right w:val="none" w:sz="0" w:space="0" w:color="auto"/>
          </w:divBdr>
        </w:div>
      </w:divsChild>
    </w:div>
    <w:div w:id="1349988046">
      <w:marLeft w:val="0"/>
      <w:marRight w:val="0"/>
      <w:marTop w:val="0"/>
      <w:marBottom w:val="0"/>
      <w:divBdr>
        <w:top w:val="none" w:sz="0" w:space="0" w:color="auto"/>
        <w:left w:val="none" w:sz="0" w:space="0" w:color="auto"/>
        <w:bottom w:val="none" w:sz="0" w:space="0" w:color="auto"/>
        <w:right w:val="none" w:sz="0" w:space="0" w:color="auto"/>
      </w:divBdr>
      <w:divsChild>
        <w:div w:id="1349988047">
          <w:marLeft w:val="0"/>
          <w:marRight w:val="0"/>
          <w:marTop w:val="0"/>
          <w:marBottom w:val="0"/>
          <w:divBdr>
            <w:top w:val="none" w:sz="0" w:space="0" w:color="auto"/>
            <w:left w:val="none" w:sz="0" w:space="0" w:color="auto"/>
            <w:bottom w:val="none" w:sz="0" w:space="0" w:color="auto"/>
            <w:right w:val="none" w:sz="0" w:space="0" w:color="auto"/>
          </w:divBdr>
        </w:div>
      </w:divsChild>
    </w:div>
    <w:div w:id="1349988050">
      <w:marLeft w:val="0"/>
      <w:marRight w:val="0"/>
      <w:marTop w:val="0"/>
      <w:marBottom w:val="0"/>
      <w:divBdr>
        <w:top w:val="none" w:sz="0" w:space="0" w:color="auto"/>
        <w:left w:val="none" w:sz="0" w:space="0" w:color="auto"/>
        <w:bottom w:val="none" w:sz="0" w:space="0" w:color="auto"/>
        <w:right w:val="none" w:sz="0" w:space="0" w:color="auto"/>
      </w:divBdr>
      <w:divsChild>
        <w:div w:id="1349988049">
          <w:marLeft w:val="0"/>
          <w:marRight w:val="0"/>
          <w:marTop w:val="0"/>
          <w:marBottom w:val="0"/>
          <w:divBdr>
            <w:top w:val="none" w:sz="0" w:space="0" w:color="auto"/>
            <w:left w:val="none" w:sz="0" w:space="0" w:color="auto"/>
            <w:bottom w:val="none" w:sz="0" w:space="0" w:color="auto"/>
            <w:right w:val="none" w:sz="0" w:space="0" w:color="auto"/>
          </w:divBdr>
        </w:div>
      </w:divsChild>
    </w:div>
    <w:div w:id="1349988052">
      <w:marLeft w:val="0"/>
      <w:marRight w:val="0"/>
      <w:marTop w:val="0"/>
      <w:marBottom w:val="0"/>
      <w:divBdr>
        <w:top w:val="none" w:sz="0" w:space="0" w:color="auto"/>
        <w:left w:val="none" w:sz="0" w:space="0" w:color="auto"/>
        <w:bottom w:val="none" w:sz="0" w:space="0" w:color="auto"/>
        <w:right w:val="none" w:sz="0" w:space="0" w:color="auto"/>
      </w:divBdr>
      <w:divsChild>
        <w:div w:id="1349988040">
          <w:marLeft w:val="0"/>
          <w:marRight w:val="0"/>
          <w:marTop w:val="0"/>
          <w:marBottom w:val="0"/>
          <w:divBdr>
            <w:top w:val="none" w:sz="0" w:space="0" w:color="auto"/>
            <w:left w:val="none" w:sz="0" w:space="0" w:color="auto"/>
            <w:bottom w:val="none" w:sz="0" w:space="0" w:color="auto"/>
            <w:right w:val="none" w:sz="0" w:space="0" w:color="auto"/>
          </w:divBdr>
        </w:div>
      </w:divsChild>
    </w:div>
    <w:div w:id="1349988053">
      <w:marLeft w:val="0"/>
      <w:marRight w:val="0"/>
      <w:marTop w:val="0"/>
      <w:marBottom w:val="0"/>
      <w:divBdr>
        <w:top w:val="none" w:sz="0" w:space="0" w:color="auto"/>
        <w:left w:val="none" w:sz="0" w:space="0" w:color="auto"/>
        <w:bottom w:val="none" w:sz="0" w:space="0" w:color="auto"/>
        <w:right w:val="none" w:sz="0" w:space="0" w:color="auto"/>
      </w:divBdr>
      <w:divsChild>
        <w:div w:id="1349988054">
          <w:marLeft w:val="0"/>
          <w:marRight w:val="0"/>
          <w:marTop w:val="0"/>
          <w:marBottom w:val="0"/>
          <w:divBdr>
            <w:top w:val="none" w:sz="0" w:space="0" w:color="auto"/>
            <w:left w:val="none" w:sz="0" w:space="0" w:color="auto"/>
            <w:bottom w:val="none" w:sz="0" w:space="0" w:color="auto"/>
            <w:right w:val="none" w:sz="0" w:space="0" w:color="auto"/>
          </w:divBdr>
        </w:div>
      </w:divsChild>
    </w:div>
    <w:div w:id="1349988056">
      <w:marLeft w:val="0"/>
      <w:marRight w:val="0"/>
      <w:marTop w:val="0"/>
      <w:marBottom w:val="0"/>
      <w:divBdr>
        <w:top w:val="none" w:sz="0" w:space="0" w:color="auto"/>
        <w:left w:val="none" w:sz="0" w:space="0" w:color="auto"/>
        <w:bottom w:val="none" w:sz="0" w:space="0" w:color="auto"/>
        <w:right w:val="none" w:sz="0" w:space="0" w:color="auto"/>
      </w:divBdr>
      <w:divsChild>
        <w:div w:id="1349988012">
          <w:marLeft w:val="0"/>
          <w:marRight w:val="0"/>
          <w:marTop w:val="0"/>
          <w:marBottom w:val="0"/>
          <w:divBdr>
            <w:top w:val="none" w:sz="0" w:space="0" w:color="auto"/>
            <w:left w:val="none" w:sz="0" w:space="0" w:color="auto"/>
            <w:bottom w:val="none" w:sz="0" w:space="0" w:color="auto"/>
            <w:right w:val="none" w:sz="0" w:space="0" w:color="auto"/>
          </w:divBdr>
        </w:div>
        <w:div w:id="1349988015">
          <w:marLeft w:val="0"/>
          <w:marRight w:val="0"/>
          <w:marTop w:val="0"/>
          <w:marBottom w:val="0"/>
          <w:divBdr>
            <w:top w:val="none" w:sz="0" w:space="0" w:color="auto"/>
            <w:left w:val="none" w:sz="0" w:space="0" w:color="auto"/>
            <w:bottom w:val="none" w:sz="0" w:space="0" w:color="auto"/>
            <w:right w:val="none" w:sz="0" w:space="0" w:color="auto"/>
          </w:divBdr>
          <w:divsChild>
            <w:div w:id="1349988005">
              <w:marLeft w:val="0"/>
              <w:marRight w:val="0"/>
              <w:marTop w:val="0"/>
              <w:marBottom w:val="0"/>
              <w:divBdr>
                <w:top w:val="none" w:sz="0" w:space="0" w:color="auto"/>
                <w:left w:val="none" w:sz="0" w:space="0" w:color="auto"/>
                <w:bottom w:val="none" w:sz="0" w:space="0" w:color="auto"/>
                <w:right w:val="none" w:sz="0" w:space="0" w:color="auto"/>
              </w:divBdr>
            </w:div>
            <w:div w:id="1349988018">
              <w:marLeft w:val="0"/>
              <w:marRight w:val="0"/>
              <w:marTop w:val="0"/>
              <w:marBottom w:val="0"/>
              <w:divBdr>
                <w:top w:val="none" w:sz="0" w:space="0" w:color="auto"/>
                <w:left w:val="none" w:sz="0" w:space="0" w:color="auto"/>
                <w:bottom w:val="none" w:sz="0" w:space="0" w:color="auto"/>
                <w:right w:val="none" w:sz="0" w:space="0" w:color="auto"/>
              </w:divBdr>
            </w:div>
            <w:div w:id="1349988025">
              <w:marLeft w:val="0"/>
              <w:marRight w:val="0"/>
              <w:marTop w:val="0"/>
              <w:marBottom w:val="0"/>
              <w:divBdr>
                <w:top w:val="none" w:sz="0" w:space="0" w:color="auto"/>
                <w:left w:val="none" w:sz="0" w:space="0" w:color="auto"/>
                <w:bottom w:val="none" w:sz="0" w:space="0" w:color="auto"/>
                <w:right w:val="none" w:sz="0" w:space="0" w:color="auto"/>
              </w:divBdr>
            </w:div>
            <w:div w:id="1349988059">
              <w:marLeft w:val="0"/>
              <w:marRight w:val="0"/>
              <w:marTop w:val="0"/>
              <w:marBottom w:val="0"/>
              <w:divBdr>
                <w:top w:val="none" w:sz="0" w:space="0" w:color="auto"/>
                <w:left w:val="none" w:sz="0" w:space="0" w:color="auto"/>
                <w:bottom w:val="none" w:sz="0" w:space="0" w:color="auto"/>
                <w:right w:val="none" w:sz="0" w:space="0" w:color="auto"/>
              </w:divBdr>
            </w:div>
            <w:div w:id="1349988062">
              <w:marLeft w:val="0"/>
              <w:marRight w:val="0"/>
              <w:marTop w:val="0"/>
              <w:marBottom w:val="0"/>
              <w:divBdr>
                <w:top w:val="none" w:sz="0" w:space="0" w:color="auto"/>
                <w:left w:val="none" w:sz="0" w:space="0" w:color="auto"/>
                <w:bottom w:val="none" w:sz="0" w:space="0" w:color="auto"/>
                <w:right w:val="none" w:sz="0" w:space="0" w:color="auto"/>
              </w:divBdr>
            </w:div>
          </w:divsChild>
        </w:div>
        <w:div w:id="1349988023">
          <w:marLeft w:val="0"/>
          <w:marRight w:val="0"/>
          <w:marTop w:val="0"/>
          <w:marBottom w:val="0"/>
          <w:divBdr>
            <w:top w:val="none" w:sz="0" w:space="0" w:color="auto"/>
            <w:left w:val="none" w:sz="0" w:space="0" w:color="auto"/>
            <w:bottom w:val="none" w:sz="0" w:space="0" w:color="auto"/>
            <w:right w:val="none" w:sz="0" w:space="0" w:color="auto"/>
          </w:divBdr>
        </w:div>
        <w:div w:id="1349988032">
          <w:marLeft w:val="0"/>
          <w:marRight w:val="0"/>
          <w:marTop w:val="0"/>
          <w:marBottom w:val="0"/>
          <w:divBdr>
            <w:top w:val="none" w:sz="0" w:space="0" w:color="auto"/>
            <w:left w:val="none" w:sz="0" w:space="0" w:color="auto"/>
            <w:bottom w:val="none" w:sz="0" w:space="0" w:color="auto"/>
            <w:right w:val="none" w:sz="0" w:space="0" w:color="auto"/>
          </w:divBdr>
        </w:div>
        <w:div w:id="1349988033">
          <w:marLeft w:val="0"/>
          <w:marRight w:val="0"/>
          <w:marTop w:val="0"/>
          <w:marBottom w:val="0"/>
          <w:divBdr>
            <w:top w:val="none" w:sz="0" w:space="0" w:color="auto"/>
            <w:left w:val="none" w:sz="0" w:space="0" w:color="auto"/>
            <w:bottom w:val="none" w:sz="0" w:space="0" w:color="auto"/>
            <w:right w:val="none" w:sz="0" w:space="0" w:color="auto"/>
          </w:divBdr>
        </w:div>
        <w:div w:id="1349988034">
          <w:marLeft w:val="0"/>
          <w:marRight w:val="0"/>
          <w:marTop w:val="0"/>
          <w:marBottom w:val="0"/>
          <w:divBdr>
            <w:top w:val="none" w:sz="0" w:space="0" w:color="auto"/>
            <w:left w:val="none" w:sz="0" w:space="0" w:color="auto"/>
            <w:bottom w:val="none" w:sz="0" w:space="0" w:color="auto"/>
            <w:right w:val="none" w:sz="0" w:space="0" w:color="auto"/>
          </w:divBdr>
        </w:div>
        <w:div w:id="1349988036">
          <w:marLeft w:val="0"/>
          <w:marRight w:val="0"/>
          <w:marTop w:val="0"/>
          <w:marBottom w:val="0"/>
          <w:divBdr>
            <w:top w:val="none" w:sz="0" w:space="0" w:color="auto"/>
            <w:left w:val="none" w:sz="0" w:space="0" w:color="auto"/>
            <w:bottom w:val="none" w:sz="0" w:space="0" w:color="auto"/>
            <w:right w:val="none" w:sz="0" w:space="0" w:color="auto"/>
          </w:divBdr>
          <w:divsChild>
            <w:div w:id="1349988010">
              <w:marLeft w:val="0"/>
              <w:marRight w:val="0"/>
              <w:marTop w:val="0"/>
              <w:marBottom w:val="0"/>
              <w:divBdr>
                <w:top w:val="none" w:sz="0" w:space="0" w:color="auto"/>
                <w:left w:val="none" w:sz="0" w:space="0" w:color="auto"/>
                <w:bottom w:val="none" w:sz="0" w:space="0" w:color="auto"/>
                <w:right w:val="none" w:sz="0" w:space="0" w:color="auto"/>
              </w:divBdr>
            </w:div>
            <w:div w:id="1349988011">
              <w:marLeft w:val="0"/>
              <w:marRight w:val="0"/>
              <w:marTop w:val="0"/>
              <w:marBottom w:val="0"/>
              <w:divBdr>
                <w:top w:val="none" w:sz="0" w:space="0" w:color="auto"/>
                <w:left w:val="none" w:sz="0" w:space="0" w:color="auto"/>
                <w:bottom w:val="none" w:sz="0" w:space="0" w:color="auto"/>
                <w:right w:val="none" w:sz="0" w:space="0" w:color="auto"/>
              </w:divBdr>
            </w:div>
            <w:div w:id="1349988035">
              <w:marLeft w:val="0"/>
              <w:marRight w:val="0"/>
              <w:marTop w:val="0"/>
              <w:marBottom w:val="0"/>
              <w:divBdr>
                <w:top w:val="none" w:sz="0" w:space="0" w:color="auto"/>
                <w:left w:val="none" w:sz="0" w:space="0" w:color="auto"/>
                <w:bottom w:val="none" w:sz="0" w:space="0" w:color="auto"/>
                <w:right w:val="none" w:sz="0" w:space="0" w:color="auto"/>
              </w:divBdr>
            </w:div>
            <w:div w:id="1349988055">
              <w:marLeft w:val="0"/>
              <w:marRight w:val="0"/>
              <w:marTop w:val="0"/>
              <w:marBottom w:val="0"/>
              <w:divBdr>
                <w:top w:val="none" w:sz="0" w:space="0" w:color="auto"/>
                <w:left w:val="none" w:sz="0" w:space="0" w:color="auto"/>
                <w:bottom w:val="none" w:sz="0" w:space="0" w:color="auto"/>
                <w:right w:val="none" w:sz="0" w:space="0" w:color="auto"/>
              </w:divBdr>
            </w:div>
            <w:div w:id="1349988057">
              <w:marLeft w:val="0"/>
              <w:marRight w:val="0"/>
              <w:marTop w:val="0"/>
              <w:marBottom w:val="0"/>
              <w:divBdr>
                <w:top w:val="none" w:sz="0" w:space="0" w:color="auto"/>
                <w:left w:val="none" w:sz="0" w:space="0" w:color="auto"/>
                <w:bottom w:val="none" w:sz="0" w:space="0" w:color="auto"/>
                <w:right w:val="none" w:sz="0" w:space="0" w:color="auto"/>
              </w:divBdr>
            </w:div>
          </w:divsChild>
        </w:div>
        <w:div w:id="1349988061">
          <w:marLeft w:val="0"/>
          <w:marRight w:val="0"/>
          <w:marTop w:val="0"/>
          <w:marBottom w:val="0"/>
          <w:divBdr>
            <w:top w:val="none" w:sz="0" w:space="0" w:color="auto"/>
            <w:left w:val="none" w:sz="0" w:space="0" w:color="auto"/>
            <w:bottom w:val="none" w:sz="0" w:space="0" w:color="auto"/>
            <w:right w:val="none" w:sz="0" w:space="0" w:color="auto"/>
          </w:divBdr>
        </w:div>
      </w:divsChild>
    </w:div>
    <w:div w:id="1349988063">
      <w:marLeft w:val="0"/>
      <w:marRight w:val="0"/>
      <w:marTop w:val="0"/>
      <w:marBottom w:val="0"/>
      <w:divBdr>
        <w:top w:val="none" w:sz="0" w:space="0" w:color="auto"/>
        <w:left w:val="none" w:sz="0" w:space="0" w:color="auto"/>
        <w:bottom w:val="none" w:sz="0" w:space="0" w:color="auto"/>
        <w:right w:val="none" w:sz="0" w:space="0" w:color="auto"/>
      </w:divBdr>
    </w:div>
    <w:div w:id="1349988064">
      <w:marLeft w:val="0"/>
      <w:marRight w:val="0"/>
      <w:marTop w:val="0"/>
      <w:marBottom w:val="0"/>
      <w:divBdr>
        <w:top w:val="none" w:sz="0" w:space="0" w:color="auto"/>
        <w:left w:val="none" w:sz="0" w:space="0" w:color="auto"/>
        <w:bottom w:val="none" w:sz="0" w:space="0" w:color="auto"/>
        <w:right w:val="none" w:sz="0" w:space="0" w:color="auto"/>
      </w:divBdr>
    </w:div>
    <w:div w:id="1349988065">
      <w:marLeft w:val="0"/>
      <w:marRight w:val="0"/>
      <w:marTop w:val="0"/>
      <w:marBottom w:val="0"/>
      <w:divBdr>
        <w:top w:val="none" w:sz="0" w:space="0" w:color="auto"/>
        <w:left w:val="none" w:sz="0" w:space="0" w:color="auto"/>
        <w:bottom w:val="none" w:sz="0" w:space="0" w:color="auto"/>
        <w:right w:val="none" w:sz="0" w:space="0" w:color="auto"/>
      </w:divBdr>
    </w:div>
    <w:div w:id="1349988066">
      <w:marLeft w:val="0"/>
      <w:marRight w:val="0"/>
      <w:marTop w:val="0"/>
      <w:marBottom w:val="0"/>
      <w:divBdr>
        <w:top w:val="none" w:sz="0" w:space="0" w:color="auto"/>
        <w:left w:val="none" w:sz="0" w:space="0" w:color="auto"/>
        <w:bottom w:val="none" w:sz="0" w:space="0" w:color="auto"/>
        <w:right w:val="none" w:sz="0" w:space="0" w:color="auto"/>
      </w:divBdr>
    </w:div>
    <w:div w:id="1349988067">
      <w:marLeft w:val="0"/>
      <w:marRight w:val="0"/>
      <w:marTop w:val="0"/>
      <w:marBottom w:val="0"/>
      <w:divBdr>
        <w:top w:val="none" w:sz="0" w:space="0" w:color="auto"/>
        <w:left w:val="none" w:sz="0" w:space="0" w:color="auto"/>
        <w:bottom w:val="none" w:sz="0" w:space="0" w:color="auto"/>
        <w:right w:val="none" w:sz="0" w:space="0" w:color="auto"/>
      </w:divBdr>
    </w:div>
    <w:div w:id="1349988068">
      <w:marLeft w:val="0"/>
      <w:marRight w:val="0"/>
      <w:marTop w:val="0"/>
      <w:marBottom w:val="0"/>
      <w:divBdr>
        <w:top w:val="none" w:sz="0" w:space="0" w:color="auto"/>
        <w:left w:val="none" w:sz="0" w:space="0" w:color="auto"/>
        <w:bottom w:val="none" w:sz="0" w:space="0" w:color="auto"/>
        <w:right w:val="none" w:sz="0" w:space="0" w:color="auto"/>
      </w:divBdr>
    </w:div>
    <w:div w:id="1349988069">
      <w:marLeft w:val="0"/>
      <w:marRight w:val="0"/>
      <w:marTop w:val="0"/>
      <w:marBottom w:val="0"/>
      <w:divBdr>
        <w:top w:val="none" w:sz="0" w:space="0" w:color="auto"/>
        <w:left w:val="none" w:sz="0" w:space="0" w:color="auto"/>
        <w:bottom w:val="none" w:sz="0" w:space="0" w:color="auto"/>
        <w:right w:val="none" w:sz="0" w:space="0" w:color="auto"/>
      </w:divBdr>
    </w:div>
    <w:div w:id="1349988070">
      <w:marLeft w:val="0"/>
      <w:marRight w:val="0"/>
      <w:marTop w:val="0"/>
      <w:marBottom w:val="0"/>
      <w:divBdr>
        <w:top w:val="none" w:sz="0" w:space="0" w:color="auto"/>
        <w:left w:val="none" w:sz="0" w:space="0" w:color="auto"/>
        <w:bottom w:val="none" w:sz="0" w:space="0" w:color="auto"/>
        <w:right w:val="none" w:sz="0" w:space="0" w:color="auto"/>
      </w:divBdr>
    </w:div>
    <w:div w:id="1349988071">
      <w:marLeft w:val="0"/>
      <w:marRight w:val="0"/>
      <w:marTop w:val="0"/>
      <w:marBottom w:val="0"/>
      <w:divBdr>
        <w:top w:val="none" w:sz="0" w:space="0" w:color="auto"/>
        <w:left w:val="none" w:sz="0" w:space="0" w:color="auto"/>
        <w:bottom w:val="none" w:sz="0" w:space="0" w:color="auto"/>
        <w:right w:val="none" w:sz="0" w:space="0" w:color="auto"/>
      </w:divBdr>
    </w:div>
    <w:div w:id="1349988072">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ric.ed.gov/?id=ED448541" TargetMode="External"/><Relationship Id="rId21" Type="http://schemas.openxmlformats.org/officeDocument/2006/relationships/hyperlink" Target="https://eric.ed.gov/?id=ED448541" TargetMode="External"/><Relationship Id="rId42" Type="http://schemas.openxmlformats.org/officeDocument/2006/relationships/hyperlink" Target="https://www.frontiersin.org/articles/10.3389/fpubh.2019.00092/full" TargetMode="External"/><Relationship Id="rId63" Type="http://schemas.openxmlformats.org/officeDocument/2006/relationships/hyperlink" Target="https://doi.org/10.1371/journal.pone.0173601" TargetMode="External"/><Relationship Id="rId84" Type="http://schemas.openxmlformats.org/officeDocument/2006/relationships/hyperlink" Target="https://eric.ed.gov/?id=ED448541" TargetMode="External"/><Relationship Id="rId138" Type="http://schemas.openxmlformats.org/officeDocument/2006/relationships/hyperlink" Target="https://eric.ed.gov/?id=ED448541" TargetMode="External"/><Relationship Id="rId159" Type="http://schemas.openxmlformats.org/officeDocument/2006/relationships/hyperlink" Target="https://doi.org/10.1016/j.annepidem.2012.02.004" TargetMode="External"/><Relationship Id="rId170" Type="http://schemas.openxmlformats.org/officeDocument/2006/relationships/hyperlink" Target="https://nordicwelfare.org/wp-content/uploads/2017/10/A20Good20Senior20Life20with20Dual20Sensory20Loss.pdf" TargetMode="External"/><Relationship Id="rId191" Type="http://schemas.openxmlformats.org/officeDocument/2006/relationships/hyperlink" Target="https://eric.ed.gov/?id=ED448541" TargetMode="External"/><Relationship Id="rId107" Type="http://schemas.openxmlformats.org/officeDocument/2006/relationships/hyperlink" Target="https://doi.org/10.1371/journal.pgph.0001905" TargetMode="External"/><Relationship Id="rId11" Type="http://schemas.openxmlformats.org/officeDocument/2006/relationships/hyperlink" Target="https://eric.ed.gov/?id=ED448541" TargetMode="External"/><Relationship Id="rId32" Type="http://schemas.openxmlformats.org/officeDocument/2006/relationships/hyperlink" Target="https://eric.ed.gov/?id=ED448541" TargetMode="External"/><Relationship Id="rId53" Type="http://schemas.openxmlformats.org/officeDocument/2006/relationships/hyperlink" Target="https://eric.ed.gov/?id=ED448541" TargetMode="External"/><Relationship Id="rId74" Type="http://schemas.openxmlformats.org/officeDocument/2006/relationships/hyperlink" Target="https://doi.org/10.1080/09649069.2019.1627088" TargetMode="External"/><Relationship Id="rId128" Type="http://schemas.openxmlformats.org/officeDocument/2006/relationships/hyperlink" Target="https://watermark.silverchair.com/gnv074.pdf" TargetMode="External"/><Relationship Id="rId149" Type="http://schemas.openxmlformats.org/officeDocument/2006/relationships/hyperlink" Target="https://documents-dds-ny.un.org/doc/UNDOC/GEN/G22/614/72/PDF/G2261472.pdf?OpenElement" TargetMode="External"/><Relationship Id="rId5" Type="http://schemas.openxmlformats.org/officeDocument/2006/relationships/webSettings" Target="webSettings.xml"/><Relationship Id="rId95" Type="http://schemas.openxmlformats.org/officeDocument/2006/relationships/hyperlink" Target="https://www.wfdb.eu/wp-content/uploads/2019/06/WFDB_complete_Final.pdf" TargetMode="External"/><Relationship Id="rId160" Type="http://schemas.openxmlformats.org/officeDocument/2006/relationships/hyperlink" Target="https://www.sciencedirect.com/science/article/abs/pii/S1047279712000191?via%3Dihub" TargetMode="External"/><Relationship Id="rId181" Type="http://schemas.openxmlformats.org/officeDocument/2006/relationships/hyperlink" Target="https://www.ohchr.org/en/documents/general-comments-and-recommendations/general-comment-no5-article-19-right-live" TargetMode="External"/><Relationship Id="rId22" Type="http://schemas.openxmlformats.org/officeDocument/2006/relationships/hyperlink" Target="https://ajph.aphapublications.org/doi/full/10.2105/AJPH.94.5.823" TargetMode="External"/><Relationship Id="rId43" Type="http://schemas.openxmlformats.org/officeDocument/2006/relationships/hyperlink" Target="https://watermark.silverchair.com/prx030.pdf" TargetMode="External"/><Relationship Id="rId64" Type="http://schemas.openxmlformats.org/officeDocument/2006/relationships/hyperlink" Target="https://journals.plos.org/plosone/article/file?id=10.1371/journal.pone.0173601&amp;type=printable" TargetMode="External"/><Relationship Id="rId118" Type="http://schemas.openxmlformats.org/officeDocument/2006/relationships/hyperlink" Target="https://nordicwelfare.org/wp-content/uploads/2017/10/A20Good20Senior20Life20with20Dual20Sensory20Loss.pdf" TargetMode="External"/><Relationship Id="rId139" Type="http://schemas.openxmlformats.org/officeDocument/2006/relationships/hyperlink" Target="https://www.open-access.bcu.ac.uk/13366/1/IPA%20vulnerablity%20and%20DB%20Paper%20%20FINAL2%20REVISED.pdf" TargetMode="External"/><Relationship Id="rId85" Type="http://schemas.openxmlformats.org/officeDocument/2006/relationships/hyperlink" Target="https://dodir.hr/wp-content/uploads/2022/01/Meeting-challenges.pdf" TargetMode="External"/><Relationship Id="rId150" Type="http://schemas.openxmlformats.org/officeDocument/2006/relationships/hyperlink" Target="https://nordicwelfare.org/wp-content/uploads/2017/10/A20Good20Senior20Life20with20Dual20Sensory20Loss.pdf" TargetMode="External"/><Relationship Id="rId171" Type="http://schemas.openxmlformats.org/officeDocument/2006/relationships/hyperlink" Target="https://www.scie.org.uk/dementia/living-with-dementia/sensory-loss/deafblind.asp" TargetMode="External"/><Relationship Id="rId192" Type="http://schemas.openxmlformats.org/officeDocument/2006/relationships/hyperlink" Target="https://www.wfdb.eu/wp-content/uploads/2019/06/WFDB_complete_Final.pdf" TargetMode="External"/><Relationship Id="rId12" Type="http://schemas.openxmlformats.org/officeDocument/2006/relationships/hyperlink" Target="https://eric.ed.gov/?id=ED448541" TargetMode="External"/><Relationship Id="rId33" Type="http://schemas.openxmlformats.org/officeDocument/2006/relationships/hyperlink" Target="https://www.europarl.europa.eu/doceo/document/TA-5-2004-0277_EN.html?redirect" TargetMode="External"/><Relationship Id="rId108" Type="http://schemas.openxmlformats.org/officeDocument/2006/relationships/hyperlink" Target="https://eric.ed.gov/?id=ED448541" TargetMode="External"/><Relationship Id="rId129" Type="http://schemas.openxmlformats.org/officeDocument/2006/relationships/hyperlink" Target="https://doi.org/10.3389/fpubh.2019.00092" TargetMode="External"/><Relationship Id="rId54" Type="http://schemas.openxmlformats.org/officeDocument/2006/relationships/hyperlink" Target="https://eric.ed.gov/?id=ED448541" TargetMode="External"/><Relationship Id="rId75" Type="http://schemas.openxmlformats.org/officeDocument/2006/relationships/hyperlink" Target="https://www.tandfonline.com/loi/rjsf20" TargetMode="External"/><Relationship Id="rId96" Type="http://schemas.openxmlformats.org/officeDocument/2006/relationships/hyperlink" Target="https://wfdb.eu/wp-content/uploads/2023/03/ENG_WFDB-2nd-Global-Report_-FINAL-V6.pdf" TargetMode="External"/><Relationship Id="rId140" Type="http://schemas.openxmlformats.org/officeDocument/2006/relationships/hyperlink" Target="https://doi.org/10.1080/14992027.2020.1783003" TargetMode="External"/><Relationship Id="rId161" Type="http://schemas.openxmlformats.org/officeDocument/2006/relationships/hyperlink" Target="https://shapes2020.eu/wp-content/uploads/2022/10/D2.1-Understanding-Older-People_V1.pdf" TargetMode="External"/><Relationship Id="rId182" Type="http://schemas.openxmlformats.org/officeDocument/2006/relationships/hyperlink" Target="https://www.un.org/development/desa/disabilities/issues/disability-inclusive-disaster-risk-reduction-and-emergency-situations.html" TargetMode="External"/><Relationship Id="rId6" Type="http://schemas.openxmlformats.org/officeDocument/2006/relationships/footnotes" Target="footnotes.xml"/><Relationship Id="rId23" Type="http://schemas.openxmlformats.org/officeDocument/2006/relationships/hyperlink" Target="https://www.deafblindinformation.org.au/wp-content/uploads/2022/04/Seen-and-Heard-video-Ageing-and-Dual-Sensory-Loss-Transcript.docx" TargetMode="External"/><Relationship Id="rId119" Type="http://schemas.openxmlformats.org/officeDocument/2006/relationships/hyperlink" Target="https://eric.ed.gov/?id=ED448541" TargetMode="External"/><Relationship Id="rId44" Type="http://schemas.openxmlformats.org/officeDocument/2006/relationships/hyperlink" Target="https://www.frontiersin.org/articles/10.3389/feduc.2020.00127/full" TargetMode="External"/><Relationship Id="rId65" Type="http://schemas.openxmlformats.org/officeDocument/2006/relationships/hyperlink" Target="https://doi.org/10.1177/1084713807308365" TargetMode="External"/><Relationship Id="rId86" Type="http://schemas.openxmlformats.org/officeDocument/2006/relationships/hyperlink" Target="https://eric.ed.gov/?id=ED448541" TargetMode="External"/><Relationship Id="rId130" Type="http://schemas.openxmlformats.org/officeDocument/2006/relationships/hyperlink" Target="https://www.frontiersin.org/articles/10.3389/fpubh.2019.00092/full" TargetMode="External"/><Relationship Id="rId151" Type="http://schemas.openxmlformats.org/officeDocument/2006/relationships/hyperlink" Target="https://www.minervamedica.it/en/getfreepdf/YlhnNjZFUlMrcWlnZG9qVEFtODNTTDUvQ0FHRlFGTzVQTnI2bU5hRzNaam84OXRhVUxycFNoT0cyZDNCa3BhQg%253D%253D/R33Y9999N00A23071701.pdf" TargetMode="External"/><Relationship Id="rId172" Type="http://schemas.openxmlformats.org/officeDocument/2006/relationships/hyperlink" Target="https://www.hfh.ch/sites/default/files/old/documents/Dokumente_FE/C.4_e_Deafblindness---Facing-up-to-the-facts---SNAB-Switzerland-Print.pdf" TargetMode="External"/><Relationship Id="rId193" Type="http://schemas.openxmlformats.org/officeDocument/2006/relationships/hyperlink" Target="https://wfdb.eu/wp-content/uploads/2023/03/ENG_WFDB-2nd-Global-Report_-FINAL-V6.pdf" TargetMode="External"/><Relationship Id="rId13" Type="http://schemas.openxmlformats.org/officeDocument/2006/relationships/hyperlink" Target="https://eric.ed.gov/?id=ED448541" TargetMode="External"/><Relationship Id="rId109" Type="http://schemas.openxmlformats.org/officeDocument/2006/relationships/hyperlink" Target="https://ajph.aphapublications.org/doi/full/10.2105/AJPH.94.5.823" TargetMode="External"/><Relationship Id="rId34" Type="http://schemas.openxmlformats.org/officeDocument/2006/relationships/hyperlink" Target="https://www.cambridge.org/core/services/aop-cambridge-core/content/view/F71FAB85066CFF0AAC6E65E034972ECB/S0714980819000035a.pdf/exploring-professionals-experiences-in-the-rehabilitation-of-older-clients-with-dual-sensory-impairment.pdf" TargetMode="External"/><Relationship Id="rId55" Type="http://schemas.openxmlformats.org/officeDocument/2006/relationships/hyperlink" Target="https://hrcak.srce.hr/file/407172" TargetMode="External"/><Relationship Id="rId76" Type="http://schemas.openxmlformats.org/officeDocument/2006/relationships/hyperlink" Target="https://doi.org/10.1177/14680173221109447" TargetMode="External"/><Relationship Id="rId97" Type="http://schemas.openxmlformats.org/officeDocument/2006/relationships/hyperlink" Target="https://icd.who.int/dev11/l-icf/en" TargetMode="External"/><Relationship Id="rId120" Type="http://schemas.openxmlformats.org/officeDocument/2006/relationships/hyperlink" Target="https://www.europarl.europa.eu/doceo/document/TA-5-2004-0277_EN.html?redirect" TargetMode="External"/><Relationship Id="rId141" Type="http://schemas.openxmlformats.org/officeDocument/2006/relationships/hyperlink" Target="https://doi.org/10.1080/17482631.2022.2052559" TargetMode="External"/><Relationship Id="rId7" Type="http://schemas.openxmlformats.org/officeDocument/2006/relationships/endnotes" Target="endnotes.xml"/><Relationship Id="rId71" Type="http://schemas.openxmlformats.org/officeDocument/2006/relationships/hyperlink" Target="https://shapes2020.eu/wp-content/uploads/2022/10/D2.1-Understanding-Older-People_V1.pdf" TargetMode="External"/><Relationship Id="rId92" Type="http://schemas.openxmlformats.org/officeDocument/2006/relationships/hyperlink" Target="https://www.frontiersin.org/articles/10.3389/fresc.2021.764022/full" TargetMode="External"/><Relationship Id="rId162" Type="http://schemas.openxmlformats.org/officeDocument/2006/relationships/hyperlink" Target="https://shapes2020.eu/wp-content/uploads/2022/10/D2.1-Understanding-Older-People_V1.pdf" TargetMode="External"/><Relationship Id="rId183" Type="http://schemas.openxmlformats.org/officeDocument/2006/relationships/hyperlink" Target="https://olderpeople.wales/about/publication-scheme/our-policies/un-principles/" TargetMode="External"/><Relationship Id="rId2" Type="http://schemas.openxmlformats.org/officeDocument/2006/relationships/numbering" Target="numbering.xml"/><Relationship Id="rId29" Type="http://schemas.openxmlformats.org/officeDocument/2006/relationships/hyperlink" Target="https://eric.ed.gov/?id=ED448541" TargetMode="External"/><Relationship Id="rId24" Type="http://schemas.openxmlformats.org/officeDocument/2006/relationships/hyperlink" Target="https://www.deafblindinformation.org.au/living-with-deafblindness/ageing-dual-sensory-loss" TargetMode="External"/><Relationship Id="rId40" Type="http://schemas.openxmlformats.org/officeDocument/2006/relationships/hyperlink" Target="https://watermark.silverchair.com/gnv074.pdf" TargetMode="External"/><Relationship Id="rId45" Type="http://schemas.openxmlformats.org/officeDocument/2006/relationships/hyperlink" Target="https://doi.org/10.1371/journal.pone.0203772" TargetMode="External"/><Relationship Id="rId66" Type="http://schemas.openxmlformats.org/officeDocument/2006/relationships/hyperlink" Target="https://journals.sagepub.com/doi/epub/10.1177/1084713807308365" TargetMode="External"/><Relationship Id="rId87" Type="http://schemas.openxmlformats.org/officeDocument/2006/relationships/hyperlink" Target="https://eric.ed.gov/?id=ED448541" TargetMode="External"/><Relationship Id="rId110" Type="http://schemas.openxmlformats.org/officeDocument/2006/relationships/hyperlink" Target="https://www.deafblindinformation.org.au/wp-content/uploads/2022/04/Seen-and-Heard-video-Ageing-and-Dual-Sensory-Loss-Transcript.docx" TargetMode="External"/><Relationship Id="rId115" Type="http://schemas.openxmlformats.org/officeDocument/2006/relationships/hyperlink" Target="https://eric.ed.gov/?id=ED448541" TargetMode="External"/><Relationship Id="rId131" Type="http://schemas.openxmlformats.org/officeDocument/2006/relationships/hyperlink" Target="https://watermark.silverchair.com/prx030.pdf" TargetMode="External"/><Relationship Id="rId136" Type="http://schemas.openxmlformats.org/officeDocument/2006/relationships/hyperlink" Target="https://eric.ed.gov/?id=ED448541" TargetMode="External"/><Relationship Id="rId157" Type="http://schemas.openxmlformats.org/officeDocument/2006/relationships/hyperlink" Target="https://journals.sagepub.com/doi/epub/10.1177/1084713807308365" TargetMode="External"/><Relationship Id="rId178" Type="http://schemas.openxmlformats.org/officeDocument/2006/relationships/hyperlink" Target="https://dodir.hr/wp-content/uploads/2022/01/Meeting-challenges.pdf" TargetMode="External"/><Relationship Id="rId61" Type="http://schemas.openxmlformats.org/officeDocument/2006/relationships/hyperlink" Target="https://eric.ed.gov/?id=ED448541" TargetMode="External"/><Relationship Id="rId82" Type="http://schemas.openxmlformats.org/officeDocument/2006/relationships/hyperlink" Target="https://eric.ed.gov/?id=ED448541" TargetMode="External"/><Relationship Id="rId152" Type="http://schemas.openxmlformats.org/officeDocument/2006/relationships/hyperlink" Target="https://eric.ed.gov/?id=ED448541" TargetMode="External"/><Relationship Id="rId173" Type="http://schemas.openxmlformats.org/officeDocument/2006/relationships/hyperlink" Target="https://eric.ed.gov/?id=ED448541" TargetMode="External"/><Relationship Id="rId194" Type="http://schemas.openxmlformats.org/officeDocument/2006/relationships/hyperlink" Target="https://icd.who.int/dev11/l-icf/en" TargetMode="External"/><Relationship Id="rId19" Type="http://schemas.openxmlformats.org/officeDocument/2006/relationships/hyperlink" Target="https://watermark.silverchair.com/337.pdf" TargetMode="External"/><Relationship Id="rId14" Type="http://schemas.openxmlformats.org/officeDocument/2006/relationships/hyperlink" Target="https://eric.ed.gov/?id=ED448541" TargetMode="External"/><Relationship Id="rId30" Type="http://schemas.openxmlformats.org/officeDocument/2006/relationships/hyperlink" Target="https://eric.ed.gov/?id=ED448541" TargetMode="External"/><Relationship Id="rId35" Type="http://schemas.openxmlformats.org/officeDocument/2006/relationships/hyperlink" Target="https://pdfs.semanticscholar.org/03bc/b751e9c92f9471cd50f80320c90bb6c0ca52.pdf" TargetMode="External"/><Relationship Id="rId56" Type="http://schemas.openxmlformats.org/officeDocument/2006/relationships/hyperlink" Target="https://journals.sagepub.com/doi/10.1177/0145482X211072541" TargetMode="External"/><Relationship Id="rId77" Type="http://schemas.openxmlformats.org/officeDocument/2006/relationships/hyperlink" Target="https://nordicwelfare.org/wp-content/uploads/2017/10/A20Good20Senior20Life20with20Dual20Sensory20Loss.pdf" TargetMode="External"/><Relationship Id="rId100" Type="http://schemas.openxmlformats.org/officeDocument/2006/relationships/hyperlink" Target="https://eric.ed.gov/?id=ED448541" TargetMode="External"/><Relationship Id="rId105" Type="http://schemas.openxmlformats.org/officeDocument/2006/relationships/hyperlink" Target="https://hrcak.srce.hr/file/351924" TargetMode="External"/><Relationship Id="rId126" Type="http://schemas.openxmlformats.org/officeDocument/2006/relationships/hyperlink" Target="https://journals.plos.org/plosone/article/file?id=10.1371/journal.pone.0055054&amp;type=printable" TargetMode="External"/><Relationship Id="rId147" Type="http://schemas.openxmlformats.org/officeDocument/2006/relationships/hyperlink" Target="https://eric.ed.gov/?id=ED448541" TargetMode="External"/><Relationship Id="rId168" Type="http://schemas.openxmlformats.org/officeDocument/2006/relationships/hyperlink" Target="https://www.tandfonline.com/loi/rjsf20" TargetMode="External"/><Relationship Id="rId8" Type="http://schemas.openxmlformats.org/officeDocument/2006/relationships/hyperlink" Target="https://wfdb.eu/wfdb-report-2018/" TargetMode="External"/><Relationship Id="rId51" Type="http://schemas.openxmlformats.org/officeDocument/2006/relationships/hyperlink" Target="https://doi.org/10.1080/14992027.2020.1783003" TargetMode="External"/><Relationship Id="rId72" Type="http://schemas.openxmlformats.org/officeDocument/2006/relationships/hyperlink" Target="https://doi.org/10.4324/9780429465352" TargetMode="External"/><Relationship Id="rId93" Type="http://schemas.openxmlformats.org/officeDocument/2006/relationships/hyperlink" Target="https://nordicwelfare.org/wp-content/uploads/2017/10/A20Good20Senior20Life20with20Dual20Sensory20Loss.pdf" TargetMode="External"/><Relationship Id="rId98" Type="http://schemas.openxmlformats.org/officeDocument/2006/relationships/hyperlink" Target="https://eric.ed.gov/?id=ED448541" TargetMode="External"/><Relationship Id="rId121" Type="http://schemas.openxmlformats.org/officeDocument/2006/relationships/hyperlink" Target="https://scholars.wlu.ca/cgi/viewcontent.cgi?article=1568&amp;context=kppe_faculty" TargetMode="External"/><Relationship Id="rId142" Type="http://schemas.openxmlformats.org/officeDocument/2006/relationships/hyperlink" Target="https://eric.ed.gov/?id=ED448541" TargetMode="External"/><Relationship Id="rId163" Type="http://schemas.openxmlformats.org/officeDocument/2006/relationships/hyperlink" Target="https://www.deafblindinformation.org.au/wp-content/uploads/2021/01/SEN5964_Ending_the_Isolation_Resource_A4_WEB-Spreads_V3.pdf" TargetMode="External"/><Relationship Id="rId184" Type="http://schemas.openxmlformats.org/officeDocument/2006/relationships/hyperlink" Target="https://www.un.org/disabilities/documents/convention/convention_accessible_pdf.pdf" TargetMode="External"/><Relationship Id="rId189" Type="http://schemas.openxmlformats.org/officeDocument/2006/relationships/hyperlink" Target="https://journals.plos.org/plosone/article/file?id=10.1371/journal.pone.0237152&amp;type=printable" TargetMode="External"/><Relationship Id="rId3" Type="http://schemas.openxmlformats.org/officeDocument/2006/relationships/styles" Target="styles.xml"/><Relationship Id="rId25" Type="http://schemas.openxmlformats.org/officeDocument/2006/relationships/hyperlink" Target="https://www.deafblindinformation.org.au/wp-content/uploads/2022/04/Seen-and-Heard-video-Ageing-and-Dual-Sensory-Loss-Transcript.docx" TargetMode="External"/><Relationship Id="rId46" Type="http://schemas.openxmlformats.org/officeDocument/2006/relationships/hyperlink" Target="https://doi.org/10.1093/geroni/igac076" TargetMode="External"/><Relationship Id="rId67" Type="http://schemas.openxmlformats.org/officeDocument/2006/relationships/hyperlink" Target="https://eric.ed.gov/?id=ED448541" TargetMode="External"/><Relationship Id="rId116" Type="http://schemas.openxmlformats.org/officeDocument/2006/relationships/hyperlink" Target="https://eric.ed.gov/?id=ED448541" TargetMode="External"/><Relationship Id="rId137" Type="http://schemas.openxmlformats.org/officeDocument/2006/relationships/hyperlink" Target="https://eric.ed.gov/?id=ED448541" TargetMode="External"/><Relationship Id="rId158" Type="http://schemas.openxmlformats.org/officeDocument/2006/relationships/hyperlink" Target="https://eric.ed.gov/?id=ED448541" TargetMode="External"/><Relationship Id="rId20" Type="http://schemas.openxmlformats.org/officeDocument/2006/relationships/hyperlink" Target="https://doi.org/10.1371/journal.pgph.0001905" TargetMode="External"/><Relationship Id="rId41" Type="http://schemas.openxmlformats.org/officeDocument/2006/relationships/hyperlink" Target="https://doi.org/10.3389/fpubh.2019.00092" TargetMode="External"/><Relationship Id="rId62" Type="http://schemas.openxmlformats.org/officeDocument/2006/relationships/hyperlink" Target="https://eric.ed.gov/?id=ED448541" TargetMode="External"/><Relationship Id="rId83" Type="http://schemas.openxmlformats.org/officeDocument/2006/relationships/hyperlink" Target="https://eric.ed.gov/?id=ED448541" TargetMode="External"/><Relationship Id="rId88" Type="http://schemas.openxmlformats.org/officeDocument/2006/relationships/hyperlink" Target="https://olderpeople.wales/about/publication-scheme/our-policies/un-principles/" TargetMode="External"/><Relationship Id="rId111" Type="http://schemas.openxmlformats.org/officeDocument/2006/relationships/hyperlink" Target="https://www.deafblindinformation.org.au/living-with-deafblindness/ageing-dual-sensory-loss" TargetMode="External"/><Relationship Id="rId132" Type="http://schemas.openxmlformats.org/officeDocument/2006/relationships/hyperlink" Target="https://www.youtube.com/watch?v=2pqVh52BEvs" TargetMode="External"/><Relationship Id="rId153" Type="http://schemas.openxmlformats.org/officeDocument/2006/relationships/hyperlink" Target="https://eric.ed.gov/?id=ED448541" TargetMode="External"/><Relationship Id="rId174" Type="http://schemas.openxmlformats.org/officeDocument/2006/relationships/hyperlink" Target="https://eric.ed.gov/?id=ED448541" TargetMode="External"/><Relationship Id="rId179" Type="http://schemas.openxmlformats.org/officeDocument/2006/relationships/hyperlink" Target="https://eric.ed.gov/?id=ED448541" TargetMode="External"/><Relationship Id="rId195" Type="http://schemas.openxmlformats.org/officeDocument/2006/relationships/hyperlink" Target="https://apps.who.int/iris/rest/bitstreams/53067/retrieve" TargetMode="External"/><Relationship Id="rId190" Type="http://schemas.openxmlformats.org/officeDocument/2006/relationships/hyperlink" Target="https://nordicwelfare.org/wp-content/uploads/2017/10/A20Good20Senior20Life20with20Dual20Sensory20Loss.pdf" TargetMode="External"/><Relationship Id="rId15" Type="http://schemas.openxmlformats.org/officeDocument/2006/relationships/hyperlink" Target="https://eric.ed.gov/?id=ED448541" TargetMode="External"/><Relationship Id="rId36" Type="http://schemas.openxmlformats.org/officeDocument/2006/relationships/hyperlink" Target="https://nordicwelfare.org/wp-content/uploads/2017/10/A20Good20Senior20Life20with20Dual20Sensory20Loss.pdf" TargetMode="External"/><Relationship Id="rId57" Type="http://schemas.openxmlformats.org/officeDocument/2006/relationships/hyperlink" Target="https://eric.ed.gov/?id=ED448541" TargetMode="External"/><Relationship Id="rId106" Type="http://schemas.openxmlformats.org/officeDocument/2006/relationships/hyperlink" Target="https://watermark.silverchair.com/337.pdf" TargetMode="External"/><Relationship Id="rId127" Type="http://schemas.openxmlformats.org/officeDocument/2006/relationships/hyperlink" Target="https://doi.org/10.1093/geront/gnv074" TargetMode="External"/><Relationship Id="rId10" Type="http://schemas.openxmlformats.org/officeDocument/2006/relationships/image" Target="media/image1.png"/><Relationship Id="rId31" Type="http://schemas.openxmlformats.org/officeDocument/2006/relationships/hyperlink" Target="https://nordicwelfare.org/wp-content/uploads/2017/10/A20Good20Senior20Life20with20Dual20Sensory20Loss.pdf" TargetMode="External"/><Relationship Id="rId52" Type="http://schemas.openxmlformats.org/officeDocument/2006/relationships/hyperlink" Target="https://doi.org/10.1080/17482631.2022.2052559" TargetMode="External"/><Relationship Id="rId73" Type="http://schemas.openxmlformats.org/officeDocument/2006/relationships/hyperlink" Target="https://www.open-access.bcu.ac.uk/11597/3/Chapter%209%20%28003%29%20PS%20Amendments.pdf" TargetMode="External"/><Relationship Id="rId78" Type="http://schemas.openxmlformats.org/officeDocument/2006/relationships/hyperlink" Target="https://www.scie.org.uk/dementia/living-with-dementia/sensory-loss/deafblind.asp" TargetMode="External"/><Relationship Id="rId94" Type="http://schemas.openxmlformats.org/officeDocument/2006/relationships/hyperlink" Target="https://eric.ed.gov/?id=ED448541" TargetMode="External"/><Relationship Id="rId99" Type="http://schemas.openxmlformats.org/officeDocument/2006/relationships/hyperlink" Target="https://eric.ed.gov/?id=ED448541" TargetMode="External"/><Relationship Id="rId101" Type="http://schemas.openxmlformats.org/officeDocument/2006/relationships/hyperlink" Target="https://eric.ed.gov/?id=ED448541" TargetMode="External"/><Relationship Id="rId122" Type="http://schemas.openxmlformats.org/officeDocument/2006/relationships/hyperlink" Target="https://www.cambridge.org/core/services/aop-cambridge-core/content/view/F71FAB85066CFF0AAC6E65E034972ECB/S0714980819000035a.pdf/exploring-professionals-experiences-in-the-rehabilitation-of-older-clients-with-dual-sensory-impairment.pdf" TargetMode="External"/><Relationship Id="rId143" Type="http://schemas.openxmlformats.org/officeDocument/2006/relationships/hyperlink" Target="https://eric.ed.gov/?id=ED448541" TargetMode="External"/><Relationship Id="rId148" Type="http://schemas.openxmlformats.org/officeDocument/2006/relationships/hyperlink" Target="https://documents-dds-ny.un.org/doc/UNDOC/GEN/G14/241/66/PDF/G1424166.pdf?OpenElement" TargetMode="External"/><Relationship Id="rId164" Type="http://schemas.openxmlformats.org/officeDocument/2006/relationships/hyperlink" Target="https://shapes2020.eu/wp-content/uploads/2023/09/SHAPES-D2.4-Decision-making-and-empowerment-2022-10-17.pdf" TargetMode="External"/><Relationship Id="rId169" Type="http://schemas.openxmlformats.org/officeDocument/2006/relationships/hyperlink" Target="https://doi.org/10.1177/14680173221109447" TargetMode="External"/><Relationship Id="rId185" Type="http://schemas.openxmlformats.org/officeDocument/2006/relationships/hyperlink" Target="https://www.un.org/disabilities/documents/convention/convention_accessible_pdf.pdf" TargetMode="External"/><Relationship Id="rId4" Type="http://schemas.openxmlformats.org/officeDocument/2006/relationships/settings" Target="settings.xml"/><Relationship Id="rId9" Type="http://schemas.openxmlformats.org/officeDocument/2006/relationships/hyperlink" Target="https://wfdb.eu/wfdb-report-2022/" TargetMode="External"/><Relationship Id="rId180" Type="http://schemas.openxmlformats.org/officeDocument/2006/relationships/hyperlink" Target="https://eric.ed.gov/?id=ED448541" TargetMode="External"/><Relationship Id="rId26" Type="http://schemas.openxmlformats.org/officeDocument/2006/relationships/hyperlink" Target="https://deafblindontario.com/wp-content/uploads/2021/07/AccessibilityGuideForSensoryLoss-EN_FINAL-s.pdf" TargetMode="External"/><Relationship Id="rId47" Type="http://schemas.openxmlformats.org/officeDocument/2006/relationships/hyperlink" Target="https://eric.ed.gov/?id=ED448541" TargetMode="External"/><Relationship Id="rId68" Type="http://schemas.openxmlformats.org/officeDocument/2006/relationships/hyperlink" Target="https://doi.org/10.1016/j.annepidem.2012.02.004" TargetMode="External"/><Relationship Id="rId89" Type="http://schemas.openxmlformats.org/officeDocument/2006/relationships/hyperlink" Target="https://www.un.org/disabilities/documents/convention/convention_accessible_pdf.pdf" TargetMode="External"/><Relationship Id="rId112" Type="http://schemas.openxmlformats.org/officeDocument/2006/relationships/hyperlink" Target="https://www.deafblindinformation.org.au/wp-content/uploads/2022/04/Seen-and-Heard-video-Ageing-and-Dual-Sensory-Loss-Transcript.docx" TargetMode="External"/><Relationship Id="rId133" Type="http://schemas.openxmlformats.org/officeDocument/2006/relationships/hyperlink" Target="https://www.frontiersin.org/articles/10.3389/feduc.2020.00127/full" TargetMode="External"/><Relationship Id="rId154" Type="http://schemas.openxmlformats.org/officeDocument/2006/relationships/hyperlink" Target="https://doi.org/10.1371/journal.pone.0173601" TargetMode="External"/><Relationship Id="rId175" Type="http://schemas.openxmlformats.org/officeDocument/2006/relationships/hyperlink" Target="https://eric.ed.gov/?id=ED448541" TargetMode="External"/><Relationship Id="rId196" Type="http://schemas.openxmlformats.org/officeDocument/2006/relationships/hyperlink" Target="https://pdfs.semanticscholar.org/53b4/027ec57d253aecb297a5e9fd797a835a5193.pdf" TargetMode="External"/><Relationship Id="rId16" Type="http://schemas.openxmlformats.org/officeDocument/2006/relationships/hyperlink" Target="https://eric.ed.gov/?id=ED448541" TargetMode="External"/><Relationship Id="rId37" Type="http://schemas.openxmlformats.org/officeDocument/2006/relationships/hyperlink" Target="https://eric.ed.gov/?id=ED448541" TargetMode="External"/><Relationship Id="rId58" Type="http://schemas.openxmlformats.org/officeDocument/2006/relationships/hyperlink" Target="https://documents-dds-ny.un.org/doc/UNDOC/GEN/G22/614/72/PDF/G2261472.pdf?OpenElement" TargetMode="External"/><Relationship Id="rId79" Type="http://schemas.openxmlformats.org/officeDocument/2006/relationships/hyperlink" Target="https://www.hfh.ch/sites/default/files/old/documents/Dokumente_FE/C.4_e_Deafblindness---Facing-up-to-the-facts---SNAB-Switzerland-Print.pdf" TargetMode="External"/><Relationship Id="rId102" Type="http://schemas.openxmlformats.org/officeDocument/2006/relationships/hyperlink" Target="https://eric.ed.gov/?id=ED448541" TargetMode="External"/><Relationship Id="rId123" Type="http://schemas.openxmlformats.org/officeDocument/2006/relationships/hyperlink" Target="https://pdfs.semanticscholar.org/03bc/b751e9c92f9471cd50f80320c90bb6c0ca52.pdf" TargetMode="External"/><Relationship Id="rId144" Type="http://schemas.openxmlformats.org/officeDocument/2006/relationships/hyperlink" Target="https://www.cambridge.org/core/services/aop-cambridge-core/content/view/EEAB27765E0BCA26AAD0C7AC56F048E0/S0714980820000070a.pdf/the-prevalence-of-hearing-vision-and-dual-sensory-loss-in-older-canadians-an-analysis-of-data-from-the-canadian-longitudinal-study-on-aging.pdf" TargetMode="External"/><Relationship Id="rId90" Type="http://schemas.openxmlformats.org/officeDocument/2006/relationships/hyperlink" Target="https://www.un.org/disabilities/documents/convention/convention_accessible_pdf.pdf" TargetMode="External"/><Relationship Id="rId165" Type="http://schemas.openxmlformats.org/officeDocument/2006/relationships/hyperlink" Target="https://doi.org/10.4324/9780429465352" TargetMode="External"/><Relationship Id="rId186" Type="http://schemas.openxmlformats.org/officeDocument/2006/relationships/hyperlink" Target="https://documents-dds-ny.un.org/doc/UNDOC/GEN/N15/291/89/PDF/N1529189.pdf?OpenElement" TargetMode="External"/><Relationship Id="rId27" Type="http://schemas.openxmlformats.org/officeDocument/2006/relationships/hyperlink" Target="https://eric.ed.gov/?id=ED448541" TargetMode="External"/><Relationship Id="rId48" Type="http://schemas.openxmlformats.org/officeDocument/2006/relationships/hyperlink" Target="https://eric.ed.gov/?id=ED448541" TargetMode="External"/><Relationship Id="rId69" Type="http://schemas.openxmlformats.org/officeDocument/2006/relationships/hyperlink" Target="https://www.sciencedirect.com/science/article/abs/pii/S1047279712000191?via%3Dihub" TargetMode="External"/><Relationship Id="rId113" Type="http://schemas.openxmlformats.org/officeDocument/2006/relationships/hyperlink" Target="https://deafblindontario.com/wp-content/uploads/2021/07/AccessibilityGuideForSensoryLoss-EN_FINAL-s.pdf" TargetMode="External"/><Relationship Id="rId134" Type="http://schemas.openxmlformats.org/officeDocument/2006/relationships/hyperlink" Target="https://doi.org/10.1371/journal.pone.0203772" TargetMode="External"/><Relationship Id="rId80" Type="http://schemas.openxmlformats.org/officeDocument/2006/relationships/hyperlink" Target="https://eric.ed.gov/?id=ED448541" TargetMode="External"/><Relationship Id="rId155" Type="http://schemas.openxmlformats.org/officeDocument/2006/relationships/hyperlink" Target="https://journals.plos.org/plosone/article/file?id=10.1371/journal.pone.0173601&amp;type=printable" TargetMode="External"/><Relationship Id="rId176" Type="http://schemas.openxmlformats.org/officeDocument/2006/relationships/hyperlink" Target="https://eric.ed.gov/?id=ED448541" TargetMode="External"/><Relationship Id="rId197" Type="http://schemas.openxmlformats.org/officeDocument/2006/relationships/fontTable" Target="fontTable.xml"/><Relationship Id="rId17" Type="http://schemas.openxmlformats.org/officeDocument/2006/relationships/hyperlink" Target="https://pdf.sciencedirectassets.com/778508/1-s2.0-S2667032122X00024/1-s2.0-S2667032122000099/main.pdf" TargetMode="External"/><Relationship Id="rId38" Type="http://schemas.openxmlformats.org/officeDocument/2006/relationships/hyperlink" Target="https://journals.plos.org/plosone/article/file?id=10.1371/journal.pone.0055054&amp;type=printable" TargetMode="External"/><Relationship Id="rId59" Type="http://schemas.openxmlformats.org/officeDocument/2006/relationships/hyperlink" Target="https://nordicwelfare.org/wp-content/uploads/2017/10/A20Good20Senior20Life20with20Dual20Sensory20Loss.pdf" TargetMode="External"/><Relationship Id="rId103" Type="http://schemas.openxmlformats.org/officeDocument/2006/relationships/hyperlink" Target="https://eric.ed.gov/?id=ED448541" TargetMode="External"/><Relationship Id="rId124" Type="http://schemas.openxmlformats.org/officeDocument/2006/relationships/hyperlink" Target="https://nordicwelfare.org/wp-content/uploads/2017/10/A20Good20Senior20Life20with20Dual20Sensory20Loss.pdf" TargetMode="External"/><Relationship Id="rId70" Type="http://schemas.openxmlformats.org/officeDocument/2006/relationships/hyperlink" Target="https://www.deafblindinformation.org.au/wp-content/uploads/2021/01/SEN5964_Ending_the_Isolation_Resource_A4_WEB-Spreads_V3.pdf" TargetMode="External"/><Relationship Id="rId91" Type="http://schemas.openxmlformats.org/officeDocument/2006/relationships/hyperlink" Target="https://documents-dds-ny.un.org/doc/UNDOC/GEN/N15/291/89/PDF/N1529189.pdf?OpenElement" TargetMode="External"/><Relationship Id="rId145" Type="http://schemas.openxmlformats.org/officeDocument/2006/relationships/hyperlink" Target="https://hrcak.srce.hr/file/407172" TargetMode="External"/><Relationship Id="rId166" Type="http://schemas.openxmlformats.org/officeDocument/2006/relationships/hyperlink" Target="https://www.open-access.bcu.ac.uk/11597/3/Chapter%209%20%28003%29%20PS%20Amendments.pdf" TargetMode="External"/><Relationship Id="rId187" Type="http://schemas.openxmlformats.org/officeDocument/2006/relationships/hyperlink" Target="https://www.frontiersin.org/articles/10.3389/fresc.2021.764022/full" TargetMode="External"/><Relationship Id="rId1" Type="http://schemas.openxmlformats.org/officeDocument/2006/relationships/customXml" Target="../customXml/item1.xml"/><Relationship Id="rId28" Type="http://schemas.openxmlformats.org/officeDocument/2006/relationships/hyperlink" Target="https://eric.ed.gov/?id=ED448541" TargetMode="External"/><Relationship Id="rId49" Type="http://schemas.openxmlformats.org/officeDocument/2006/relationships/hyperlink" Target="https://eric.ed.gov/?id=ED448541" TargetMode="External"/><Relationship Id="rId114" Type="http://schemas.openxmlformats.org/officeDocument/2006/relationships/hyperlink" Target="https://eric.ed.gov/?id=ED448541" TargetMode="External"/><Relationship Id="rId60" Type="http://schemas.openxmlformats.org/officeDocument/2006/relationships/hyperlink" Target="https://www.minervamedica.it/en/getfreepdf/YlhnNjZFUlMrcWlnZG9qVEFtODNTTDUvQ0FHRlFGTzVQTnI2bU5hRzNaam84OXRhVUxycFNoT0cyZDNCa3BhQg%253D%253D/R33Y9999N00A23071701.pdf" TargetMode="External"/><Relationship Id="rId81" Type="http://schemas.openxmlformats.org/officeDocument/2006/relationships/hyperlink" Target="https://eric.ed.gov/?id=ED448541" TargetMode="External"/><Relationship Id="rId135" Type="http://schemas.openxmlformats.org/officeDocument/2006/relationships/hyperlink" Target="https://doi.org/10.1093/geroni/igac076" TargetMode="External"/><Relationship Id="rId156" Type="http://schemas.openxmlformats.org/officeDocument/2006/relationships/hyperlink" Target="https://doi.org/10.1177/1084713807308365" TargetMode="External"/><Relationship Id="rId177" Type="http://schemas.openxmlformats.org/officeDocument/2006/relationships/hyperlink" Target="https://eric.ed.gov/?id=ED448541" TargetMode="External"/><Relationship Id="rId198" Type="http://schemas.openxmlformats.org/officeDocument/2006/relationships/theme" Target="theme/theme1.xml"/><Relationship Id="rId18" Type="http://schemas.openxmlformats.org/officeDocument/2006/relationships/hyperlink" Target="https://hrcak.srce.hr/file/351924" TargetMode="External"/><Relationship Id="rId39" Type="http://schemas.openxmlformats.org/officeDocument/2006/relationships/hyperlink" Target="https://doi.org/10.1093/geront/gnv074" TargetMode="External"/><Relationship Id="rId50" Type="http://schemas.openxmlformats.org/officeDocument/2006/relationships/hyperlink" Target="https://www.open-access.bcu.ac.uk/13366/1/IPA%20vulnerablity%20and%20DB%20Paper%20%20FINAL2%20REVISED.pdf" TargetMode="External"/><Relationship Id="rId104" Type="http://schemas.openxmlformats.org/officeDocument/2006/relationships/hyperlink" Target="https://pdf.sciencedirectassets.com/778508/1-s2.0-S2667032122X00024/1-s2.0-S2667032122000099/main.pdf" TargetMode="External"/><Relationship Id="rId125" Type="http://schemas.openxmlformats.org/officeDocument/2006/relationships/hyperlink" Target="https://eric.ed.gov/?id=ED448541" TargetMode="External"/><Relationship Id="rId146" Type="http://schemas.openxmlformats.org/officeDocument/2006/relationships/hyperlink" Target="https://journals.sagepub.com/doi/10.1177/0145482X211072541" TargetMode="External"/><Relationship Id="rId167" Type="http://schemas.openxmlformats.org/officeDocument/2006/relationships/hyperlink" Target="https://doi.org/10.1080/09649069.2019.1627088" TargetMode="External"/><Relationship Id="rId188" Type="http://schemas.openxmlformats.org/officeDocument/2006/relationships/hyperlink" Target="https://doi.org/10.1371/journal.pone.02371"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fdb.eu/wp-content/uploads/2023/06/Concept-Note-WFDBs-SHAPES-3rd-technical-workshop_June_23_Final.docx" TargetMode="External"/><Relationship Id="rId3" Type="http://schemas.openxmlformats.org/officeDocument/2006/relationships/hyperlink" Target="https://at2030.org/,%20May%202022" TargetMode="External"/><Relationship Id="rId7" Type="http://schemas.openxmlformats.org/officeDocument/2006/relationships/hyperlink" Target="https://www.cambridge.org/core/journals/canadian-journal-on-aging-la-revue-canadienne-du-vieillissement/article/prevalence-of-hearing-vision-and-dual-sensory-loss-in-older-canadians-an-analysis-of-data-from-the-canadian-longitudinal-study-on-aging/EEAB27765E0BCA26AAD0C7AC56F048E0%23ref96" TargetMode="External"/><Relationship Id="rId12" Type="http://schemas.openxmlformats.org/officeDocument/2006/relationships/hyperlink" Target="https://videoforblind.com/" TargetMode="External"/><Relationship Id="rId2" Type="http://schemas.openxmlformats.org/officeDocument/2006/relationships/hyperlink" Target="https://www.internationaldisabilityalliance.org/content/global-action-disability-glad-network" TargetMode="External"/><Relationship Id="rId1" Type="http://schemas.openxmlformats.org/officeDocument/2006/relationships/hyperlink" Target="https://wfdb.eu/wfdb-report-2018/" TargetMode="External"/><Relationship Id="rId6" Type="http://schemas.openxmlformats.org/officeDocument/2006/relationships/hyperlink" Target="https://wfdb.eu/shapes-project/" TargetMode="External"/><Relationship Id="rId11" Type="http://schemas.openxmlformats.org/officeDocument/2006/relationships/hyperlink" Target="https://shapes2020.eu/shapes-stories/a-window-to-the-world-guide-interpreters-and-tactile-communication/" TargetMode="External"/><Relationship Id="rId5" Type="http://schemas.openxmlformats.org/officeDocument/2006/relationships/hyperlink" Target="https://shapes2020.eu/" TargetMode="External"/><Relationship Id="rId10" Type="http://schemas.openxmlformats.org/officeDocument/2006/relationships/hyperlink" Target="https://shapes2020.eu/wp-content/uploads/2023/09/SHAPES-D2.4-Decision-making-and-empowerment-2022-10-17.pdf" TargetMode="External"/><Relationship Id="rId4" Type="http://schemas.openxmlformats.org/officeDocument/2006/relationships/hyperlink" Target="https://en.wikipedia.org/wiki/Life_expectancy" TargetMode="External"/><Relationship Id="rId9" Type="http://schemas.openxmlformats.org/officeDocument/2006/relationships/hyperlink" Target="https://shapes2020.eu/shapes-stories/the-red-and-white-cane-obstacles-and-barrie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9368C8-A7ED-4F80-B1E0-F2AFDE1C7B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121</Pages>
  <Words>43788</Words>
  <Characters>285232</Characters>
  <Application>Microsoft Office Word</Application>
  <DocSecurity>0</DocSecurity>
  <Lines>2376</Lines>
  <Paragraphs>656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Previous research</vt:lpstr>
      <vt:lpstr>Previous research</vt:lpstr>
    </vt:vector>
  </TitlesOfParts>
  <Company>K</Company>
  <LinksUpToDate>false</LinksUpToDate>
  <CharactersWithSpaces>328364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Previous research</dc:title>
  <dc:subject/>
  <dc:creator>giz</dc:creator>
  <cp:keywords/>
  <dc:description/>
  <cp:lastModifiedBy>BerganzaHerrera.Daniela@365h-brs.de</cp:lastModifiedBy>
  <cp:revision>17</cp:revision>
  <cp:lastPrinted>2023-12-13T22:18:00Z</cp:lastPrinted>
  <dcterms:created xsi:type="dcterms:W3CDTF">2023-12-19T10:19:00Z</dcterms:created>
  <dcterms:modified xsi:type="dcterms:W3CDTF">2023-12-19T11:06:00Z</dcterms:modified>
</cp:coreProperties>
</file>